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55F96" w14:textId="77777777" w:rsidR="00971A2D" w:rsidRPr="00B744E5" w:rsidRDefault="002F6C1D" w:rsidP="00B744E5">
      <w:pPr>
        <w:pStyle w:val="Bullet1"/>
        <w:tabs>
          <w:tab w:val="clear" w:pos="2340"/>
        </w:tabs>
        <w:ind w:left="0" w:firstLine="0"/>
        <w:jc w:val="center"/>
        <w:rPr>
          <w:rFonts w:asciiTheme="minorHAnsi" w:hAnsiTheme="minorHAnsi"/>
          <w:b/>
          <w:sz w:val="28"/>
        </w:rPr>
      </w:pPr>
      <w:r w:rsidRPr="00B744E5">
        <w:rPr>
          <w:rFonts w:asciiTheme="minorHAnsi" w:eastAsiaTheme="minorHAnsi" w:hAnsiTheme="minorHAnsi" w:cs="Arial"/>
          <w:b/>
          <w:bCs w:val="0"/>
          <w:sz w:val="28"/>
          <w:szCs w:val="20"/>
          <w:lang w:eastAsia="fr-FR"/>
        </w:rPr>
        <w:t>Business Requirements Specification</w:t>
      </w:r>
    </w:p>
    <w:p w14:paraId="158105A4" w14:textId="77777777" w:rsidR="002F6C1D" w:rsidRPr="007F0E7B" w:rsidRDefault="00C35308" w:rsidP="002F6C1D">
      <w:pPr>
        <w:pStyle w:val="normal-plain"/>
        <w:jc w:val="center"/>
        <w:rPr>
          <w:rFonts w:asciiTheme="minorHAnsi" w:hAnsiTheme="minorHAnsi"/>
          <w:b/>
          <w:sz w:val="28"/>
          <w:lang w:val="en-GB"/>
        </w:rPr>
      </w:pPr>
      <w:proofErr w:type="gramStart"/>
      <w:r>
        <w:rPr>
          <w:rFonts w:asciiTheme="minorHAnsi" w:hAnsiTheme="minorHAnsi"/>
          <w:b/>
          <w:sz w:val="28"/>
          <w:lang w:val="en-GB"/>
        </w:rPr>
        <w:t>f</w:t>
      </w:r>
      <w:r w:rsidRPr="007F0E7B">
        <w:rPr>
          <w:rFonts w:asciiTheme="minorHAnsi" w:hAnsiTheme="minorHAnsi"/>
          <w:b/>
          <w:sz w:val="28"/>
          <w:lang w:val="en-GB"/>
        </w:rPr>
        <w:t>or</w:t>
      </w:r>
      <w:proofErr w:type="gramEnd"/>
      <w:r w:rsidRPr="007F0E7B">
        <w:rPr>
          <w:rFonts w:asciiTheme="minorHAnsi" w:hAnsiTheme="minorHAnsi"/>
          <w:b/>
          <w:sz w:val="28"/>
          <w:lang w:val="en-GB"/>
        </w:rPr>
        <w:t xml:space="preserve"> </w:t>
      </w:r>
      <w:r w:rsidR="002F6C1D" w:rsidRPr="007F0E7B">
        <w:rPr>
          <w:rFonts w:asciiTheme="minorHAnsi" w:hAnsiTheme="minorHAnsi"/>
          <w:b/>
          <w:sz w:val="28"/>
          <w:lang w:val="en-GB"/>
        </w:rPr>
        <w:t>the</w:t>
      </w:r>
    </w:p>
    <w:p w14:paraId="11C219B5" w14:textId="77777777" w:rsidR="004C4887" w:rsidRPr="007F0E7B" w:rsidRDefault="002F6C1D" w:rsidP="002F6C1D">
      <w:pPr>
        <w:pStyle w:val="normal-plain"/>
        <w:jc w:val="center"/>
        <w:rPr>
          <w:rFonts w:asciiTheme="minorHAnsi" w:hAnsiTheme="minorHAnsi"/>
          <w:b/>
          <w:sz w:val="28"/>
          <w:lang w:val="en-GB"/>
        </w:rPr>
      </w:pPr>
      <w:r w:rsidRPr="007F0E7B">
        <w:rPr>
          <w:rFonts w:asciiTheme="minorHAnsi" w:hAnsiTheme="minorHAnsi"/>
          <w:b/>
          <w:sz w:val="28"/>
          <w:lang w:val="en-GB"/>
        </w:rPr>
        <w:t>Capacity Allocation Mechan</w:t>
      </w:r>
      <w:r w:rsidR="007B5F20" w:rsidRPr="007F0E7B">
        <w:rPr>
          <w:rFonts w:asciiTheme="minorHAnsi" w:hAnsiTheme="minorHAnsi"/>
          <w:b/>
          <w:sz w:val="28"/>
          <w:lang w:val="en-GB"/>
        </w:rPr>
        <w:t>i</w:t>
      </w:r>
      <w:r w:rsidRPr="007F0E7B">
        <w:rPr>
          <w:rFonts w:asciiTheme="minorHAnsi" w:hAnsiTheme="minorHAnsi"/>
          <w:b/>
          <w:sz w:val="28"/>
          <w:lang w:val="en-GB"/>
        </w:rPr>
        <w:t>sm (CAM)</w:t>
      </w:r>
    </w:p>
    <w:p w14:paraId="5E60DFE9" w14:textId="77777777" w:rsidR="009D1B86" w:rsidRPr="007F0E7B" w:rsidRDefault="009D1B86" w:rsidP="009D1B86">
      <w:pPr>
        <w:pStyle w:val="normal-plain"/>
        <w:jc w:val="center"/>
        <w:rPr>
          <w:rFonts w:asciiTheme="minorHAnsi" w:hAnsiTheme="minorHAnsi"/>
          <w:b/>
          <w:sz w:val="28"/>
          <w:lang w:val="en-GB"/>
        </w:rPr>
      </w:pPr>
      <w:r w:rsidRPr="007F0E7B">
        <w:rPr>
          <w:rFonts w:asciiTheme="minorHAnsi" w:hAnsiTheme="minorHAnsi"/>
          <w:b/>
          <w:sz w:val="28"/>
          <w:lang w:val="en-GB"/>
        </w:rPr>
        <w:t>Network Code</w:t>
      </w:r>
    </w:p>
    <w:p w14:paraId="457ADF76" w14:textId="77777777" w:rsidR="004C4887" w:rsidRPr="007F0E7B" w:rsidRDefault="004C4887" w:rsidP="002F6C1D">
      <w:pPr>
        <w:pStyle w:val="normal-plain"/>
        <w:jc w:val="center"/>
        <w:rPr>
          <w:rFonts w:asciiTheme="minorHAnsi" w:hAnsiTheme="minorHAnsi"/>
          <w:b/>
          <w:sz w:val="28"/>
          <w:lang w:val="en-GB"/>
        </w:rPr>
      </w:pPr>
      <w:proofErr w:type="gramStart"/>
      <w:r w:rsidRPr="007F0E7B">
        <w:rPr>
          <w:rFonts w:asciiTheme="minorHAnsi" w:hAnsiTheme="minorHAnsi"/>
          <w:b/>
          <w:sz w:val="28"/>
          <w:lang w:val="en-GB"/>
        </w:rPr>
        <w:t>and</w:t>
      </w:r>
      <w:proofErr w:type="gramEnd"/>
      <w:r w:rsidRPr="007F0E7B">
        <w:rPr>
          <w:rFonts w:asciiTheme="minorHAnsi" w:hAnsiTheme="minorHAnsi"/>
          <w:b/>
          <w:sz w:val="28"/>
          <w:lang w:val="en-GB"/>
        </w:rPr>
        <w:t xml:space="preserve"> </w:t>
      </w:r>
      <w:r w:rsidR="009D1B86" w:rsidRPr="007F0E7B">
        <w:rPr>
          <w:rFonts w:asciiTheme="minorHAnsi" w:hAnsiTheme="minorHAnsi"/>
          <w:b/>
          <w:sz w:val="28"/>
          <w:lang w:val="en-GB"/>
        </w:rPr>
        <w:t>the</w:t>
      </w:r>
    </w:p>
    <w:p w14:paraId="15DB8856" w14:textId="77777777" w:rsidR="009D1B86" w:rsidRPr="007F0E7B" w:rsidRDefault="004C4887" w:rsidP="002F6C1D">
      <w:pPr>
        <w:pStyle w:val="normal-plain"/>
        <w:jc w:val="center"/>
        <w:rPr>
          <w:rFonts w:asciiTheme="minorHAnsi" w:hAnsiTheme="minorHAnsi"/>
          <w:b/>
          <w:sz w:val="28"/>
          <w:lang w:val="en-GB"/>
        </w:rPr>
      </w:pPr>
      <w:r w:rsidRPr="007F0E7B">
        <w:rPr>
          <w:rFonts w:asciiTheme="minorHAnsi" w:hAnsiTheme="minorHAnsi"/>
          <w:b/>
          <w:sz w:val="28"/>
          <w:lang w:val="en-GB"/>
        </w:rPr>
        <w:t>Congestion Management Procedures (CMP)</w:t>
      </w:r>
      <w:r w:rsidR="009D1B86" w:rsidRPr="007F0E7B">
        <w:rPr>
          <w:rFonts w:asciiTheme="minorHAnsi" w:hAnsiTheme="minorHAnsi"/>
          <w:b/>
          <w:sz w:val="28"/>
          <w:lang w:val="en-GB"/>
        </w:rPr>
        <w:t xml:space="preserve"> </w:t>
      </w:r>
    </w:p>
    <w:p w14:paraId="220A163F" w14:textId="77777777" w:rsidR="002F6C1D" w:rsidRPr="007F0E7B" w:rsidRDefault="00C35308" w:rsidP="002F6C1D">
      <w:pPr>
        <w:pStyle w:val="normal-plain"/>
        <w:jc w:val="center"/>
        <w:rPr>
          <w:rFonts w:asciiTheme="minorHAnsi" w:hAnsiTheme="minorHAnsi"/>
          <w:b/>
          <w:sz w:val="28"/>
          <w:lang w:val="en-GB"/>
        </w:rPr>
      </w:pPr>
      <w:r>
        <w:rPr>
          <w:rFonts w:asciiTheme="minorHAnsi" w:hAnsiTheme="minorHAnsi"/>
          <w:b/>
          <w:sz w:val="28"/>
          <w:lang w:val="en-GB"/>
        </w:rPr>
        <w:t>G</w:t>
      </w:r>
      <w:r w:rsidR="009D1B86" w:rsidRPr="007F0E7B">
        <w:rPr>
          <w:rFonts w:asciiTheme="minorHAnsi" w:hAnsiTheme="minorHAnsi"/>
          <w:b/>
          <w:sz w:val="28"/>
          <w:lang w:val="en-GB"/>
        </w:rPr>
        <w:t>uidelines</w:t>
      </w:r>
    </w:p>
    <w:p w14:paraId="780441E7" w14:textId="43B5129A" w:rsidR="00E06825" w:rsidRDefault="003A0879" w:rsidP="002F6C1D">
      <w:pPr>
        <w:pStyle w:val="normal-plain"/>
        <w:spacing w:before="6000"/>
        <w:jc w:val="right"/>
        <w:rPr>
          <w:rFonts w:asciiTheme="minorHAnsi" w:hAnsiTheme="minorHAnsi" w:cstheme="minorHAnsi"/>
          <w:b/>
          <w:sz w:val="28"/>
          <w:szCs w:val="28"/>
          <w:lang w:val="en-GB"/>
        </w:rPr>
      </w:pPr>
      <w:r>
        <w:rPr>
          <w:rFonts w:asciiTheme="minorHAnsi" w:hAnsiTheme="minorHAnsi"/>
          <w:b/>
          <w:sz w:val="28"/>
          <w:lang w:val="en-GB"/>
        </w:rPr>
        <w:t>V</w:t>
      </w:r>
      <w:r w:rsidR="00136B22" w:rsidRPr="007F0E7B">
        <w:rPr>
          <w:rFonts w:asciiTheme="minorHAnsi" w:hAnsiTheme="minorHAnsi"/>
          <w:b/>
          <w:sz w:val="28"/>
          <w:lang w:val="en-GB"/>
        </w:rPr>
        <w:t xml:space="preserve">ersion </w:t>
      </w:r>
      <w:r w:rsidR="00F76902" w:rsidRPr="00220020">
        <w:rPr>
          <w:rFonts w:asciiTheme="minorHAnsi" w:hAnsiTheme="minorHAnsi"/>
          <w:b/>
          <w:sz w:val="28"/>
          <w:lang w:val="en-GB"/>
        </w:rPr>
        <w:t>18</w:t>
      </w:r>
      <w:r w:rsidR="00136B22" w:rsidRPr="00220020">
        <w:rPr>
          <w:rFonts w:asciiTheme="minorHAnsi" w:hAnsiTheme="minorHAnsi"/>
          <w:b/>
          <w:sz w:val="28"/>
          <w:lang w:val="en-GB"/>
        </w:rPr>
        <w:t xml:space="preserve"> </w:t>
      </w:r>
      <w:r w:rsidR="00A90D8F" w:rsidRPr="00220020">
        <w:rPr>
          <w:rFonts w:asciiTheme="minorHAnsi" w:hAnsiTheme="minorHAnsi"/>
          <w:b/>
          <w:sz w:val="28"/>
          <w:lang w:val="en-GB"/>
        </w:rPr>
        <w:t>201</w:t>
      </w:r>
      <w:r w:rsidR="00C17C97" w:rsidRPr="00220020">
        <w:rPr>
          <w:rFonts w:asciiTheme="minorHAnsi" w:hAnsiTheme="minorHAnsi"/>
          <w:b/>
          <w:sz w:val="28"/>
          <w:lang w:val="en-GB"/>
        </w:rPr>
        <w:t>6</w:t>
      </w:r>
      <w:r w:rsidR="00136B22" w:rsidRPr="00220020">
        <w:rPr>
          <w:rFonts w:asciiTheme="minorHAnsi" w:hAnsiTheme="minorHAnsi"/>
          <w:b/>
          <w:sz w:val="28"/>
          <w:lang w:val="en-GB"/>
        </w:rPr>
        <w:t>-</w:t>
      </w:r>
      <w:r w:rsidR="007271C9" w:rsidRPr="00220020">
        <w:rPr>
          <w:rFonts w:asciiTheme="minorHAnsi" w:hAnsiTheme="minorHAnsi"/>
          <w:b/>
          <w:sz w:val="28"/>
          <w:lang w:val="en-GB"/>
        </w:rPr>
        <w:t>0</w:t>
      </w:r>
      <w:r>
        <w:rPr>
          <w:rFonts w:asciiTheme="minorHAnsi" w:hAnsiTheme="minorHAnsi"/>
          <w:b/>
          <w:sz w:val="28"/>
          <w:lang w:val="en-GB"/>
        </w:rPr>
        <w:t>7</w:t>
      </w:r>
      <w:r w:rsidR="00136B22" w:rsidRPr="00220020">
        <w:rPr>
          <w:rFonts w:asciiTheme="minorHAnsi" w:hAnsiTheme="minorHAnsi" w:cstheme="minorHAnsi"/>
          <w:b/>
          <w:sz w:val="28"/>
          <w:szCs w:val="28"/>
          <w:lang w:val="en-GB"/>
        </w:rPr>
        <w:t>-</w:t>
      </w:r>
      <w:r w:rsidR="004C50E3" w:rsidRPr="00220020">
        <w:rPr>
          <w:rFonts w:asciiTheme="minorHAnsi" w:hAnsiTheme="minorHAnsi" w:cstheme="minorHAnsi"/>
          <w:b/>
          <w:sz w:val="28"/>
          <w:szCs w:val="28"/>
          <w:lang w:val="en-GB"/>
        </w:rPr>
        <w:t>2</w:t>
      </w:r>
      <w:r>
        <w:rPr>
          <w:rFonts w:asciiTheme="minorHAnsi" w:hAnsiTheme="minorHAnsi" w:cstheme="minorHAnsi"/>
          <w:b/>
          <w:sz w:val="28"/>
          <w:szCs w:val="28"/>
          <w:lang w:val="en-GB"/>
        </w:rPr>
        <w:t>6</w:t>
      </w:r>
      <w:bookmarkStart w:id="0" w:name="_GoBack"/>
      <w:bookmarkEnd w:id="0"/>
    </w:p>
    <w:p w14:paraId="6CA154EF" w14:textId="3CD9C526" w:rsidR="00A635EA" w:rsidRPr="00180078" w:rsidRDefault="00E06825" w:rsidP="00E06825">
      <w:pPr>
        <w:spacing w:before="0" w:after="0"/>
        <w:rPr>
          <w:rFonts w:asciiTheme="minorHAnsi" w:hAnsiTheme="minorHAnsi" w:cstheme="minorHAnsi"/>
          <w:b/>
          <w:sz w:val="28"/>
          <w:szCs w:val="28"/>
        </w:rPr>
      </w:pPr>
      <w:r>
        <w:rPr>
          <w:rFonts w:asciiTheme="minorHAnsi" w:hAnsiTheme="minorHAnsi" w:cstheme="minorHAnsi"/>
          <w:b/>
          <w:sz w:val="28"/>
          <w:szCs w:val="28"/>
        </w:rPr>
        <w:br w:type="page"/>
      </w:r>
      <w:r w:rsidR="00A635EA" w:rsidRPr="00180078">
        <w:rPr>
          <w:rFonts w:asciiTheme="minorHAnsi" w:hAnsiTheme="minorHAnsi" w:cstheme="minorHAnsi"/>
          <w:b/>
          <w:sz w:val="28"/>
          <w:szCs w:val="28"/>
        </w:rPr>
        <w:lastRenderedPageBreak/>
        <w:t>Log of changes</w:t>
      </w:r>
      <w:r w:rsidR="00A635EA" w:rsidRPr="00180078">
        <w:rPr>
          <w:rFonts w:asciiTheme="minorHAnsi" w:hAnsiTheme="minorHAnsi" w:cstheme="minorHAnsi"/>
          <w:b/>
          <w:sz w:val="28"/>
          <w:szCs w:val="28"/>
        </w:rPr>
        <w:tab/>
      </w:r>
      <w:r w:rsidR="00A635EA" w:rsidRPr="00180078">
        <w:rPr>
          <w:rFonts w:asciiTheme="minorHAnsi" w:hAnsiTheme="minorHAnsi" w:cstheme="minorHAnsi"/>
          <w:b/>
          <w:sz w:val="28"/>
          <w:szCs w:val="28"/>
        </w:rPr>
        <w:tab/>
      </w:r>
    </w:p>
    <w:tbl>
      <w:tblPr>
        <w:tblStyle w:val="TableGrid"/>
        <w:tblW w:w="0" w:type="auto"/>
        <w:tblLook w:val="04A0" w:firstRow="1" w:lastRow="0" w:firstColumn="1" w:lastColumn="0" w:noHBand="0" w:noVBand="1"/>
      </w:tblPr>
      <w:tblGrid>
        <w:gridCol w:w="6099"/>
        <w:gridCol w:w="1526"/>
        <w:gridCol w:w="1613"/>
      </w:tblGrid>
      <w:tr w:rsidR="00A635EA" w:rsidRPr="007F0E7B" w14:paraId="02C49F82" w14:textId="77777777" w:rsidTr="00C17C97">
        <w:tc>
          <w:tcPr>
            <w:tcW w:w="6099" w:type="dxa"/>
            <w:shd w:val="clear" w:color="auto" w:fill="D9D9D9" w:themeFill="background1" w:themeFillShade="D9"/>
            <w:vAlign w:val="center"/>
          </w:tcPr>
          <w:p w14:paraId="044454A8" w14:textId="77777777" w:rsidR="00A635EA" w:rsidRPr="00180078" w:rsidRDefault="00A635EA" w:rsidP="00451367">
            <w:pPr>
              <w:pStyle w:val="normal-plain"/>
              <w:jc w:val="center"/>
              <w:rPr>
                <w:rStyle w:val="SubtleEmphasis"/>
                <w:rFonts w:asciiTheme="minorHAnsi" w:hAnsiTheme="minorHAnsi" w:cstheme="minorHAnsi"/>
                <w:b/>
                <w:i w:val="0"/>
                <w:iCs w:val="0"/>
                <w:sz w:val="24"/>
                <w:szCs w:val="28"/>
                <w:lang w:val="en-GB"/>
              </w:rPr>
            </w:pPr>
            <w:r w:rsidRPr="00180078">
              <w:rPr>
                <w:rStyle w:val="SubtleEmphasis"/>
                <w:rFonts w:asciiTheme="minorHAnsi" w:hAnsiTheme="minorHAnsi" w:cstheme="minorHAnsi"/>
                <w:b/>
                <w:i w:val="0"/>
                <w:iCs w:val="0"/>
                <w:sz w:val="24"/>
                <w:szCs w:val="28"/>
                <w:lang w:val="en-GB"/>
              </w:rPr>
              <w:t>Change</w:t>
            </w:r>
          </w:p>
        </w:tc>
        <w:tc>
          <w:tcPr>
            <w:tcW w:w="1526" w:type="dxa"/>
            <w:shd w:val="clear" w:color="auto" w:fill="D9D9D9" w:themeFill="background1" w:themeFillShade="D9"/>
            <w:vAlign w:val="center"/>
          </w:tcPr>
          <w:p w14:paraId="4C706003" w14:textId="77777777" w:rsidR="00A635EA" w:rsidRPr="00180078" w:rsidRDefault="00A635EA" w:rsidP="00451367">
            <w:pPr>
              <w:pStyle w:val="normal-plain"/>
              <w:jc w:val="center"/>
              <w:rPr>
                <w:rStyle w:val="SubtleEmphasis"/>
                <w:rFonts w:asciiTheme="minorHAnsi" w:hAnsiTheme="minorHAnsi" w:cstheme="minorHAnsi"/>
                <w:b/>
                <w:i w:val="0"/>
                <w:iCs w:val="0"/>
                <w:sz w:val="24"/>
                <w:szCs w:val="28"/>
                <w:lang w:val="en-GB"/>
              </w:rPr>
            </w:pPr>
            <w:r w:rsidRPr="00180078">
              <w:rPr>
                <w:rStyle w:val="SubtleEmphasis"/>
                <w:rFonts w:asciiTheme="minorHAnsi" w:hAnsiTheme="minorHAnsi" w:cstheme="minorHAnsi"/>
                <w:b/>
                <w:i w:val="0"/>
                <w:iCs w:val="0"/>
                <w:sz w:val="24"/>
                <w:szCs w:val="28"/>
                <w:lang w:val="en-GB"/>
              </w:rPr>
              <w:t>Date of change</w:t>
            </w:r>
          </w:p>
        </w:tc>
        <w:tc>
          <w:tcPr>
            <w:tcW w:w="1613" w:type="dxa"/>
            <w:shd w:val="clear" w:color="auto" w:fill="D9D9D9" w:themeFill="background1" w:themeFillShade="D9"/>
            <w:vAlign w:val="center"/>
          </w:tcPr>
          <w:p w14:paraId="0E2028A9" w14:textId="77777777" w:rsidR="00A635EA" w:rsidRPr="00180078" w:rsidRDefault="00A635EA" w:rsidP="00451367">
            <w:pPr>
              <w:pStyle w:val="normal-plain"/>
              <w:jc w:val="center"/>
              <w:rPr>
                <w:rStyle w:val="SubtleEmphasis"/>
                <w:rFonts w:asciiTheme="minorHAnsi" w:hAnsiTheme="minorHAnsi" w:cstheme="minorHAnsi"/>
                <w:b/>
                <w:i w:val="0"/>
                <w:iCs w:val="0"/>
                <w:sz w:val="24"/>
                <w:szCs w:val="28"/>
                <w:lang w:val="en-GB"/>
              </w:rPr>
            </w:pPr>
            <w:r w:rsidRPr="00180078">
              <w:rPr>
                <w:rStyle w:val="SubtleEmphasis"/>
                <w:rFonts w:asciiTheme="minorHAnsi" w:hAnsiTheme="minorHAnsi" w:cstheme="minorHAnsi"/>
                <w:b/>
                <w:i w:val="0"/>
                <w:iCs w:val="0"/>
                <w:sz w:val="24"/>
                <w:szCs w:val="28"/>
                <w:lang w:val="en-GB"/>
              </w:rPr>
              <w:t>Issuer of change</w:t>
            </w:r>
          </w:p>
        </w:tc>
      </w:tr>
      <w:tr w:rsidR="00D40A88" w:rsidRPr="007F0E7B" w14:paraId="07F0FF1F" w14:textId="77777777" w:rsidTr="00220020">
        <w:tc>
          <w:tcPr>
            <w:tcW w:w="6099" w:type="dxa"/>
            <w:shd w:val="clear" w:color="auto" w:fill="auto"/>
          </w:tcPr>
          <w:p w14:paraId="4C27F5F9" w14:textId="77777777" w:rsidR="00D40A88" w:rsidRPr="00220020" w:rsidRDefault="00D40A88" w:rsidP="00451367">
            <w:pPr>
              <w:pStyle w:val="normal-plain"/>
              <w:jc w:val="left"/>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Inserted clarification of the Common Data Exchange Solutions</w:t>
            </w:r>
          </w:p>
          <w:p w14:paraId="341430B2" w14:textId="77777777" w:rsidR="00D40A88" w:rsidRPr="00220020" w:rsidRDefault="00D40A88" w:rsidP="00C17C97">
            <w:pPr>
              <w:pStyle w:val="normal-plain"/>
              <w:jc w:val="left"/>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Inserted the Common Data Exchange Solution Table</w:t>
            </w:r>
          </w:p>
        </w:tc>
        <w:tc>
          <w:tcPr>
            <w:tcW w:w="1526" w:type="dxa"/>
            <w:shd w:val="clear" w:color="auto" w:fill="auto"/>
            <w:vAlign w:val="center"/>
          </w:tcPr>
          <w:p w14:paraId="059CE1FA" w14:textId="28E809B4" w:rsidR="00D40A88" w:rsidRPr="00220020" w:rsidRDefault="00D40A88" w:rsidP="007271C9">
            <w:pPr>
              <w:pStyle w:val="normal-plain"/>
              <w:jc w:val="center"/>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 xml:space="preserve">12 </w:t>
            </w:r>
            <w:r w:rsidR="007271C9" w:rsidRPr="00220020">
              <w:rPr>
                <w:rStyle w:val="SubtleEmphasis"/>
                <w:rFonts w:asciiTheme="minorHAnsi" w:hAnsiTheme="minorHAnsi" w:cstheme="minorHAnsi"/>
                <w:i w:val="0"/>
                <w:iCs w:val="0"/>
                <w:sz w:val="24"/>
                <w:szCs w:val="28"/>
                <w:lang w:val="en-GB"/>
              </w:rPr>
              <w:t xml:space="preserve">April </w:t>
            </w:r>
            <w:r w:rsidRPr="00220020">
              <w:rPr>
                <w:rStyle w:val="SubtleEmphasis"/>
                <w:rFonts w:asciiTheme="minorHAnsi" w:hAnsiTheme="minorHAnsi" w:cstheme="minorHAnsi"/>
                <w:i w:val="0"/>
                <w:iCs w:val="0"/>
                <w:sz w:val="24"/>
                <w:szCs w:val="28"/>
                <w:lang w:val="en-GB"/>
              </w:rPr>
              <w:t>2016</w:t>
            </w:r>
          </w:p>
        </w:tc>
        <w:tc>
          <w:tcPr>
            <w:tcW w:w="1613" w:type="dxa"/>
            <w:shd w:val="clear" w:color="auto" w:fill="auto"/>
            <w:vAlign w:val="center"/>
          </w:tcPr>
          <w:p w14:paraId="6E95E7F8" w14:textId="77777777" w:rsidR="00D40A88" w:rsidRPr="00220020" w:rsidRDefault="00D40A88" w:rsidP="00451367">
            <w:pPr>
              <w:pStyle w:val="normal-plain"/>
              <w:jc w:val="center"/>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ENTSOG</w:t>
            </w:r>
          </w:p>
        </w:tc>
      </w:tr>
      <w:tr w:rsidR="00D818CF" w:rsidRPr="007F0E7B" w14:paraId="423F7FCC" w14:textId="77777777" w:rsidTr="00220020">
        <w:tc>
          <w:tcPr>
            <w:tcW w:w="6099" w:type="dxa"/>
            <w:shd w:val="clear" w:color="auto" w:fill="auto"/>
          </w:tcPr>
          <w:p w14:paraId="4CD965AC" w14:textId="77777777" w:rsidR="00D818CF" w:rsidRPr="00220020" w:rsidRDefault="00D818CF" w:rsidP="00D818CF">
            <w:pPr>
              <w:pStyle w:val="normal-plain"/>
              <w:jc w:val="left"/>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V17 Updated clarification of the Common Data Exchange Solutions</w:t>
            </w:r>
          </w:p>
          <w:p w14:paraId="5030F660" w14:textId="665640FC" w:rsidR="00D818CF" w:rsidRPr="00220020" w:rsidRDefault="00D818CF" w:rsidP="00D818CF">
            <w:pPr>
              <w:pStyle w:val="normal-plain"/>
              <w:jc w:val="left"/>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Updated the Common Data Exchange Solution Table</w:t>
            </w:r>
          </w:p>
        </w:tc>
        <w:tc>
          <w:tcPr>
            <w:tcW w:w="1526" w:type="dxa"/>
            <w:shd w:val="clear" w:color="auto" w:fill="auto"/>
            <w:vAlign w:val="center"/>
          </w:tcPr>
          <w:p w14:paraId="0168A00A" w14:textId="499C2FEB" w:rsidR="00D818CF" w:rsidRPr="00220020" w:rsidRDefault="00D818CF" w:rsidP="007271C9">
            <w:pPr>
              <w:pStyle w:val="normal-plain"/>
              <w:jc w:val="center"/>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22 June 2016</w:t>
            </w:r>
          </w:p>
        </w:tc>
        <w:tc>
          <w:tcPr>
            <w:tcW w:w="1613" w:type="dxa"/>
            <w:shd w:val="clear" w:color="auto" w:fill="auto"/>
            <w:vAlign w:val="center"/>
          </w:tcPr>
          <w:p w14:paraId="25D046F9" w14:textId="276E9A80" w:rsidR="00D818CF" w:rsidRPr="00220020" w:rsidRDefault="00D818CF" w:rsidP="00451367">
            <w:pPr>
              <w:pStyle w:val="normal-plain"/>
              <w:jc w:val="center"/>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ENTSOG</w:t>
            </w:r>
          </w:p>
        </w:tc>
      </w:tr>
      <w:tr w:rsidR="00724963" w:rsidRPr="007F0E7B" w14:paraId="56F29D90" w14:textId="77777777" w:rsidTr="00220020">
        <w:tc>
          <w:tcPr>
            <w:tcW w:w="6099" w:type="dxa"/>
            <w:shd w:val="clear" w:color="auto" w:fill="auto"/>
          </w:tcPr>
          <w:p w14:paraId="36AC0DE6" w14:textId="5FFA116F" w:rsidR="00724963" w:rsidRDefault="00724963" w:rsidP="00724963">
            <w:pPr>
              <w:pStyle w:val="normal-plain"/>
              <w:jc w:val="left"/>
              <w:rPr>
                <w:rStyle w:val="SubtleEmphasis"/>
                <w:rFonts w:asciiTheme="minorHAnsi" w:hAnsiTheme="minorHAnsi" w:cstheme="minorHAnsi"/>
                <w:i w:val="0"/>
                <w:iCs w:val="0"/>
                <w:sz w:val="24"/>
                <w:szCs w:val="28"/>
                <w:lang w:val="en-GB"/>
              </w:rPr>
            </w:pPr>
            <w:r w:rsidRPr="00220020">
              <w:rPr>
                <w:rStyle w:val="SubtleEmphasis"/>
                <w:rFonts w:asciiTheme="minorHAnsi" w:hAnsiTheme="minorHAnsi" w:cstheme="minorHAnsi"/>
                <w:i w:val="0"/>
                <w:iCs w:val="0"/>
                <w:sz w:val="24"/>
                <w:szCs w:val="28"/>
                <w:lang w:val="en-GB"/>
              </w:rPr>
              <w:t xml:space="preserve">Updated the </w:t>
            </w:r>
            <w:r>
              <w:rPr>
                <w:rStyle w:val="SubtleEmphasis"/>
                <w:rFonts w:asciiTheme="minorHAnsi" w:hAnsiTheme="minorHAnsi" w:cstheme="minorHAnsi"/>
                <w:i w:val="0"/>
                <w:iCs w:val="0"/>
                <w:sz w:val="24"/>
                <w:szCs w:val="28"/>
                <w:lang w:val="en-GB"/>
              </w:rPr>
              <w:t xml:space="preserve">process descriptions on Surrender Capacity (Surrender only via </w:t>
            </w:r>
            <w:r w:rsidR="00FB41CF">
              <w:rPr>
                <w:rStyle w:val="SubtleEmphasis"/>
                <w:rFonts w:asciiTheme="minorHAnsi" w:hAnsiTheme="minorHAnsi" w:cstheme="minorHAnsi"/>
                <w:i w:val="0"/>
                <w:iCs w:val="0"/>
                <w:sz w:val="24"/>
                <w:szCs w:val="28"/>
                <w:lang w:val="en-GB"/>
              </w:rPr>
              <w:t>Auction Office</w:t>
            </w:r>
            <w:r>
              <w:rPr>
                <w:rStyle w:val="SubtleEmphasis"/>
                <w:rFonts w:asciiTheme="minorHAnsi" w:hAnsiTheme="minorHAnsi" w:cstheme="minorHAnsi"/>
                <w:i w:val="0"/>
                <w:iCs w:val="0"/>
                <w:sz w:val="24"/>
                <w:szCs w:val="28"/>
                <w:lang w:val="en-GB"/>
              </w:rPr>
              <w:t xml:space="preserve"> + I</w:t>
            </w:r>
            <w:r w:rsidR="00A01CAE">
              <w:rPr>
                <w:rStyle w:val="SubtleEmphasis"/>
                <w:rFonts w:asciiTheme="minorHAnsi" w:hAnsiTheme="minorHAnsi" w:cstheme="minorHAnsi"/>
                <w:i w:val="0"/>
                <w:iCs w:val="0"/>
                <w:sz w:val="24"/>
                <w:szCs w:val="28"/>
                <w:lang w:val="en-GB"/>
              </w:rPr>
              <w:t>nformation about Surrendered Ca</w:t>
            </w:r>
            <w:r>
              <w:rPr>
                <w:rStyle w:val="SubtleEmphasis"/>
                <w:rFonts w:asciiTheme="minorHAnsi" w:hAnsiTheme="minorHAnsi" w:cstheme="minorHAnsi"/>
                <w:i w:val="0"/>
                <w:iCs w:val="0"/>
                <w:sz w:val="24"/>
                <w:szCs w:val="28"/>
                <w:lang w:val="en-GB"/>
              </w:rPr>
              <w:t xml:space="preserve">pacity sold by TSO to NU)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_Ref457296768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3.2.3.1.1</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_Ref457297018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3.3.1.5</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_Ref457297047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3.3.1.12</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_Ref457296814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3.2.5.1</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_Ref457297384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3.6.5</w:t>
            </w:r>
            <w:r>
              <w:rPr>
                <w:rStyle w:val="SubtleEmphasis"/>
                <w:rFonts w:asciiTheme="minorHAnsi" w:hAnsiTheme="minorHAnsi" w:cstheme="minorHAnsi"/>
                <w:i w:val="0"/>
                <w:iCs w:val="0"/>
                <w:sz w:val="24"/>
                <w:szCs w:val="28"/>
                <w:lang w:val="en-GB"/>
              </w:rPr>
              <w:fldChar w:fldCharType="end"/>
            </w:r>
          </w:p>
          <w:p w14:paraId="52F3922C" w14:textId="4B5C873A"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Reworded the description on Manage Credit limit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_Ref409622625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3.2.6</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p>
          <w:p w14:paraId="7B5CB351" w14:textId="77777777"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the Network User Workflow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_Ref457297125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3.3.3.2</w:t>
            </w:r>
            <w:r>
              <w:rPr>
                <w:rStyle w:val="SubtleEmphasis"/>
                <w:rFonts w:asciiTheme="minorHAnsi" w:hAnsiTheme="minorHAnsi" w:cstheme="minorHAnsi"/>
                <w:i w:val="0"/>
                <w:iCs w:val="0"/>
                <w:sz w:val="24"/>
                <w:szCs w:val="28"/>
                <w:lang w:val="en-GB"/>
              </w:rPr>
              <w:fldChar w:fldCharType="end"/>
            </w:r>
          </w:p>
          <w:p w14:paraId="2E581FFD" w14:textId="5E18ED6A"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the Auction Process Workflow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_Ref457297168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3.3.3.5</w:t>
            </w:r>
            <w:r>
              <w:rPr>
                <w:rStyle w:val="SubtleEmphasis"/>
                <w:rFonts w:asciiTheme="minorHAnsi" w:hAnsiTheme="minorHAnsi" w:cstheme="minorHAnsi"/>
                <w:i w:val="0"/>
                <w:iCs w:val="0"/>
                <w:sz w:val="24"/>
                <w:szCs w:val="28"/>
                <w:lang w:val="en-GB"/>
              </w:rPr>
              <w:fldChar w:fldCharType="end"/>
            </w:r>
          </w:p>
          <w:p w14:paraId="418AE3CC" w14:textId="0851D5FD"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and inclusion of Definitions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_Ref457297225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3.5</w:t>
            </w:r>
            <w:r>
              <w:rPr>
                <w:rStyle w:val="SubtleEmphasis"/>
                <w:rFonts w:asciiTheme="minorHAnsi" w:hAnsiTheme="minorHAnsi" w:cstheme="minorHAnsi"/>
                <w:i w:val="0"/>
                <w:iCs w:val="0"/>
                <w:sz w:val="24"/>
                <w:szCs w:val="28"/>
                <w:lang w:val="en-GB"/>
              </w:rPr>
              <w:fldChar w:fldCharType="end"/>
            </w:r>
          </w:p>
          <w:p w14:paraId="789903A4" w14:textId="7C886A03"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requirements for Bookable Point administration process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_Ref457297322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3.6.1</w:t>
            </w:r>
            <w:r>
              <w:rPr>
                <w:rStyle w:val="SubtleEmphasis"/>
                <w:rFonts w:asciiTheme="minorHAnsi" w:hAnsiTheme="minorHAnsi" w:cstheme="minorHAnsi"/>
                <w:i w:val="0"/>
                <w:iCs w:val="0"/>
                <w:sz w:val="24"/>
                <w:szCs w:val="28"/>
                <w:lang w:val="en-GB"/>
              </w:rPr>
              <w:fldChar w:fldCharType="end"/>
            </w:r>
          </w:p>
          <w:p w14:paraId="6CC1F18F" w14:textId="01D5A786"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requirements for Network User registration process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_Ref457297326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3.6.2</w:t>
            </w:r>
            <w:r>
              <w:rPr>
                <w:rStyle w:val="SubtleEmphasis"/>
                <w:rFonts w:asciiTheme="minorHAnsi" w:hAnsiTheme="minorHAnsi" w:cstheme="minorHAnsi"/>
                <w:i w:val="0"/>
                <w:iCs w:val="0"/>
                <w:sz w:val="24"/>
                <w:szCs w:val="28"/>
                <w:lang w:val="en-GB"/>
              </w:rPr>
              <w:fldChar w:fldCharType="end"/>
            </w:r>
          </w:p>
          <w:p w14:paraId="32BF87EA" w14:textId="49E2C53B"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requirements for Offered Capacity process–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_Ref457297351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3.6.4</w:t>
            </w:r>
            <w:r>
              <w:rPr>
                <w:rStyle w:val="SubtleEmphasis"/>
                <w:rFonts w:asciiTheme="minorHAnsi" w:hAnsiTheme="minorHAnsi" w:cstheme="minorHAnsi"/>
                <w:i w:val="0"/>
                <w:iCs w:val="0"/>
                <w:sz w:val="24"/>
                <w:szCs w:val="28"/>
                <w:lang w:val="en-GB"/>
              </w:rPr>
              <w:fldChar w:fldCharType="end"/>
            </w:r>
            <w:r>
              <w:rPr>
                <w:rStyle w:val="SubtleEmphasis"/>
                <w:rFonts w:asciiTheme="minorHAnsi" w:hAnsiTheme="minorHAnsi" w:cstheme="minorHAnsi"/>
                <w:i w:val="0"/>
                <w:iCs w:val="0"/>
                <w:sz w:val="24"/>
                <w:szCs w:val="28"/>
                <w:lang w:val="en-GB"/>
              </w:rPr>
              <w:t xml:space="preserve"> </w:t>
            </w:r>
          </w:p>
          <w:p w14:paraId="10631740" w14:textId="40CC10EB" w:rsidR="00724963"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requirements for Auction process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_Ref457297393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3.6.6</w:t>
            </w:r>
            <w:r>
              <w:rPr>
                <w:rStyle w:val="SubtleEmphasis"/>
                <w:rFonts w:asciiTheme="minorHAnsi" w:hAnsiTheme="minorHAnsi" w:cstheme="minorHAnsi"/>
                <w:i w:val="0"/>
                <w:iCs w:val="0"/>
                <w:sz w:val="24"/>
                <w:szCs w:val="28"/>
                <w:lang w:val="en-GB"/>
              </w:rPr>
              <w:fldChar w:fldCharType="end"/>
            </w:r>
          </w:p>
          <w:p w14:paraId="6B130254" w14:textId="17F98BC6" w:rsidR="00724963" w:rsidRPr="00220020" w:rsidRDefault="00724963" w:rsidP="00724963">
            <w:pPr>
              <w:pStyle w:val="normal-plain"/>
              <w:jc w:val="left"/>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 xml:space="preserve">Updated requirements for Secondary Market Transfer process – section </w:t>
            </w:r>
            <w:r>
              <w:rPr>
                <w:rStyle w:val="SubtleEmphasis"/>
                <w:rFonts w:asciiTheme="minorHAnsi" w:hAnsiTheme="minorHAnsi" w:cstheme="minorHAnsi"/>
                <w:i w:val="0"/>
                <w:iCs w:val="0"/>
                <w:sz w:val="24"/>
                <w:szCs w:val="28"/>
                <w:lang w:val="en-GB"/>
              </w:rPr>
              <w:fldChar w:fldCharType="begin"/>
            </w:r>
            <w:r>
              <w:rPr>
                <w:rStyle w:val="SubtleEmphasis"/>
                <w:rFonts w:asciiTheme="minorHAnsi" w:hAnsiTheme="minorHAnsi" w:cstheme="minorHAnsi"/>
                <w:i w:val="0"/>
                <w:iCs w:val="0"/>
                <w:sz w:val="24"/>
                <w:szCs w:val="28"/>
                <w:lang w:val="en-GB"/>
              </w:rPr>
              <w:instrText xml:space="preserve"> REF _Ref457297426 \r \h </w:instrText>
            </w:r>
            <w:r>
              <w:rPr>
                <w:rStyle w:val="SubtleEmphasis"/>
                <w:rFonts w:asciiTheme="minorHAnsi" w:hAnsiTheme="minorHAnsi" w:cstheme="minorHAnsi"/>
                <w:i w:val="0"/>
                <w:iCs w:val="0"/>
                <w:sz w:val="24"/>
                <w:szCs w:val="28"/>
                <w:lang w:val="en-GB"/>
              </w:rPr>
            </w:r>
            <w:r>
              <w:rPr>
                <w:rStyle w:val="SubtleEmphasis"/>
                <w:rFonts w:asciiTheme="minorHAnsi" w:hAnsiTheme="minorHAnsi" w:cstheme="minorHAnsi"/>
                <w:i w:val="0"/>
                <w:iCs w:val="0"/>
                <w:sz w:val="24"/>
                <w:szCs w:val="28"/>
                <w:lang w:val="en-GB"/>
              </w:rPr>
              <w:fldChar w:fldCharType="separate"/>
            </w:r>
            <w:r w:rsidR="00A01CAE">
              <w:rPr>
                <w:rStyle w:val="SubtleEmphasis"/>
                <w:rFonts w:asciiTheme="minorHAnsi" w:hAnsiTheme="minorHAnsi" w:cstheme="minorHAnsi"/>
                <w:i w:val="0"/>
                <w:iCs w:val="0"/>
                <w:sz w:val="24"/>
                <w:szCs w:val="28"/>
                <w:lang w:val="en-GB"/>
              </w:rPr>
              <w:t>3.6.7</w:t>
            </w:r>
            <w:r>
              <w:rPr>
                <w:rStyle w:val="SubtleEmphasis"/>
                <w:rFonts w:asciiTheme="minorHAnsi" w:hAnsiTheme="minorHAnsi" w:cstheme="minorHAnsi"/>
                <w:i w:val="0"/>
                <w:iCs w:val="0"/>
                <w:sz w:val="24"/>
                <w:szCs w:val="28"/>
                <w:lang w:val="en-GB"/>
              </w:rPr>
              <w:fldChar w:fldCharType="end"/>
            </w:r>
          </w:p>
        </w:tc>
        <w:tc>
          <w:tcPr>
            <w:tcW w:w="1526" w:type="dxa"/>
            <w:shd w:val="clear" w:color="auto" w:fill="auto"/>
            <w:vAlign w:val="center"/>
          </w:tcPr>
          <w:p w14:paraId="534D440E" w14:textId="0E95D135" w:rsidR="00724963" w:rsidRPr="00220020" w:rsidRDefault="00724963" w:rsidP="007271C9">
            <w:pPr>
              <w:pStyle w:val="normal-plain"/>
              <w:jc w:val="center"/>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26 July 2016</w:t>
            </w:r>
          </w:p>
        </w:tc>
        <w:tc>
          <w:tcPr>
            <w:tcW w:w="1613" w:type="dxa"/>
            <w:shd w:val="clear" w:color="auto" w:fill="auto"/>
            <w:vAlign w:val="center"/>
          </w:tcPr>
          <w:p w14:paraId="5638AA85" w14:textId="4156ADA4" w:rsidR="00724963" w:rsidRPr="00220020" w:rsidRDefault="00724963" w:rsidP="00451367">
            <w:pPr>
              <w:pStyle w:val="normal-plain"/>
              <w:jc w:val="center"/>
              <w:rPr>
                <w:rStyle w:val="SubtleEmphasis"/>
                <w:rFonts w:asciiTheme="minorHAnsi" w:hAnsiTheme="minorHAnsi" w:cstheme="minorHAnsi"/>
                <w:i w:val="0"/>
                <w:iCs w:val="0"/>
                <w:sz w:val="24"/>
                <w:szCs w:val="28"/>
                <w:lang w:val="en-GB"/>
              </w:rPr>
            </w:pPr>
            <w:r>
              <w:rPr>
                <w:rStyle w:val="SubtleEmphasis"/>
                <w:rFonts w:asciiTheme="minorHAnsi" w:hAnsiTheme="minorHAnsi" w:cstheme="minorHAnsi"/>
                <w:i w:val="0"/>
                <w:iCs w:val="0"/>
                <w:sz w:val="24"/>
                <w:szCs w:val="28"/>
                <w:lang w:val="en-GB"/>
              </w:rPr>
              <w:t>ENTSOG</w:t>
            </w:r>
          </w:p>
        </w:tc>
      </w:tr>
    </w:tbl>
    <w:p w14:paraId="4377FCA3" w14:textId="77777777" w:rsidR="002F6C1D" w:rsidRPr="007F0E7B" w:rsidRDefault="004C4887" w:rsidP="007E33FC">
      <w:pPr>
        <w:pageBreakBefore/>
        <w:tabs>
          <w:tab w:val="center" w:pos="4535"/>
          <w:tab w:val="left" w:pos="7142"/>
        </w:tabs>
        <w:rPr>
          <w:b/>
        </w:rPr>
      </w:pPr>
      <w:r w:rsidRPr="00D72543">
        <w:rPr>
          <w:b/>
        </w:rPr>
        <w:lastRenderedPageBreak/>
        <w:tab/>
      </w:r>
      <w:r w:rsidR="002F6C1D" w:rsidRPr="007F0E7B">
        <w:rPr>
          <w:b/>
        </w:rPr>
        <w:t>Tabl</w:t>
      </w:r>
      <w:r w:rsidR="002F6C1D" w:rsidRPr="004048DA">
        <w:rPr>
          <w:b/>
        </w:rPr>
        <w:t>e of contents</w:t>
      </w:r>
      <w:r w:rsidRPr="007F0E7B">
        <w:rPr>
          <w:b/>
        </w:rPr>
        <w:tab/>
      </w:r>
    </w:p>
    <w:p w14:paraId="4657AB05" w14:textId="77777777" w:rsidR="00127002" w:rsidRDefault="008B5858">
      <w:pPr>
        <w:pStyle w:val="TOC1"/>
        <w:tabs>
          <w:tab w:val="left" w:pos="480"/>
          <w:tab w:val="right" w:leader="dot" w:pos="9012"/>
        </w:tabs>
        <w:rPr>
          <w:rFonts w:asciiTheme="minorHAnsi" w:eastAsiaTheme="minorEastAsia" w:hAnsiTheme="minorHAnsi" w:cstheme="minorBidi"/>
          <w:noProof/>
          <w:sz w:val="22"/>
          <w:lang w:val="en-US"/>
        </w:rPr>
      </w:pPr>
      <w:r w:rsidRPr="004048DA">
        <w:fldChar w:fldCharType="begin"/>
      </w:r>
      <w:r w:rsidRPr="007F0E7B">
        <w:instrText xml:space="preserve"> TOC \o "1-6" \h \z \u </w:instrText>
      </w:r>
      <w:r w:rsidRPr="004048DA">
        <w:fldChar w:fldCharType="separate"/>
      </w:r>
      <w:hyperlink w:anchor="_Toc457807237" w:history="1">
        <w:r w:rsidR="00127002" w:rsidRPr="00C91828">
          <w:rPr>
            <w:rStyle w:val="Hyperlink"/>
            <w:noProof/>
            <w:lang w:eastAsia="fr-FR"/>
          </w:rPr>
          <w:t>1</w:t>
        </w:r>
        <w:r w:rsidR="00127002">
          <w:rPr>
            <w:rFonts w:asciiTheme="minorHAnsi" w:eastAsiaTheme="minorEastAsia" w:hAnsiTheme="minorHAnsi" w:cstheme="minorBidi"/>
            <w:noProof/>
            <w:sz w:val="22"/>
            <w:lang w:val="en-US"/>
          </w:rPr>
          <w:tab/>
        </w:r>
        <w:r w:rsidR="00127002" w:rsidRPr="00C91828">
          <w:rPr>
            <w:rStyle w:val="Hyperlink"/>
            <w:noProof/>
            <w:lang w:eastAsia="fr-FR"/>
          </w:rPr>
          <w:t>Introduction</w:t>
        </w:r>
        <w:r w:rsidR="00127002">
          <w:rPr>
            <w:noProof/>
            <w:webHidden/>
          </w:rPr>
          <w:tab/>
        </w:r>
        <w:r w:rsidR="00127002">
          <w:rPr>
            <w:noProof/>
            <w:webHidden/>
          </w:rPr>
          <w:fldChar w:fldCharType="begin"/>
        </w:r>
        <w:r w:rsidR="00127002">
          <w:rPr>
            <w:noProof/>
            <w:webHidden/>
          </w:rPr>
          <w:instrText xml:space="preserve"> PAGEREF _Toc457807237 \h </w:instrText>
        </w:r>
        <w:r w:rsidR="00127002">
          <w:rPr>
            <w:noProof/>
            <w:webHidden/>
          </w:rPr>
        </w:r>
        <w:r w:rsidR="00127002">
          <w:rPr>
            <w:noProof/>
            <w:webHidden/>
          </w:rPr>
          <w:fldChar w:fldCharType="separate"/>
        </w:r>
        <w:r w:rsidR="00A01CAE">
          <w:rPr>
            <w:noProof/>
            <w:webHidden/>
          </w:rPr>
          <w:t>8</w:t>
        </w:r>
        <w:r w:rsidR="00127002">
          <w:rPr>
            <w:noProof/>
            <w:webHidden/>
          </w:rPr>
          <w:fldChar w:fldCharType="end"/>
        </w:r>
      </w:hyperlink>
    </w:p>
    <w:p w14:paraId="2C48B3A3" w14:textId="77777777" w:rsidR="00127002" w:rsidRDefault="001F4285">
      <w:pPr>
        <w:pStyle w:val="TOC1"/>
        <w:tabs>
          <w:tab w:val="left" w:pos="480"/>
          <w:tab w:val="right" w:leader="dot" w:pos="9012"/>
        </w:tabs>
        <w:rPr>
          <w:rFonts w:asciiTheme="minorHAnsi" w:eastAsiaTheme="minorEastAsia" w:hAnsiTheme="minorHAnsi" w:cstheme="minorBidi"/>
          <w:noProof/>
          <w:sz w:val="22"/>
          <w:lang w:val="en-US"/>
        </w:rPr>
      </w:pPr>
      <w:hyperlink w:anchor="_Toc457807238" w:history="1">
        <w:r w:rsidR="00127002" w:rsidRPr="00C91828">
          <w:rPr>
            <w:rStyle w:val="Hyperlink"/>
            <w:noProof/>
          </w:rPr>
          <w:t>2</w:t>
        </w:r>
        <w:r w:rsidR="00127002">
          <w:rPr>
            <w:rFonts w:asciiTheme="minorHAnsi" w:eastAsiaTheme="minorEastAsia" w:hAnsiTheme="minorHAnsi" w:cstheme="minorBidi"/>
            <w:noProof/>
            <w:sz w:val="22"/>
            <w:lang w:val="en-US"/>
          </w:rPr>
          <w:tab/>
        </w:r>
        <w:r w:rsidR="00127002" w:rsidRPr="00C91828">
          <w:rPr>
            <w:rStyle w:val="Hyperlink"/>
            <w:noProof/>
          </w:rPr>
          <w:t>Scope</w:t>
        </w:r>
        <w:r w:rsidR="00127002">
          <w:rPr>
            <w:noProof/>
            <w:webHidden/>
          </w:rPr>
          <w:tab/>
        </w:r>
        <w:r w:rsidR="00127002">
          <w:rPr>
            <w:noProof/>
            <w:webHidden/>
          </w:rPr>
          <w:fldChar w:fldCharType="begin"/>
        </w:r>
        <w:r w:rsidR="00127002">
          <w:rPr>
            <w:noProof/>
            <w:webHidden/>
          </w:rPr>
          <w:instrText xml:space="preserve"> PAGEREF _Toc457807238 \h </w:instrText>
        </w:r>
        <w:r w:rsidR="00127002">
          <w:rPr>
            <w:noProof/>
            <w:webHidden/>
          </w:rPr>
        </w:r>
        <w:r w:rsidR="00127002">
          <w:rPr>
            <w:noProof/>
            <w:webHidden/>
          </w:rPr>
          <w:fldChar w:fldCharType="separate"/>
        </w:r>
        <w:r w:rsidR="00A01CAE">
          <w:rPr>
            <w:noProof/>
            <w:webHidden/>
          </w:rPr>
          <w:t>8</w:t>
        </w:r>
        <w:r w:rsidR="00127002">
          <w:rPr>
            <w:noProof/>
            <w:webHidden/>
          </w:rPr>
          <w:fldChar w:fldCharType="end"/>
        </w:r>
      </w:hyperlink>
    </w:p>
    <w:p w14:paraId="7C203F5D" w14:textId="77777777" w:rsidR="00127002" w:rsidRDefault="001F4285">
      <w:pPr>
        <w:pStyle w:val="TOC1"/>
        <w:tabs>
          <w:tab w:val="left" w:pos="480"/>
          <w:tab w:val="right" w:leader="dot" w:pos="9012"/>
        </w:tabs>
        <w:rPr>
          <w:rFonts w:asciiTheme="minorHAnsi" w:eastAsiaTheme="minorEastAsia" w:hAnsiTheme="minorHAnsi" w:cstheme="minorBidi"/>
          <w:noProof/>
          <w:sz w:val="22"/>
          <w:lang w:val="en-US"/>
        </w:rPr>
      </w:pPr>
      <w:hyperlink w:anchor="_Toc457807239" w:history="1">
        <w:r w:rsidR="00127002" w:rsidRPr="00C91828">
          <w:rPr>
            <w:rStyle w:val="Hyperlink"/>
            <w:noProof/>
          </w:rPr>
          <w:t>3</w:t>
        </w:r>
        <w:r w:rsidR="00127002">
          <w:rPr>
            <w:rFonts w:asciiTheme="minorHAnsi" w:eastAsiaTheme="minorEastAsia" w:hAnsiTheme="minorHAnsi" w:cstheme="minorBidi"/>
            <w:noProof/>
            <w:sz w:val="22"/>
            <w:lang w:val="en-US"/>
          </w:rPr>
          <w:tab/>
        </w:r>
        <w:r w:rsidR="00127002" w:rsidRPr="00C91828">
          <w:rPr>
            <w:rStyle w:val="Hyperlink"/>
            <w:noProof/>
          </w:rPr>
          <w:t xml:space="preserve">Business </w:t>
        </w:r>
        <w:r w:rsidR="00127002" w:rsidRPr="00C91828">
          <w:rPr>
            <w:rStyle w:val="Hyperlink"/>
            <w:noProof/>
            <w:lang w:eastAsia="fr-FR"/>
          </w:rPr>
          <w:t>Requirements</w:t>
        </w:r>
        <w:r w:rsidR="00127002">
          <w:rPr>
            <w:noProof/>
            <w:webHidden/>
          </w:rPr>
          <w:tab/>
        </w:r>
        <w:r w:rsidR="00127002">
          <w:rPr>
            <w:noProof/>
            <w:webHidden/>
          </w:rPr>
          <w:fldChar w:fldCharType="begin"/>
        </w:r>
        <w:r w:rsidR="00127002">
          <w:rPr>
            <w:noProof/>
            <w:webHidden/>
          </w:rPr>
          <w:instrText xml:space="preserve"> PAGEREF _Toc457807239 \h </w:instrText>
        </w:r>
        <w:r w:rsidR="00127002">
          <w:rPr>
            <w:noProof/>
            <w:webHidden/>
          </w:rPr>
        </w:r>
        <w:r w:rsidR="00127002">
          <w:rPr>
            <w:noProof/>
            <w:webHidden/>
          </w:rPr>
          <w:fldChar w:fldCharType="separate"/>
        </w:r>
        <w:r w:rsidR="00A01CAE">
          <w:rPr>
            <w:noProof/>
            <w:webHidden/>
          </w:rPr>
          <w:t>10</w:t>
        </w:r>
        <w:r w:rsidR="00127002">
          <w:rPr>
            <w:noProof/>
            <w:webHidden/>
          </w:rPr>
          <w:fldChar w:fldCharType="end"/>
        </w:r>
      </w:hyperlink>
    </w:p>
    <w:p w14:paraId="7C2BDA1A"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240" w:history="1">
        <w:r w:rsidR="00127002" w:rsidRPr="00C91828">
          <w:rPr>
            <w:rStyle w:val="Hyperlink"/>
            <w:noProof/>
          </w:rPr>
          <w:t>3.1</w:t>
        </w:r>
        <w:r w:rsidR="00127002">
          <w:rPr>
            <w:rFonts w:asciiTheme="minorHAnsi" w:eastAsiaTheme="minorEastAsia" w:hAnsiTheme="minorHAnsi" w:cstheme="minorBidi"/>
            <w:noProof/>
            <w:sz w:val="22"/>
            <w:lang w:val="en-US"/>
          </w:rPr>
          <w:tab/>
        </w:r>
        <w:r w:rsidR="00127002" w:rsidRPr="00C91828">
          <w:rPr>
            <w:rStyle w:val="Hyperlink"/>
            <w:noProof/>
          </w:rPr>
          <w:t>CAM/CMP requirements</w:t>
        </w:r>
        <w:r w:rsidR="00127002">
          <w:rPr>
            <w:noProof/>
            <w:webHidden/>
          </w:rPr>
          <w:tab/>
        </w:r>
        <w:r w:rsidR="00127002">
          <w:rPr>
            <w:noProof/>
            <w:webHidden/>
          </w:rPr>
          <w:fldChar w:fldCharType="begin"/>
        </w:r>
        <w:r w:rsidR="00127002">
          <w:rPr>
            <w:noProof/>
            <w:webHidden/>
          </w:rPr>
          <w:instrText xml:space="preserve"> PAGEREF _Toc457807240 \h </w:instrText>
        </w:r>
        <w:r w:rsidR="00127002">
          <w:rPr>
            <w:noProof/>
            <w:webHidden/>
          </w:rPr>
        </w:r>
        <w:r w:rsidR="00127002">
          <w:rPr>
            <w:noProof/>
            <w:webHidden/>
          </w:rPr>
          <w:fldChar w:fldCharType="separate"/>
        </w:r>
        <w:r w:rsidR="00A01CAE">
          <w:rPr>
            <w:noProof/>
            <w:webHidden/>
          </w:rPr>
          <w:t>10</w:t>
        </w:r>
        <w:r w:rsidR="00127002">
          <w:rPr>
            <w:noProof/>
            <w:webHidden/>
          </w:rPr>
          <w:fldChar w:fldCharType="end"/>
        </w:r>
      </w:hyperlink>
    </w:p>
    <w:p w14:paraId="395B1972"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41" w:history="1">
        <w:r w:rsidR="00127002" w:rsidRPr="00C91828">
          <w:rPr>
            <w:rStyle w:val="Hyperlink"/>
            <w:noProof/>
          </w:rPr>
          <w:t>3.1.1</w:t>
        </w:r>
        <w:r w:rsidR="00127002">
          <w:rPr>
            <w:rFonts w:asciiTheme="minorHAnsi" w:eastAsiaTheme="minorEastAsia" w:hAnsiTheme="minorHAnsi" w:cstheme="minorBidi"/>
            <w:noProof/>
            <w:sz w:val="22"/>
            <w:lang w:val="en-US"/>
          </w:rPr>
          <w:tab/>
        </w:r>
        <w:r w:rsidR="00127002" w:rsidRPr="00C91828">
          <w:rPr>
            <w:rStyle w:val="Hyperlink"/>
            <w:noProof/>
          </w:rPr>
          <w:t>List of actors</w:t>
        </w:r>
        <w:r w:rsidR="00127002">
          <w:rPr>
            <w:noProof/>
            <w:webHidden/>
          </w:rPr>
          <w:tab/>
        </w:r>
        <w:r w:rsidR="00127002">
          <w:rPr>
            <w:noProof/>
            <w:webHidden/>
          </w:rPr>
          <w:fldChar w:fldCharType="begin"/>
        </w:r>
        <w:r w:rsidR="00127002">
          <w:rPr>
            <w:noProof/>
            <w:webHidden/>
          </w:rPr>
          <w:instrText xml:space="preserve"> PAGEREF _Toc457807241 \h </w:instrText>
        </w:r>
        <w:r w:rsidR="00127002">
          <w:rPr>
            <w:noProof/>
            <w:webHidden/>
          </w:rPr>
        </w:r>
        <w:r w:rsidR="00127002">
          <w:rPr>
            <w:noProof/>
            <w:webHidden/>
          </w:rPr>
          <w:fldChar w:fldCharType="separate"/>
        </w:r>
        <w:r w:rsidR="00A01CAE">
          <w:rPr>
            <w:noProof/>
            <w:webHidden/>
          </w:rPr>
          <w:t>11</w:t>
        </w:r>
        <w:r w:rsidR="00127002">
          <w:rPr>
            <w:noProof/>
            <w:webHidden/>
          </w:rPr>
          <w:fldChar w:fldCharType="end"/>
        </w:r>
      </w:hyperlink>
    </w:p>
    <w:p w14:paraId="76EC09F2"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42" w:history="1">
        <w:r w:rsidR="00127002" w:rsidRPr="00C91828">
          <w:rPr>
            <w:rStyle w:val="Hyperlink"/>
            <w:noProof/>
            <w:lang w:val="en-US"/>
          </w:rPr>
          <w:t>3.1.1.1</w:t>
        </w:r>
        <w:r w:rsidR="00127002">
          <w:rPr>
            <w:rFonts w:asciiTheme="minorHAnsi" w:eastAsiaTheme="minorEastAsia" w:hAnsiTheme="minorHAnsi" w:cstheme="minorBidi"/>
            <w:noProof/>
            <w:sz w:val="22"/>
            <w:lang w:val="en-US"/>
          </w:rPr>
          <w:tab/>
        </w:r>
        <w:r w:rsidR="00127002" w:rsidRPr="00C91828">
          <w:rPr>
            <w:rStyle w:val="Hyperlink"/>
            <w:noProof/>
          </w:rPr>
          <w:t xml:space="preserve">Auction </w:t>
        </w:r>
        <w:r w:rsidR="00127002" w:rsidRPr="00C91828">
          <w:rPr>
            <w:rStyle w:val="Hyperlink"/>
            <w:rFonts w:cstheme="minorHAnsi"/>
            <w:noProof/>
          </w:rPr>
          <w:t>Office</w:t>
        </w:r>
        <w:r w:rsidR="00127002">
          <w:rPr>
            <w:noProof/>
            <w:webHidden/>
          </w:rPr>
          <w:tab/>
        </w:r>
        <w:r w:rsidR="00127002">
          <w:rPr>
            <w:noProof/>
            <w:webHidden/>
          </w:rPr>
          <w:fldChar w:fldCharType="begin"/>
        </w:r>
        <w:r w:rsidR="00127002">
          <w:rPr>
            <w:noProof/>
            <w:webHidden/>
          </w:rPr>
          <w:instrText xml:space="preserve"> PAGEREF _Toc457807242 \h </w:instrText>
        </w:r>
        <w:r w:rsidR="00127002">
          <w:rPr>
            <w:noProof/>
            <w:webHidden/>
          </w:rPr>
        </w:r>
        <w:r w:rsidR="00127002">
          <w:rPr>
            <w:noProof/>
            <w:webHidden/>
          </w:rPr>
          <w:fldChar w:fldCharType="separate"/>
        </w:r>
        <w:r w:rsidR="00A01CAE">
          <w:rPr>
            <w:noProof/>
            <w:webHidden/>
          </w:rPr>
          <w:t>11</w:t>
        </w:r>
        <w:r w:rsidR="00127002">
          <w:rPr>
            <w:noProof/>
            <w:webHidden/>
          </w:rPr>
          <w:fldChar w:fldCharType="end"/>
        </w:r>
      </w:hyperlink>
    </w:p>
    <w:p w14:paraId="58467975"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43" w:history="1">
        <w:r w:rsidR="00127002" w:rsidRPr="00C91828">
          <w:rPr>
            <w:rStyle w:val="Hyperlink"/>
            <w:noProof/>
            <w:lang w:val="en-US"/>
          </w:rPr>
          <w:t>3.1.1.2</w:t>
        </w:r>
        <w:r w:rsidR="00127002">
          <w:rPr>
            <w:rFonts w:asciiTheme="minorHAnsi" w:eastAsiaTheme="minorEastAsia" w:hAnsiTheme="minorHAnsi" w:cstheme="minorBidi"/>
            <w:noProof/>
            <w:sz w:val="22"/>
            <w:lang w:val="en-US"/>
          </w:rPr>
          <w:tab/>
        </w:r>
        <w:r w:rsidR="00127002" w:rsidRPr="00C91828">
          <w:rPr>
            <w:rStyle w:val="Hyperlink"/>
            <w:noProof/>
          </w:rPr>
          <w:t>Network User</w:t>
        </w:r>
        <w:r w:rsidR="00127002">
          <w:rPr>
            <w:noProof/>
            <w:webHidden/>
          </w:rPr>
          <w:tab/>
        </w:r>
        <w:r w:rsidR="00127002">
          <w:rPr>
            <w:noProof/>
            <w:webHidden/>
          </w:rPr>
          <w:fldChar w:fldCharType="begin"/>
        </w:r>
        <w:r w:rsidR="00127002">
          <w:rPr>
            <w:noProof/>
            <w:webHidden/>
          </w:rPr>
          <w:instrText xml:space="preserve"> PAGEREF _Toc457807243 \h </w:instrText>
        </w:r>
        <w:r w:rsidR="00127002">
          <w:rPr>
            <w:noProof/>
            <w:webHidden/>
          </w:rPr>
        </w:r>
        <w:r w:rsidR="00127002">
          <w:rPr>
            <w:noProof/>
            <w:webHidden/>
          </w:rPr>
          <w:fldChar w:fldCharType="separate"/>
        </w:r>
        <w:r w:rsidR="00A01CAE">
          <w:rPr>
            <w:noProof/>
            <w:webHidden/>
          </w:rPr>
          <w:t>11</w:t>
        </w:r>
        <w:r w:rsidR="00127002">
          <w:rPr>
            <w:noProof/>
            <w:webHidden/>
          </w:rPr>
          <w:fldChar w:fldCharType="end"/>
        </w:r>
      </w:hyperlink>
    </w:p>
    <w:p w14:paraId="22AE50C0"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44" w:history="1">
        <w:r w:rsidR="00127002" w:rsidRPr="00C91828">
          <w:rPr>
            <w:rStyle w:val="Hyperlink"/>
            <w:noProof/>
            <w:lang w:val="en-US"/>
          </w:rPr>
          <w:t>3.1.1.3</w:t>
        </w:r>
        <w:r w:rsidR="00127002">
          <w:rPr>
            <w:rFonts w:asciiTheme="minorHAnsi" w:eastAsiaTheme="minorEastAsia" w:hAnsiTheme="minorHAnsi" w:cstheme="minorBidi"/>
            <w:noProof/>
            <w:sz w:val="22"/>
            <w:lang w:val="en-US"/>
          </w:rPr>
          <w:tab/>
        </w:r>
        <w:r w:rsidR="00127002" w:rsidRPr="00C91828">
          <w:rPr>
            <w:rStyle w:val="Hyperlink"/>
            <w:noProof/>
          </w:rPr>
          <w:t>Transmission System Operator</w:t>
        </w:r>
        <w:r w:rsidR="00127002">
          <w:rPr>
            <w:noProof/>
            <w:webHidden/>
          </w:rPr>
          <w:tab/>
        </w:r>
        <w:r w:rsidR="00127002">
          <w:rPr>
            <w:noProof/>
            <w:webHidden/>
          </w:rPr>
          <w:fldChar w:fldCharType="begin"/>
        </w:r>
        <w:r w:rsidR="00127002">
          <w:rPr>
            <w:noProof/>
            <w:webHidden/>
          </w:rPr>
          <w:instrText xml:space="preserve"> PAGEREF _Toc457807244 \h </w:instrText>
        </w:r>
        <w:r w:rsidR="00127002">
          <w:rPr>
            <w:noProof/>
            <w:webHidden/>
          </w:rPr>
        </w:r>
        <w:r w:rsidR="00127002">
          <w:rPr>
            <w:noProof/>
            <w:webHidden/>
          </w:rPr>
          <w:fldChar w:fldCharType="separate"/>
        </w:r>
        <w:r w:rsidR="00A01CAE">
          <w:rPr>
            <w:noProof/>
            <w:webHidden/>
          </w:rPr>
          <w:t>11</w:t>
        </w:r>
        <w:r w:rsidR="00127002">
          <w:rPr>
            <w:noProof/>
            <w:webHidden/>
          </w:rPr>
          <w:fldChar w:fldCharType="end"/>
        </w:r>
      </w:hyperlink>
    </w:p>
    <w:p w14:paraId="145CA806"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45" w:history="1">
        <w:r w:rsidR="00127002" w:rsidRPr="00C91828">
          <w:rPr>
            <w:rStyle w:val="Hyperlink"/>
            <w:noProof/>
            <w:lang w:val="en-US"/>
          </w:rPr>
          <w:t>3.1.1.4</w:t>
        </w:r>
        <w:r w:rsidR="00127002">
          <w:rPr>
            <w:rFonts w:asciiTheme="minorHAnsi" w:eastAsiaTheme="minorEastAsia" w:hAnsiTheme="minorHAnsi" w:cstheme="minorBidi"/>
            <w:noProof/>
            <w:sz w:val="22"/>
            <w:lang w:val="en-US"/>
          </w:rPr>
          <w:tab/>
        </w:r>
        <w:r w:rsidR="00127002" w:rsidRPr="00C91828">
          <w:rPr>
            <w:rStyle w:val="Hyperlink"/>
            <w:noProof/>
          </w:rPr>
          <w:t>Booking platform</w:t>
        </w:r>
        <w:r w:rsidR="00127002">
          <w:rPr>
            <w:noProof/>
            <w:webHidden/>
          </w:rPr>
          <w:tab/>
        </w:r>
        <w:r w:rsidR="00127002">
          <w:rPr>
            <w:noProof/>
            <w:webHidden/>
          </w:rPr>
          <w:fldChar w:fldCharType="begin"/>
        </w:r>
        <w:r w:rsidR="00127002">
          <w:rPr>
            <w:noProof/>
            <w:webHidden/>
          </w:rPr>
          <w:instrText xml:space="preserve"> PAGEREF _Toc457807245 \h </w:instrText>
        </w:r>
        <w:r w:rsidR="00127002">
          <w:rPr>
            <w:noProof/>
            <w:webHidden/>
          </w:rPr>
        </w:r>
        <w:r w:rsidR="00127002">
          <w:rPr>
            <w:noProof/>
            <w:webHidden/>
          </w:rPr>
          <w:fldChar w:fldCharType="separate"/>
        </w:r>
        <w:r w:rsidR="00A01CAE">
          <w:rPr>
            <w:noProof/>
            <w:webHidden/>
          </w:rPr>
          <w:t>11</w:t>
        </w:r>
        <w:r w:rsidR="00127002">
          <w:rPr>
            <w:noProof/>
            <w:webHidden/>
          </w:rPr>
          <w:fldChar w:fldCharType="end"/>
        </w:r>
      </w:hyperlink>
    </w:p>
    <w:p w14:paraId="41A6B297"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246" w:history="1">
        <w:r w:rsidR="00127002" w:rsidRPr="00C91828">
          <w:rPr>
            <w:rStyle w:val="Hyperlink"/>
            <w:noProof/>
          </w:rPr>
          <w:t>3.2</w:t>
        </w:r>
        <w:r w:rsidR="00127002">
          <w:rPr>
            <w:rFonts w:asciiTheme="minorHAnsi" w:eastAsiaTheme="minorEastAsia" w:hAnsiTheme="minorHAnsi" w:cstheme="minorBidi"/>
            <w:noProof/>
            <w:sz w:val="22"/>
            <w:lang w:val="en-US"/>
          </w:rPr>
          <w:tab/>
        </w:r>
        <w:r w:rsidR="00127002" w:rsidRPr="00C91828">
          <w:rPr>
            <w:rStyle w:val="Hyperlink"/>
            <w:noProof/>
          </w:rPr>
          <w:t>Use case detail</w:t>
        </w:r>
        <w:r w:rsidR="00127002">
          <w:rPr>
            <w:noProof/>
            <w:webHidden/>
          </w:rPr>
          <w:tab/>
        </w:r>
        <w:r w:rsidR="00127002">
          <w:rPr>
            <w:noProof/>
            <w:webHidden/>
          </w:rPr>
          <w:fldChar w:fldCharType="begin"/>
        </w:r>
        <w:r w:rsidR="00127002">
          <w:rPr>
            <w:noProof/>
            <w:webHidden/>
          </w:rPr>
          <w:instrText xml:space="preserve"> PAGEREF _Toc457807246 \h </w:instrText>
        </w:r>
        <w:r w:rsidR="00127002">
          <w:rPr>
            <w:noProof/>
            <w:webHidden/>
          </w:rPr>
        </w:r>
        <w:r w:rsidR="00127002">
          <w:rPr>
            <w:noProof/>
            <w:webHidden/>
          </w:rPr>
          <w:fldChar w:fldCharType="separate"/>
        </w:r>
        <w:r w:rsidR="00A01CAE">
          <w:rPr>
            <w:noProof/>
            <w:webHidden/>
          </w:rPr>
          <w:t>12</w:t>
        </w:r>
        <w:r w:rsidR="00127002">
          <w:rPr>
            <w:noProof/>
            <w:webHidden/>
          </w:rPr>
          <w:fldChar w:fldCharType="end"/>
        </w:r>
      </w:hyperlink>
    </w:p>
    <w:p w14:paraId="331E1E7A"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47" w:history="1">
        <w:r w:rsidR="00127002" w:rsidRPr="00C91828">
          <w:rPr>
            <w:rStyle w:val="Hyperlink"/>
            <w:noProof/>
          </w:rPr>
          <w:t>3.2.1</w:t>
        </w:r>
        <w:r w:rsidR="00127002">
          <w:rPr>
            <w:rFonts w:asciiTheme="minorHAnsi" w:eastAsiaTheme="minorEastAsia" w:hAnsiTheme="minorHAnsi" w:cstheme="minorBidi"/>
            <w:noProof/>
            <w:sz w:val="22"/>
            <w:lang w:val="en-US"/>
          </w:rPr>
          <w:tab/>
        </w:r>
        <w:r w:rsidR="00127002" w:rsidRPr="00C91828">
          <w:rPr>
            <w:rStyle w:val="Hyperlink"/>
            <w:noProof/>
          </w:rPr>
          <w:t>Register Network User (not referenced in the CAM/CMP regulation)</w:t>
        </w:r>
        <w:r w:rsidR="00127002">
          <w:rPr>
            <w:noProof/>
            <w:webHidden/>
          </w:rPr>
          <w:tab/>
        </w:r>
        <w:r w:rsidR="00127002">
          <w:rPr>
            <w:noProof/>
            <w:webHidden/>
          </w:rPr>
          <w:fldChar w:fldCharType="begin"/>
        </w:r>
        <w:r w:rsidR="00127002">
          <w:rPr>
            <w:noProof/>
            <w:webHidden/>
          </w:rPr>
          <w:instrText xml:space="preserve"> PAGEREF _Toc457807247 \h </w:instrText>
        </w:r>
        <w:r w:rsidR="00127002">
          <w:rPr>
            <w:noProof/>
            <w:webHidden/>
          </w:rPr>
        </w:r>
        <w:r w:rsidR="00127002">
          <w:rPr>
            <w:noProof/>
            <w:webHidden/>
          </w:rPr>
          <w:fldChar w:fldCharType="separate"/>
        </w:r>
        <w:r w:rsidR="00A01CAE">
          <w:rPr>
            <w:noProof/>
            <w:webHidden/>
          </w:rPr>
          <w:t>12</w:t>
        </w:r>
        <w:r w:rsidR="00127002">
          <w:rPr>
            <w:noProof/>
            <w:webHidden/>
          </w:rPr>
          <w:fldChar w:fldCharType="end"/>
        </w:r>
      </w:hyperlink>
    </w:p>
    <w:p w14:paraId="2583FD12"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48" w:history="1">
        <w:r w:rsidR="00127002" w:rsidRPr="00C91828">
          <w:rPr>
            <w:rStyle w:val="Hyperlink"/>
            <w:noProof/>
            <w:lang w:val="en-US"/>
          </w:rPr>
          <w:t>3.2.1.1</w:t>
        </w:r>
        <w:r w:rsidR="00127002">
          <w:rPr>
            <w:rFonts w:asciiTheme="minorHAnsi" w:eastAsiaTheme="minorEastAsia" w:hAnsiTheme="minorHAnsi" w:cstheme="minorBidi"/>
            <w:noProof/>
            <w:sz w:val="22"/>
            <w:lang w:val="en-US"/>
          </w:rPr>
          <w:tab/>
        </w:r>
        <w:r w:rsidR="00127002" w:rsidRPr="00C91828">
          <w:rPr>
            <w:rStyle w:val="Hyperlink"/>
            <w:noProof/>
          </w:rPr>
          <w:t>Validate Network User registration</w:t>
        </w:r>
        <w:r w:rsidR="00127002">
          <w:rPr>
            <w:noProof/>
            <w:webHidden/>
          </w:rPr>
          <w:tab/>
        </w:r>
        <w:r w:rsidR="00127002">
          <w:rPr>
            <w:noProof/>
            <w:webHidden/>
          </w:rPr>
          <w:fldChar w:fldCharType="begin"/>
        </w:r>
        <w:r w:rsidR="00127002">
          <w:rPr>
            <w:noProof/>
            <w:webHidden/>
          </w:rPr>
          <w:instrText xml:space="preserve"> PAGEREF _Toc457807248 \h </w:instrText>
        </w:r>
        <w:r w:rsidR="00127002">
          <w:rPr>
            <w:noProof/>
            <w:webHidden/>
          </w:rPr>
        </w:r>
        <w:r w:rsidR="00127002">
          <w:rPr>
            <w:noProof/>
            <w:webHidden/>
          </w:rPr>
          <w:fldChar w:fldCharType="separate"/>
        </w:r>
        <w:r w:rsidR="00A01CAE">
          <w:rPr>
            <w:noProof/>
            <w:webHidden/>
          </w:rPr>
          <w:t>12</w:t>
        </w:r>
        <w:r w:rsidR="00127002">
          <w:rPr>
            <w:noProof/>
            <w:webHidden/>
          </w:rPr>
          <w:fldChar w:fldCharType="end"/>
        </w:r>
      </w:hyperlink>
    </w:p>
    <w:p w14:paraId="539071B5"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49" w:history="1">
        <w:r w:rsidR="00127002" w:rsidRPr="00C91828">
          <w:rPr>
            <w:rStyle w:val="Hyperlink"/>
            <w:noProof/>
          </w:rPr>
          <w:t>3.2.2</w:t>
        </w:r>
        <w:r w:rsidR="00127002">
          <w:rPr>
            <w:rFonts w:asciiTheme="minorHAnsi" w:eastAsiaTheme="minorEastAsia" w:hAnsiTheme="minorHAnsi" w:cstheme="minorBidi"/>
            <w:noProof/>
            <w:sz w:val="22"/>
            <w:lang w:val="en-US"/>
          </w:rPr>
          <w:tab/>
        </w:r>
        <w:r w:rsidR="00127002" w:rsidRPr="00C91828">
          <w:rPr>
            <w:rStyle w:val="Hyperlink"/>
            <w:noProof/>
          </w:rPr>
          <w:t>Register Bookable Points</w:t>
        </w:r>
        <w:r w:rsidR="00127002">
          <w:rPr>
            <w:noProof/>
            <w:webHidden/>
          </w:rPr>
          <w:tab/>
        </w:r>
        <w:r w:rsidR="00127002">
          <w:rPr>
            <w:noProof/>
            <w:webHidden/>
          </w:rPr>
          <w:fldChar w:fldCharType="begin"/>
        </w:r>
        <w:r w:rsidR="00127002">
          <w:rPr>
            <w:noProof/>
            <w:webHidden/>
          </w:rPr>
          <w:instrText xml:space="preserve"> PAGEREF _Toc457807249 \h </w:instrText>
        </w:r>
        <w:r w:rsidR="00127002">
          <w:rPr>
            <w:noProof/>
            <w:webHidden/>
          </w:rPr>
        </w:r>
        <w:r w:rsidR="00127002">
          <w:rPr>
            <w:noProof/>
            <w:webHidden/>
          </w:rPr>
          <w:fldChar w:fldCharType="separate"/>
        </w:r>
        <w:r w:rsidR="00A01CAE">
          <w:rPr>
            <w:noProof/>
            <w:webHidden/>
          </w:rPr>
          <w:t>12</w:t>
        </w:r>
        <w:r w:rsidR="00127002">
          <w:rPr>
            <w:noProof/>
            <w:webHidden/>
          </w:rPr>
          <w:fldChar w:fldCharType="end"/>
        </w:r>
      </w:hyperlink>
    </w:p>
    <w:p w14:paraId="6767023F"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50" w:history="1">
        <w:r w:rsidR="00127002" w:rsidRPr="00C91828">
          <w:rPr>
            <w:rStyle w:val="Hyperlink"/>
            <w:noProof/>
          </w:rPr>
          <w:t>3.2.3</w:t>
        </w:r>
        <w:r w:rsidR="00127002">
          <w:rPr>
            <w:rFonts w:asciiTheme="minorHAnsi" w:eastAsiaTheme="minorEastAsia" w:hAnsiTheme="minorHAnsi" w:cstheme="minorBidi"/>
            <w:noProof/>
            <w:sz w:val="22"/>
            <w:lang w:val="en-US"/>
          </w:rPr>
          <w:tab/>
        </w:r>
        <w:r w:rsidR="00127002" w:rsidRPr="00C91828">
          <w:rPr>
            <w:rStyle w:val="Hyperlink"/>
            <w:noProof/>
          </w:rPr>
          <w:t>Auction capacity</w:t>
        </w:r>
        <w:r w:rsidR="00127002">
          <w:rPr>
            <w:noProof/>
            <w:webHidden/>
          </w:rPr>
          <w:tab/>
        </w:r>
        <w:r w:rsidR="00127002">
          <w:rPr>
            <w:noProof/>
            <w:webHidden/>
          </w:rPr>
          <w:fldChar w:fldCharType="begin"/>
        </w:r>
        <w:r w:rsidR="00127002">
          <w:rPr>
            <w:noProof/>
            <w:webHidden/>
          </w:rPr>
          <w:instrText xml:space="preserve"> PAGEREF _Toc457807250 \h </w:instrText>
        </w:r>
        <w:r w:rsidR="00127002">
          <w:rPr>
            <w:noProof/>
            <w:webHidden/>
          </w:rPr>
        </w:r>
        <w:r w:rsidR="00127002">
          <w:rPr>
            <w:noProof/>
            <w:webHidden/>
          </w:rPr>
          <w:fldChar w:fldCharType="separate"/>
        </w:r>
        <w:r w:rsidR="00A01CAE">
          <w:rPr>
            <w:noProof/>
            <w:webHidden/>
          </w:rPr>
          <w:t>13</w:t>
        </w:r>
        <w:r w:rsidR="00127002">
          <w:rPr>
            <w:noProof/>
            <w:webHidden/>
          </w:rPr>
          <w:fldChar w:fldCharType="end"/>
        </w:r>
      </w:hyperlink>
    </w:p>
    <w:p w14:paraId="75CE0E63"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51" w:history="1">
        <w:r w:rsidR="00127002" w:rsidRPr="00C91828">
          <w:rPr>
            <w:rStyle w:val="Hyperlink"/>
            <w:noProof/>
            <w:lang w:val="en-US"/>
          </w:rPr>
          <w:t>3.2.3.1</w:t>
        </w:r>
        <w:r w:rsidR="00127002">
          <w:rPr>
            <w:rFonts w:asciiTheme="minorHAnsi" w:eastAsiaTheme="minorEastAsia" w:hAnsiTheme="minorHAnsi" w:cstheme="minorBidi"/>
            <w:noProof/>
            <w:sz w:val="22"/>
            <w:lang w:val="en-US"/>
          </w:rPr>
          <w:tab/>
        </w:r>
        <w:r w:rsidR="00127002" w:rsidRPr="00C91828">
          <w:rPr>
            <w:rStyle w:val="Hyperlink"/>
            <w:noProof/>
          </w:rPr>
          <w:t>Determine offered capacity</w:t>
        </w:r>
        <w:r w:rsidR="00127002">
          <w:rPr>
            <w:noProof/>
            <w:webHidden/>
          </w:rPr>
          <w:tab/>
        </w:r>
        <w:r w:rsidR="00127002">
          <w:rPr>
            <w:noProof/>
            <w:webHidden/>
          </w:rPr>
          <w:fldChar w:fldCharType="begin"/>
        </w:r>
        <w:r w:rsidR="00127002">
          <w:rPr>
            <w:noProof/>
            <w:webHidden/>
          </w:rPr>
          <w:instrText xml:space="preserve"> PAGEREF _Toc457807251 \h </w:instrText>
        </w:r>
        <w:r w:rsidR="00127002">
          <w:rPr>
            <w:noProof/>
            <w:webHidden/>
          </w:rPr>
        </w:r>
        <w:r w:rsidR="00127002">
          <w:rPr>
            <w:noProof/>
            <w:webHidden/>
          </w:rPr>
          <w:fldChar w:fldCharType="separate"/>
        </w:r>
        <w:r w:rsidR="00A01CAE">
          <w:rPr>
            <w:noProof/>
            <w:webHidden/>
          </w:rPr>
          <w:t>14</w:t>
        </w:r>
        <w:r w:rsidR="00127002">
          <w:rPr>
            <w:noProof/>
            <w:webHidden/>
          </w:rPr>
          <w:fldChar w:fldCharType="end"/>
        </w:r>
      </w:hyperlink>
    </w:p>
    <w:p w14:paraId="7D0AF48E"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52" w:history="1">
        <w:r w:rsidR="00127002" w:rsidRPr="00C91828">
          <w:rPr>
            <w:rStyle w:val="Hyperlink"/>
            <w:rFonts w:cstheme="minorHAnsi"/>
            <w:noProof/>
          </w:rPr>
          <w:t>3.2.3.1.1</w:t>
        </w:r>
        <w:r w:rsidR="00127002">
          <w:rPr>
            <w:rFonts w:asciiTheme="minorHAnsi" w:eastAsiaTheme="minorEastAsia" w:hAnsiTheme="minorHAnsi" w:cstheme="minorBidi"/>
            <w:noProof/>
            <w:sz w:val="22"/>
            <w:lang w:val="en-US"/>
          </w:rPr>
          <w:tab/>
        </w:r>
        <w:r w:rsidR="00127002" w:rsidRPr="00C91828">
          <w:rPr>
            <w:rStyle w:val="Hyperlink"/>
            <w:noProof/>
          </w:rPr>
          <w:t>Surrender capacity</w:t>
        </w:r>
        <w:r w:rsidR="00127002">
          <w:rPr>
            <w:noProof/>
            <w:webHidden/>
          </w:rPr>
          <w:tab/>
        </w:r>
        <w:r w:rsidR="00127002">
          <w:rPr>
            <w:noProof/>
            <w:webHidden/>
          </w:rPr>
          <w:fldChar w:fldCharType="begin"/>
        </w:r>
        <w:r w:rsidR="00127002">
          <w:rPr>
            <w:noProof/>
            <w:webHidden/>
          </w:rPr>
          <w:instrText xml:space="preserve"> PAGEREF _Toc457807252 \h </w:instrText>
        </w:r>
        <w:r w:rsidR="00127002">
          <w:rPr>
            <w:noProof/>
            <w:webHidden/>
          </w:rPr>
        </w:r>
        <w:r w:rsidR="00127002">
          <w:rPr>
            <w:noProof/>
            <w:webHidden/>
          </w:rPr>
          <w:fldChar w:fldCharType="separate"/>
        </w:r>
        <w:r w:rsidR="00A01CAE">
          <w:rPr>
            <w:noProof/>
            <w:webHidden/>
          </w:rPr>
          <w:t>15</w:t>
        </w:r>
        <w:r w:rsidR="00127002">
          <w:rPr>
            <w:noProof/>
            <w:webHidden/>
          </w:rPr>
          <w:fldChar w:fldCharType="end"/>
        </w:r>
      </w:hyperlink>
    </w:p>
    <w:p w14:paraId="2854F0E3"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3" w:history="1">
        <w:r w:rsidR="00127002" w:rsidRPr="00C91828">
          <w:rPr>
            <w:rStyle w:val="Hyperlink"/>
            <w:noProof/>
          </w:rPr>
          <w:t>3.2.3.1.1.1</w:t>
        </w:r>
        <w:r w:rsidR="00127002">
          <w:rPr>
            <w:rFonts w:asciiTheme="minorHAnsi" w:eastAsiaTheme="minorEastAsia" w:hAnsiTheme="minorHAnsi" w:cstheme="minorBidi"/>
            <w:noProof/>
            <w:sz w:val="22"/>
            <w:lang w:val="en-US"/>
          </w:rPr>
          <w:tab/>
        </w:r>
        <w:r w:rsidR="00127002" w:rsidRPr="00C91828">
          <w:rPr>
            <w:rStyle w:val="Hyperlink"/>
            <w:noProof/>
          </w:rPr>
          <w:t>Submit capacity for surrender</w:t>
        </w:r>
        <w:r w:rsidR="00127002">
          <w:rPr>
            <w:noProof/>
            <w:webHidden/>
          </w:rPr>
          <w:tab/>
        </w:r>
        <w:r w:rsidR="00127002">
          <w:rPr>
            <w:noProof/>
            <w:webHidden/>
          </w:rPr>
          <w:fldChar w:fldCharType="begin"/>
        </w:r>
        <w:r w:rsidR="00127002">
          <w:rPr>
            <w:noProof/>
            <w:webHidden/>
          </w:rPr>
          <w:instrText xml:space="preserve"> PAGEREF _Toc457807253 \h </w:instrText>
        </w:r>
        <w:r w:rsidR="00127002">
          <w:rPr>
            <w:noProof/>
            <w:webHidden/>
          </w:rPr>
        </w:r>
        <w:r w:rsidR="00127002">
          <w:rPr>
            <w:noProof/>
            <w:webHidden/>
          </w:rPr>
          <w:fldChar w:fldCharType="separate"/>
        </w:r>
        <w:r w:rsidR="00A01CAE">
          <w:rPr>
            <w:noProof/>
            <w:webHidden/>
          </w:rPr>
          <w:t>15</w:t>
        </w:r>
        <w:r w:rsidR="00127002">
          <w:rPr>
            <w:noProof/>
            <w:webHidden/>
          </w:rPr>
          <w:fldChar w:fldCharType="end"/>
        </w:r>
      </w:hyperlink>
    </w:p>
    <w:p w14:paraId="5DA9ED55"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4" w:history="1">
        <w:r w:rsidR="00127002" w:rsidRPr="00C91828">
          <w:rPr>
            <w:rStyle w:val="Hyperlink"/>
            <w:noProof/>
          </w:rPr>
          <w:t>3.2.3.1.1.2</w:t>
        </w:r>
        <w:r w:rsidR="00127002">
          <w:rPr>
            <w:rFonts w:asciiTheme="minorHAnsi" w:eastAsiaTheme="minorEastAsia" w:hAnsiTheme="minorHAnsi" w:cstheme="minorBidi"/>
            <w:noProof/>
            <w:sz w:val="22"/>
            <w:lang w:val="en-US"/>
          </w:rPr>
          <w:tab/>
        </w:r>
        <w:r w:rsidR="00127002" w:rsidRPr="00C91828">
          <w:rPr>
            <w:rStyle w:val="Hyperlink"/>
            <w:noProof/>
          </w:rPr>
          <w:t>Transmit surrendered capacity information</w:t>
        </w:r>
        <w:r w:rsidR="00127002">
          <w:rPr>
            <w:noProof/>
            <w:webHidden/>
          </w:rPr>
          <w:tab/>
        </w:r>
        <w:r w:rsidR="00127002">
          <w:rPr>
            <w:noProof/>
            <w:webHidden/>
          </w:rPr>
          <w:fldChar w:fldCharType="begin"/>
        </w:r>
        <w:r w:rsidR="00127002">
          <w:rPr>
            <w:noProof/>
            <w:webHidden/>
          </w:rPr>
          <w:instrText xml:space="preserve"> PAGEREF _Toc457807254 \h </w:instrText>
        </w:r>
        <w:r w:rsidR="00127002">
          <w:rPr>
            <w:noProof/>
            <w:webHidden/>
          </w:rPr>
        </w:r>
        <w:r w:rsidR="00127002">
          <w:rPr>
            <w:noProof/>
            <w:webHidden/>
          </w:rPr>
          <w:fldChar w:fldCharType="separate"/>
        </w:r>
        <w:r w:rsidR="00A01CAE">
          <w:rPr>
            <w:noProof/>
            <w:webHidden/>
          </w:rPr>
          <w:t>15</w:t>
        </w:r>
        <w:r w:rsidR="00127002">
          <w:rPr>
            <w:noProof/>
            <w:webHidden/>
          </w:rPr>
          <w:fldChar w:fldCharType="end"/>
        </w:r>
      </w:hyperlink>
    </w:p>
    <w:p w14:paraId="5B02D0E9"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5" w:history="1">
        <w:r w:rsidR="00127002" w:rsidRPr="00C91828">
          <w:rPr>
            <w:rStyle w:val="Hyperlink"/>
            <w:noProof/>
          </w:rPr>
          <w:t>3.2.3.1.1.3</w:t>
        </w:r>
        <w:r w:rsidR="00127002">
          <w:rPr>
            <w:rFonts w:asciiTheme="minorHAnsi" w:eastAsiaTheme="minorEastAsia" w:hAnsiTheme="minorHAnsi" w:cstheme="minorBidi"/>
            <w:noProof/>
            <w:sz w:val="22"/>
            <w:lang w:val="en-US"/>
          </w:rPr>
          <w:tab/>
        </w:r>
        <w:r w:rsidR="00127002" w:rsidRPr="00C91828">
          <w:rPr>
            <w:rStyle w:val="Hyperlink"/>
            <w:noProof/>
          </w:rPr>
          <w:t>Determine surrender validity</w:t>
        </w:r>
        <w:r w:rsidR="00127002">
          <w:rPr>
            <w:noProof/>
            <w:webHidden/>
          </w:rPr>
          <w:tab/>
        </w:r>
        <w:r w:rsidR="00127002">
          <w:rPr>
            <w:noProof/>
            <w:webHidden/>
          </w:rPr>
          <w:fldChar w:fldCharType="begin"/>
        </w:r>
        <w:r w:rsidR="00127002">
          <w:rPr>
            <w:noProof/>
            <w:webHidden/>
          </w:rPr>
          <w:instrText xml:space="preserve"> PAGEREF _Toc457807255 \h </w:instrText>
        </w:r>
        <w:r w:rsidR="00127002">
          <w:rPr>
            <w:noProof/>
            <w:webHidden/>
          </w:rPr>
        </w:r>
        <w:r w:rsidR="00127002">
          <w:rPr>
            <w:noProof/>
            <w:webHidden/>
          </w:rPr>
          <w:fldChar w:fldCharType="separate"/>
        </w:r>
        <w:r w:rsidR="00A01CAE">
          <w:rPr>
            <w:noProof/>
            <w:webHidden/>
          </w:rPr>
          <w:t>16</w:t>
        </w:r>
        <w:r w:rsidR="00127002">
          <w:rPr>
            <w:noProof/>
            <w:webHidden/>
          </w:rPr>
          <w:fldChar w:fldCharType="end"/>
        </w:r>
      </w:hyperlink>
    </w:p>
    <w:p w14:paraId="16155E3A"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6" w:history="1">
        <w:r w:rsidR="00127002" w:rsidRPr="00C91828">
          <w:rPr>
            <w:rStyle w:val="Hyperlink"/>
            <w:noProof/>
          </w:rPr>
          <w:t>3.2.3.1.1.4</w:t>
        </w:r>
        <w:r w:rsidR="00127002">
          <w:rPr>
            <w:rFonts w:asciiTheme="minorHAnsi" w:eastAsiaTheme="minorEastAsia" w:hAnsiTheme="minorHAnsi" w:cstheme="minorBidi"/>
            <w:noProof/>
            <w:sz w:val="22"/>
            <w:lang w:val="en-US"/>
          </w:rPr>
          <w:tab/>
        </w:r>
        <w:r w:rsidR="00127002" w:rsidRPr="00C91828">
          <w:rPr>
            <w:rStyle w:val="Hyperlink"/>
            <w:noProof/>
          </w:rPr>
          <w:t>Modify a surrender</w:t>
        </w:r>
        <w:r w:rsidR="00127002">
          <w:rPr>
            <w:noProof/>
            <w:webHidden/>
          </w:rPr>
          <w:tab/>
        </w:r>
        <w:r w:rsidR="00127002">
          <w:rPr>
            <w:noProof/>
            <w:webHidden/>
          </w:rPr>
          <w:fldChar w:fldCharType="begin"/>
        </w:r>
        <w:r w:rsidR="00127002">
          <w:rPr>
            <w:noProof/>
            <w:webHidden/>
          </w:rPr>
          <w:instrText xml:space="preserve"> PAGEREF _Toc457807256 \h </w:instrText>
        </w:r>
        <w:r w:rsidR="00127002">
          <w:rPr>
            <w:noProof/>
            <w:webHidden/>
          </w:rPr>
        </w:r>
        <w:r w:rsidR="00127002">
          <w:rPr>
            <w:noProof/>
            <w:webHidden/>
          </w:rPr>
          <w:fldChar w:fldCharType="separate"/>
        </w:r>
        <w:r w:rsidR="00A01CAE">
          <w:rPr>
            <w:noProof/>
            <w:webHidden/>
          </w:rPr>
          <w:t>16</w:t>
        </w:r>
        <w:r w:rsidR="00127002">
          <w:rPr>
            <w:noProof/>
            <w:webHidden/>
          </w:rPr>
          <w:fldChar w:fldCharType="end"/>
        </w:r>
      </w:hyperlink>
    </w:p>
    <w:p w14:paraId="4CCC99E8"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7" w:history="1">
        <w:r w:rsidR="00127002" w:rsidRPr="00C91828">
          <w:rPr>
            <w:rStyle w:val="Hyperlink"/>
            <w:noProof/>
          </w:rPr>
          <w:t>3.2.3.1.1.5</w:t>
        </w:r>
        <w:r w:rsidR="00127002">
          <w:rPr>
            <w:rFonts w:asciiTheme="minorHAnsi" w:eastAsiaTheme="minorEastAsia" w:hAnsiTheme="minorHAnsi" w:cstheme="minorBidi"/>
            <w:noProof/>
            <w:sz w:val="22"/>
            <w:lang w:val="en-US"/>
          </w:rPr>
          <w:tab/>
        </w:r>
        <w:r w:rsidR="00127002" w:rsidRPr="00C91828">
          <w:rPr>
            <w:rStyle w:val="Hyperlink"/>
            <w:noProof/>
          </w:rPr>
          <w:t>Integrate into Offered Capacity</w:t>
        </w:r>
        <w:r w:rsidR="00127002">
          <w:rPr>
            <w:noProof/>
            <w:webHidden/>
          </w:rPr>
          <w:tab/>
        </w:r>
        <w:r w:rsidR="00127002">
          <w:rPr>
            <w:noProof/>
            <w:webHidden/>
          </w:rPr>
          <w:fldChar w:fldCharType="begin"/>
        </w:r>
        <w:r w:rsidR="00127002">
          <w:rPr>
            <w:noProof/>
            <w:webHidden/>
          </w:rPr>
          <w:instrText xml:space="preserve"> PAGEREF _Toc457807257 \h </w:instrText>
        </w:r>
        <w:r w:rsidR="00127002">
          <w:rPr>
            <w:noProof/>
            <w:webHidden/>
          </w:rPr>
        </w:r>
        <w:r w:rsidR="00127002">
          <w:rPr>
            <w:noProof/>
            <w:webHidden/>
          </w:rPr>
          <w:fldChar w:fldCharType="separate"/>
        </w:r>
        <w:r w:rsidR="00A01CAE">
          <w:rPr>
            <w:noProof/>
            <w:webHidden/>
          </w:rPr>
          <w:t>16</w:t>
        </w:r>
        <w:r w:rsidR="00127002">
          <w:rPr>
            <w:noProof/>
            <w:webHidden/>
          </w:rPr>
          <w:fldChar w:fldCharType="end"/>
        </w:r>
      </w:hyperlink>
    </w:p>
    <w:p w14:paraId="60393405" w14:textId="77777777" w:rsidR="00127002" w:rsidRDefault="001F4285">
      <w:pPr>
        <w:pStyle w:val="TOC6"/>
        <w:tabs>
          <w:tab w:val="left" w:pos="2453"/>
          <w:tab w:val="right" w:leader="dot" w:pos="9012"/>
        </w:tabs>
        <w:rPr>
          <w:rFonts w:asciiTheme="minorHAnsi" w:eastAsiaTheme="minorEastAsia" w:hAnsiTheme="minorHAnsi" w:cstheme="minorBidi"/>
          <w:noProof/>
          <w:sz w:val="22"/>
          <w:lang w:val="en-US"/>
        </w:rPr>
      </w:pPr>
      <w:hyperlink w:anchor="_Toc457807258" w:history="1">
        <w:r w:rsidR="00127002" w:rsidRPr="00C91828">
          <w:rPr>
            <w:rStyle w:val="Hyperlink"/>
            <w:noProof/>
          </w:rPr>
          <w:t>3.2.3.1.1.6</w:t>
        </w:r>
        <w:r w:rsidR="00127002">
          <w:rPr>
            <w:rFonts w:asciiTheme="minorHAnsi" w:eastAsiaTheme="minorEastAsia" w:hAnsiTheme="minorHAnsi" w:cstheme="minorBidi"/>
            <w:noProof/>
            <w:sz w:val="22"/>
            <w:lang w:val="en-US"/>
          </w:rPr>
          <w:tab/>
        </w:r>
        <w:r w:rsidR="00127002" w:rsidRPr="00C91828">
          <w:rPr>
            <w:rStyle w:val="Hyperlink"/>
            <w:noProof/>
          </w:rPr>
          <w:t>Determine surrendered capacity sold</w:t>
        </w:r>
        <w:r w:rsidR="00127002">
          <w:rPr>
            <w:noProof/>
            <w:webHidden/>
          </w:rPr>
          <w:tab/>
        </w:r>
        <w:r w:rsidR="00127002">
          <w:rPr>
            <w:noProof/>
            <w:webHidden/>
          </w:rPr>
          <w:fldChar w:fldCharType="begin"/>
        </w:r>
        <w:r w:rsidR="00127002">
          <w:rPr>
            <w:noProof/>
            <w:webHidden/>
          </w:rPr>
          <w:instrText xml:space="preserve"> PAGEREF _Toc457807258 \h </w:instrText>
        </w:r>
        <w:r w:rsidR="00127002">
          <w:rPr>
            <w:noProof/>
            <w:webHidden/>
          </w:rPr>
        </w:r>
        <w:r w:rsidR="00127002">
          <w:rPr>
            <w:noProof/>
            <w:webHidden/>
          </w:rPr>
          <w:fldChar w:fldCharType="separate"/>
        </w:r>
        <w:r w:rsidR="00A01CAE">
          <w:rPr>
            <w:noProof/>
            <w:webHidden/>
          </w:rPr>
          <w:t>16</w:t>
        </w:r>
        <w:r w:rsidR="00127002">
          <w:rPr>
            <w:noProof/>
            <w:webHidden/>
          </w:rPr>
          <w:fldChar w:fldCharType="end"/>
        </w:r>
      </w:hyperlink>
    </w:p>
    <w:p w14:paraId="0D8D7C63"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59" w:history="1">
        <w:r w:rsidR="00127002" w:rsidRPr="00C91828">
          <w:rPr>
            <w:rStyle w:val="Hyperlink"/>
            <w:rFonts w:cstheme="minorHAnsi"/>
            <w:noProof/>
          </w:rPr>
          <w:t>3.2.3.1.2</w:t>
        </w:r>
        <w:r w:rsidR="00127002">
          <w:rPr>
            <w:rFonts w:asciiTheme="minorHAnsi" w:eastAsiaTheme="minorEastAsia" w:hAnsiTheme="minorHAnsi" w:cstheme="minorBidi"/>
            <w:noProof/>
            <w:sz w:val="22"/>
            <w:lang w:val="en-US"/>
          </w:rPr>
          <w:tab/>
        </w:r>
        <w:r w:rsidR="00127002" w:rsidRPr="00C91828">
          <w:rPr>
            <w:rStyle w:val="Hyperlink"/>
            <w:noProof/>
          </w:rPr>
          <w:t>Define amount between Transmission System Operators</w:t>
        </w:r>
        <w:r w:rsidR="00127002">
          <w:rPr>
            <w:noProof/>
            <w:webHidden/>
          </w:rPr>
          <w:tab/>
        </w:r>
        <w:r w:rsidR="00127002">
          <w:rPr>
            <w:noProof/>
            <w:webHidden/>
          </w:rPr>
          <w:fldChar w:fldCharType="begin"/>
        </w:r>
        <w:r w:rsidR="00127002">
          <w:rPr>
            <w:noProof/>
            <w:webHidden/>
          </w:rPr>
          <w:instrText xml:space="preserve"> PAGEREF _Toc457807259 \h </w:instrText>
        </w:r>
        <w:r w:rsidR="00127002">
          <w:rPr>
            <w:noProof/>
            <w:webHidden/>
          </w:rPr>
        </w:r>
        <w:r w:rsidR="00127002">
          <w:rPr>
            <w:noProof/>
            <w:webHidden/>
          </w:rPr>
          <w:fldChar w:fldCharType="separate"/>
        </w:r>
        <w:r w:rsidR="00A01CAE">
          <w:rPr>
            <w:noProof/>
            <w:webHidden/>
          </w:rPr>
          <w:t>16</w:t>
        </w:r>
        <w:r w:rsidR="00127002">
          <w:rPr>
            <w:noProof/>
            <w:webHidden/>
          </w:rPr>
          <w:fldChar w:fldCharType="end"/>
        </w:r>
      </w:hyperlink>
    </w:p>
    <w:p w14:paraId="07E989E8"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60" w:history="1">
        <w:r w:rsidR="00127002" w:rsidRPr="00C91828">
          <w:rPr>
            <w:rStyle w:val="Hyperlink"/>
            <w:rFonts w:cstheme="minorHAnsi"/>
            <w:noProof/>
          </w:rPr>
          <w:t>3.2.3.1.3</w:t>
        </w:r>
        <w:r w:rsidR="00127002">
          <w:rPr>
            <w:rFonts w:asciiTheme="minorHAnsi" w:eastAsiaTheme="minorEastAsia" w:hAnsiTheme="minorHAnsi" w:cstheme="minorBidi"/>
            <w:noProof/>
            <w:sz w:val="22"/>
            <w:lang w:val="en-US"/>
          </w:rPr>
          <w:tab/>
        </w:r>
        <w:r w:rsidR="00127002" w:rsidRPr="00C91828">
          <w:rPr>
            <w:rStyle w:val="Hyperlink"/>
            <w:noProof/>
          </w:rPr>
          <w:t>Send offered capacity</w:t>
        </w:r>
        <w:r w:rsidR="00127002">
          <w:rPr>
            <w:noProof/>
            <w:webHidden/>
          </w:rPr>
          <w:tab/>
        </w:r>
        <w:r w:rsidR="00127002">
          <w:rPr>
            <w:noProof/>
            <w:webHidden/>
          </w:rPr>
          <w:fldChar w:fldCharType="begin"/>
        </w:r>
        <w:r w:rsidR="00127002">
          <w:rPr>
            <w:noProof/>
            <w:webHidden/>
          </w:rPr>
          <w:instrText xml:space="preserve"> PAGEREF _Toc457807260 \h </w:instrText>
        </w:r>
        <w:r w:rsidR="00127002">
          <w:rPr>
            <w:noProof/>
            <w:webHidden/>
          </w:rPr>
        </w:r>
        <w:r w:rsidR="00127002">
          <w:rPr>
            <w:noProof/>
            <w:webHidden/>
          </w:rPr>
          <w:fldChar w:fldCharType="separate"/>
        </w:r>
        <w:r w:rsidR="00A01CAE">
          <w:rPr>
            <w:noProof/>
            <w:webHidden/>
          </w:rPr>
          <w:t>17</w:t>
        </w:r>
        <w:r w:rsidR="00127002">
          <w:rPr>
            <w:noProof/>
            <w:webHidden/>
          </w:rPr>
          <w:fldChar w:fldCharType="end"/>
        </w:r>
      </w:hyperlink>
    </w:p>
    <w:p w14:paraId="255C35A4"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61" w:history="1">
        <w:r w:rsidR="00127002" w:rsidRPr="00C91828">
          <w:rPr>
            <w:rStyle w:val="Hyperlink"/>
            <w:rFonts w:cstheme="minorHAnsi"/>
            <w:noProof/>
          </w:rPr>
          <w:t>3.2.3.1.4</w:t>
        </w:r>
        <w:r w:rsidR="00127002">
          <w:rPr>
            <w:rFonts w:asciiTheme="minorHAnsi" w:eastAsiaTheme="minorEastAsia" w:hAnsiTheme="minorHAnsi" w:cstheme="minorBidi"/>
            <w:noProof/>
            <w:sz w:val="22"/>
            <w:lang w:val="en-US"/>
          </w:rPr>
          <w:tab/>
        </w:r>
        <w:r w:rsidR="00127002" w:rsidRPr="00C91828">
          <w:rPr>
            <w:rStyle w:val="Hyperlink"/>
            <w:noProof/>
          </w:rPr>
          <w:t>Publish offered capacity</w:t>
        </w:r>
        <w:r w:rsidR="00127002">
          <w:rPr>
            <w:noProof/>
            <w:webHidden/>
          </w:rPr>
          <w:tab/>
        </w:r>
        <w:r w:rsidR="00127002">
          <w:rPr>
            <w:noProof/>
            <w:webHidden/>
          </w:rPr>
          <w:fldChar w:fldCharType="begin"/>
        </w:r>
        <w:r w:rsidR="00127002">
          <w:rPr>
            <w:noProof/>
            <w:webHidden/>
          </w:rPr>
          <w:instrText xml:space="preserve"> PAGEREF _Toc457807261 \h </w:instrText>
        </w:r>
        <w:r w:rsidR="00127002">
          <w:rPr>
            <w:noProof/>
            <w:webHidden/>
          </w:rPr>
        </w:r>
        <w:r w:rsidR="00127002">
          <w:rPr>
            <w:noProof/>
            <w:webHidden/>
          </w:rPr>
          <w:fldChar w:fldCharType="separate"/>
        </w:r>
        <w:r w:rsidR="00A01CAE">
          <w:rPr>
            <w:noProof/>
            <w:webHidden/>
          </w:rPr>
          <w:t>18</w:t>
        </w:r>
        <w:r w:rsidR="00127002">
          <w:rPr>
            <w:noProof/>
            <w:webHidden/>
          </w:rPr>
          <w:fldChar w:fldCharType="end"/>
        </w:r>
      </w:hyperlink>
    </w:p>
    <w:p w14:paraId="5D829C6F"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62" w:history="1">
        <w:r w:rsidR="00127002" w:rsidRPr="00C91828">
          <w:rPr>
            <w:rStyle w:val="Hyperlink"/>
            <w:noProof/>
            <w:lang w:val="en-US"/>
          </w:rPr>
          <w:t>3.2.3.2</w:t>
        </w:r>
        <w:r w:rsidR="00127002">
          <w:rPr>
            <w:rFonts w:asciiTheme="minorHAnsi" w:eastAsiaTheme="minorEastAsia" w:hAnsiTheme="minorHAnsi" w:cstheme="minorBidi"/>
            <w:noProof/>
            <w:sz w:val="22"/>
            <w:lang w:val="en-US"/>
          </w:rPr>
          <w:tab/>
        </w:r>
        <w:r w:rsidR="00127002" w:rsidRPr="00C91828">
          <w:rPr>
            <w:rStyle w:val="Hyperlink"/>
            <w:noProof/>
          </w:rPr>
          <w:t>Bid for capacity</w:t>
        </w:r>
        <w:r w:rsidR="00127002">
          <w:rPr>
            <w:noProof/>
            <w:webHidden/>
          </w:rPr>
          <w:tab/>
        </w:r>
        <w:r w:rsidR="00127002">
          <w:rPr>
            <w:noProof/>
            <w:webHidden/>
          </w:rPr>
          <w:fldChar w:fldCharType="begin"/>
        </w:r>
        <w:r w:rsidR="00127002">
          <w:rPr>
            <w:noProof/>
            <w:webHidden/>
          </w:rPr>
          <w:instrText xml:space="preserve"> PAGEREF _Toc457807262 \h </w:instrText>
        </w:r>
        <w:r w:rsidR="00127002">
          <w:rPr>
            <w:noProof/>
            <w:webHidden/>
          </w:rPr>
        </w:r>
        <w:r w:rsidR="00127002">
          <w:rPr>
            <w:noProof/>
            <w:webHidden/>
          </w:rPr>
          <w:fldChar w:fldCharType="separate"/>
        </w:r>
        <w:r w:rsidR="00A01CAE">
          <w:rPr>
            <w:noProof/>
            <w:webHidden/>
          </w:rPr>
          <w:t>18</w:t>
        </w:r>
        <w:r w:rsidR="00127002">
          <w:rPr>
            <w:noProof/>
            <w:webHidden/>
          </w:rPr>
          <w:fldChar w:fldCharType="end"/>
        </w:r>
      </w:hyperlink>
    </w:p>
    <w:p w14:paraId="76B82F94"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63" w:history="1">
        <w:r w:rsidR="00127002" w:rsidRPr="00C91828">
          <w:rPr>
            <w:rStyle w:val="Hyperlink"/>
            <w:rFonts w:cstheme="minorHAnsi"/>
            <w:noProof/>
          </w:rPr>
          <w:t>3.2.3.2.1</w:t>
        </w:r>
        <w:r w:rsidR="00127002">
          <w:rPr>
            <w:rFonts w:asciiTheme="minorHAnsi" w:eastAsiaTheme="minorEastAsia" w:hAnsiTheme="minorHAnsi" w:cstheme="minorBidi"/>
            <w:noProof/>
            <w:sz w:val="22"/>
            <w:lang w:val="en-US"/>
          </w:rPr>
          <w:tab/>
        </w:r>
        <w:r w:rsidR="00127002" w:rsidRPr="00C91828">
          <w:rPr>
            <w:rStyle w:val="Hyperlink"/>
            <w:noProof/>
          </w:rPr>
          <w:t>Submit bid</w:t>
        </w:r>
        <w:r w:rsidR="00127002">
          <w:rPr>
            <w:noProof/>
            <w:webHidden/>
          </w:rPr>
          <w:tab/>
        </w:r>
        <w:r w:rsidR="00127002">
          <w:rPr>
            <w:noProof/>
            <w:webHidden/>
          </w:rPr>
          <w:fldChar w:fldCharType="begin"/>
        </w:r>
        <w:r w:rsidR="00127002">
          <w:rPr>
            <w:noProof/>
            <w:webHidden/>
          </w:rPr>
          <w:instrText xml:space="preserve"> PAGEREF _Toc457807263 \h </w:instrText>
        </w:r>
        <w:r w:rsidR="00127002">
          <w:rPr>
            <w:noProof/>
            <w:webHidden/>
          </w:rPr>
        </w:r>
        <w:r w:rsidR="00127002">
          <w:rPr>
            <w:noProof/>
            <w:webHidden/>
          </w:rPr>
          <w:fldChar w:fldCharType="separate"/>
        </w:r>
        <w:r w:rsidR="00A01CAE">
          <w:rPr>
            <w:noProof/>
            <w:webHidden/>
          </w:rPr>
          <w:t>19</w:t>
        </w:r>
        <w:r w:rsidR="00127002">
          <w:rPr>
            <w:noProof/>
            <w:webHidden/>
          </w:rPr>
          <w:fldChar w:fldCharType="end"/>
        </w:r>
      </w:hyperlink>
    </w:p>
    <w:p w14:paraId="13063821"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64" w:history="1">
        <w:r w:rsidR="00127002" w:rsidRPr="00C91828">
          <w:rPr>
            <w:rStyle w:val="Hyperlink"/>
            <w:rFonts w:cstheme="minorHAnsi"/>
            <w:noProof/>
          </w:rPr>
          <w:t>3.2.3.2.2</w:t>
        </w:r>
        <w:r w:rsidR="00127002">
          <w:rPr>
            <w:rFonts w:asciiTheme="minorHAnsi" w:eastAsiaTheme="minorEastAsia" w:hAnsiTheme="minorHAnsi" w:cstheme="minorBidi"/>
            <w:noProof/>
            <w:sz w:val="22"/>
            <w:lang w:val="en-US"/>
          </w:rPr>
          <w:tab/>
        </w:r>
        <w:r w:rsidR="00127002" w:rsidRPr="00C91828">
          <w:rPr>
            <w:rStyle w:val="Hyperlink"/>
            <w:noProof/>
          </w:rPr>
          <w:t>Modify bid</w:t>
        </w:r>
        <w:r w:rsidR="00127002">
          <w:rPr>
            <w:noProof/>
            <w:webHidden/>
          </w:rPr>
          <w:tab/>
        </w:r>
        <w:r w:rsidR="00127002">
          <w:rPr>
            <w:noProof/>
            <w:webHidden/>
          </w:rPr>
          <w:fldChar w:fldCharType="begin"/>
        </w:r>
        <w:r w:rsidR="00127002">
          <w:rPr>
            <w:noProof/>
            <w:webHidden/>
          </w:rPr>
          <w:instrText xml:space="preserve"> PAGEREF _Toc457807264 \h </w:instrText>
        </w:r>
        <w:r w:rsidR="00127002">
          <w:rPr>
            <w:noProof/>
            <w:webHidden/>
          </w:rPr>
        </w:r>
        <w:r w:rsidR="00127002">
          <w:rPr>
            <w:noProof/>
            <w:webHidden/>
          </w:rPr>
          <w:fldChar w:fldCharType="separate"/>
        </w:r>
        <w:r w:rsidR="00A01CAE">
          <w:rPr>
            <w:noProof/>
            <w:webHidden/>
          </w:rPr>
          <w:t>19</w:t>
        </w:r>
        <w:r w:rsidR="00127002">
          <w:rPr>
            <w:noProof/>
            <w:webHidden/>
          </w:rPr>
          <w:fldChar w:fldCharType="end"/>
        </w:r>
      </w:hyperlink>
    </w:p>
    <w:p w14:paraId="70A40B19" w14:textId="77777777" w:rsidR="00127002" w:rsidRDefault="001F4285">
      <w:pPr>
        <w:pStyle w:val="TOC5"/>
        <w:tabs>
          <w:tab w:val="left" w:pos="2031"/>
          <w:tab w:val="right" w:leader="dot" w:pos="9012"/>
        </w:tabs>
        <w:rPr>
          <w:rFonts w:asciiTheme="minorHAnsi" w:eastAsiaTheme="minorEastAsia" w:hAnsiTheme="minorHAnsi" w:cstheme="minorBidi"/>
          <w:noProof/>
          <w:sz w:val="22"/>
          <w:lang w:val="en-US"/>
        </w:rPr>
      </w:pPr>
      <w:hyperlink w:anchor="_Toc457807265" w:history="1">
        <w:r w:rsidR="00127002" w:rsidRPr="00C91828">
          <w:rPr>
            <w:rStyle w:val="Hyperlink"/>
            <w:rFonts w:cstheme="minorHAnsi"/>
            <w:noProof/>
          </w:rPr>
          <w:t>3.2.3.2.3</w:t>
        </w:r>
        <w:r w:rsidR="00127002">
          <w:rPr>
            <w:rFonts w:asciiTheme="minorHAnsi" w:eastAsiaTheme="minorEastAsia" w:hAnsiTheme="minorHAnsi" w:cstheme="minorBidi"/>
            <w:noProof/>
            <w:sz w:val="22"/>
            <w:lang w:val="en-US"/>
          </w:rPr>
          <w:tab/>
        </w:r>
        <w:r w:rsidR="00127002" w:rsidRPr="00C91828">
          <w:rPr>
            <w:rStyle w:val="Hyperlink"/>
            <w:noProof/>
          </w:rPr>
          <w:t>Cancel a bid</w:t>
        </w:r>
        <w:r w:rsidR="00127002">
          <w:rPr>
            <w:noProof/>
            <w:webHidden/>
          </w:rPr>
          <w:tab/>
        </w:r>
        <w:r w:rsidR="00127002">
          <w:rPr>
            <w:noProof/>
            <w:webHidden/>
          </w:rPr>
          <w:fldChar w:fldCharType="begin"/>
        </w:r>
        <w:r w:rsidR="00127002">
          <w:rPr>
            <w:noProof/>
            <w:webHidden/>
          </w:rPr>
          <w:instrText xml:space="preserve"> PAGEREF _Toc457807265 \h </w:instrText>
        </w:r>
        <w:r w:rsidR="00127002">
          <w:rPr>
            <w:noProof/>
            <w:webHidden/>
          </w:rPr>
        </w:r>
        <w:r w:rsidR="00127002">
          <w:rPr>
            <w:noProof/>
            <w:webHidden/>
          </w:rPr>
          <w:fldChar w:fldCharType="separate"/>
        </w:r>
        <w:r w:rsidR="00A01CAE">
          <w:rPr>
            <w:noProof/>
            <w:webHidden/>
          </w:rPr>
          <w:t>19</w:t>
        </w:r>
        <w:r w:rsidR="00127002">
          <w:rPr>
            <w:noProof/>
            <w:webHidden/>
          </w:rPr>
          <w:fldChar w:fldCharType="end"/>
        </w:r>
      </w:hyperlink>
    </w:p>
    <w:p w14:paraId="604AB85D"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66" w:history="1">
        <w:r w:rsidR="00127002" w:rsidRPr="00C91828">
          <w:rPr>
            <w:rStyle w:val="Hyperlink"/>
            <w:noProof/>
            <w:lang w:val="en-US"/>
          </w:rPr>
          <w:t>3.2.3.3</w:t>
        </w:r>
        <w:r w:rsidR="00127002">
          <w:rPr>
            <w:rFonts w:asciiTheme="minorHAnsi" w:eastAsiaTheme="minorEastAsia" w:hAnsiTheme="minorHAnsi" w:cstheme="minorBidi"/>
            <w:noProof/>
            <w:sz w:val="22"/>
            <w:lang w:val="en-US"/>
          </w:rPr>
          <w:tab/>
        </w:r>
        <w:r w:rsidR="00127002" w:rsidRPr="00C91828">
          <w:rPr>
            <w:rStyle w:val="Hyperlink"/>
            <w:noProof/>
          </w:rPr>
          <w:t>Allocate capacity</w:t>
        </w:r>
        <w:r w:rsidR="00127002">
          <w:rPr>
            <w:noProof/>
            <w:webHidden/>
          </w:rPr>
          <w:tab/>
        </w:r>
        <w:r w:rsidR="00127002">
          <w:rPr>
            <w:noProof/>
            <w:webHidden/>
          </w:rPr>
          <w:fldChar w:fldCharType="begin"/>
        </w:r>
        <w:r w:rsidR="00127002">
          <w:rPr>
            <w:noProof/>
            <w:webHidden/>
          </w:rPr>
          <w:instrText xml:space="preserve"> PAGEREF _Toc457807266 \h </w:instrText>
        </w:r>
        <w:r w:rsidR="00127002">
          <w:rPr>
            <w:noProof/>
            <w:webHidden/>
          </w:rPr>
        </w:r>
        <w:r w:rsidR="00127002">
          <w:rPr>
            <w:noProof/>
            <w:webHidden/>
          </w:rPr>
          <w:fldChar w:fldCharType="separate"/>
        </w:r>
        <w:r w:rsidR="00A01CAE">
          <w:rPr>
            <w:noProof/>
            <w:webHidden/>
          </w:rPr>
          <w:t>19</w:t>
        </w:r>
        <w:r w:rsidR="00127002">
          <w:rPr>
            <w:noProof/>
            <w:webHidden/>
          </w:rPr>
          <w:fldChar w:fldCharType="end"/>
        </w:r>
      </w:hyperlink>
    </w:p>
    <w:p w14:paraId="2D8FB269"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67" w:history="1">
        <w:r w:rsidR="00127002" w:rsidRPr="00C91828">
          <w:rPr>
            <w:rStyle w:val="Hyperlink"/>
            <w:noProof/>
            <w:lang w:val="en-US"/>
          </w:rPr>
          <w:t>3.2.3.4</w:t>
        </w:r>
        <w:r w:rsidR="00127002">
          <w:rPr>
            <w:rFonts w:asciiTheme="minorHAnsi" w:eastAsiaTheme="minorEastAsia" w:hAnsiTheme="minorHAnsi" w:cstheme="minorBidi"/>
            <w:noProof/>
            <w:sz w:val="22"/>
            <w:lang w:val="en-US"/>
          </w:rPr>
          <w:tab/>
        </w:r>
        <w:r w:rsidR="00127002" w:rsidRPr="00C91828">
          <w:rPr>
            <w:rStyle w:val="Hyperlink"/>
            <w:noProof/>
          </w:rPr>
          <w:t>Publish auction results</w:t>
        </w:r>
        <w:r w:rsidR="00127002">
          <w:rPr>
            <w:noProof/>
            <w:webHidden/>
          </w:rPr>
          <w:tab/>
        </w:r>
        <w:r w:rsidR="00127002">
          <w:rPr>
            <w:noProof/>
            <w:webHidden/>
          </w:rPr>
          <w:fldChar w:fldCharType="begin"/>
        </w:r>
        <w:r w:rsidR="00127002">
          <w:rPr>
            <w:noProof/>
            <w:webHidden/>
          </w:rPr>
          <w:instrText xml:space="preserve"> PAGEREF _Toc457807267 \h </w:instrText>
        </w:r>
        <w:r w:rsidR="00127002">
          <w:rPr>
            <w:noProof/>
            <w:webHidden/>
          </w:rPr>
        </w:r>
        <w:r w:rsidR="00127002">
          <w:rPr>
            <w:noProof/>
            <w:webHidden/>
          </w:rPr>
          <w:fldChar w:fldCharType="separate"/>
        </w:r>
        <w:r w:rsidR="00A01CAE">
          <w:rPr>
            <w:noProof/>
            <w:webHidden/>
          </w:rPr>
          <w:t>19</w:t>
        </w:r>
        <w:r w:rsidR="00127002">
          <w:rPr>
            <w:noProof/>
            <w:webHidden/>
          </w:rPr>
          <w:fldChar w:fldCharType="end"/>
        </w:r>
      </w:hyperlink>
    </w:p>
    <w:p w14:paraId="7CBC2BD3"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68" w:history="1">
        <w:r w:rsidR="00127002" w:rsidRPr="00C91828">
          <w:rPr>
            <w:rStyle w:val="Hyperlink"/>
            <w:noProof/>
          </w:rPr>
          <w:t>3.2.4</w:t>
        </w:r>
        <w:r w:rsidR="00127002">
          <w:rPr>
            <w:rFonts w:asciiTheme="minorHAnsi" w:eastAsiaTheme="minorEastAsia" w:hAnsiTheme="minorHAnsi" w:cstheme="minorBidi"/>
            <w:noProof/>
            <w:sz w:val="22"/>
            <w:lang w:val="en-US"/>
          </w:rPr>
          <w:tab/>
        </w:r>
        <w:r w:rsidR="00127002" w:rsidRPr="00C91828">
          <w:rPr>
            <w:rStyle w:val="Hyperlink"/>
            <w:noProof/>
          </w:rPr>
          <w:t>Determine if capacity buyback is necessary</w:t>
        </w:r>
        <w:r w:rsidR="00127002">
          <w:rPr>
            <w:noProof/>
            <w:webHidden/>
          </w:rPr>
          <w:tab/>
        </w:r>
        <w:r w:rsidR="00127002">
          <w:rPr>
            <w:noProof/>
            <w:webHidden/>
          </w:rPr>
          <w:fldChar w:fldCharType="begin"/>
        </w:r>
        <w:r w:rsidR="00127002">
          <w:rPr>
            <w:noProof/>
            <w:webHidden/>
          </w:rPr>
          <w:instrText xml:space="preserve"> PAGEREF _Toc457807268 \h </w:instrText>
        </w:r>
        <w:r w:rsidR="00127002">
          <w:rPr>
            <w:noProof/>
            <w:webHidden/>
          </w:rPr>
        </w:r>
        <w:r w:rsidR="00127002">
          <w:rPr>
            <w:noProof/>
            <w:webHidden/>
          </w:rPr>
          <w:fldChar w:fldCharType="separate"/>
        </w:r>
        <w:r w:rsidR="00A01CAE">
          <w:rPr>
            <w:noProof/>
            <w:webHidden/>
          </w:rPr>
          <w:t>20</w:t>
        </w:r>
        <w:r w:rsidR="00127002">
          <w:rPr>
            <w:noProof/>
            <w:webHidden/>
          </w:rPr>
          <w:fldChar w:fldCharType="end"/>
        </w:r>
      </w:hyperlink>
    </w:p>
    <w:p w14:paraId="59EA3B02"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69" w:history="1">
        <w:r w:rsidR="00127002" w:rsidRPr="00C91828">
          <w:rPr>
            <w:rStyle w:val="Hyperlink"/>
            <w:noProof/>
            <w:lang w:val="en-US"/>
          </w:rPr>
          <w:t>3.2.4.1</w:t>
        </w:r>
        <w:r w:rsidR="00127002">
          <w:rPr>
            <w:rFonts w:asciiTheme="minorHAnsi" w:eastAsiaTheme="minorEastAsia" w:hAnsiTheme="minorHAnsi" w:cstheme="minorBidi"/>
            <w:noProof/>
            <w:sz w:val="22"/>
            <w:lang w:val="en-US"/>
          </w:rPr>
          <w:tab/>
        </w:r>
        <w:r w:rsidR="00127002" w:rsidRPr="00C91828">
          <w:rPr>
            <w:rStyle w:val="Hyperlink"/>
            <w:noProof/>
          </w:rPr>
          <w:t>Identify firm capacity nominated over technical capacity</w:t>
        </w:r>
        <w:r w:rsidR="00127002">
          <w:rPr>
            <w:noProof/>
            <w:webHidden/>
          </w:rPr>
          <w:tab/>
        </w:r>
        <w:r w:rsidR="00127002">
          <w:rPr>
            <w:noProof/>
            <w:webHidden/>
          </w:rPr>
          <w:fldChar w:fldCharType="begin"/>
        </w:r>
        <w:r w:rsidR="00127002">
          <w:rPr>
            <w:noProof/>
            <w:webHidden/>
          </w:rPr>
          <w:instrText xml:space="preserve"> PAGEREF _Toc457807269 \h </w:instrText>
        </w:r>
        <w:r w:rsidR="00127002">
          <w:rPr>
            <w:noProof/>
            <w:webHidden/>
          </w:rPr>
        </w:r>
        <w:r w:rsidR="00127002">
          <w:rPr>
            <w:noProof/>
            <w:webHidden/>
          </w:rPr>
          <w:fldChar w:fldCharType="separate"/>
        </w:r>
        <w:r w:rsidR="00A01CAE">
          <w:rPr>
            <w:noProof/>
            <w:webHidden/>
          </w:rPr>
          <w:t>20</w:t>
        </w:r>
        <w:r w:rsidR="00127002">
          <w:rPr>
            <w:noProof/>
            <w:webHidden/>
          </w:rPr>
          <w:fldChar w:fldCharType="end"/>
        </w:r>
      </w:hyperlink>
    </w:p>
    <w:p w14:paraId="09E69139"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0" w:history="1">
        <w:r w:rsidR="00127002" w:rsidRPr="00C91828">
          <w:rPr>
            <w:rStyle w:val="Hyperlink"/>
            <w:noProof/>
            <w:lang w:val="en-US"/>
          </w:rPr>
          <w:t>3.2.4.2</w:t>
        </w:r>
        <w:r w:rsidR="00127002">
          <w:rPr>
            <w:rFonts w:asciiTheme="minorHAnsi" w:eastAsiaTheme="minorEastAsia" w:hAnsiTheme="minorHAnsi" w:cstheme="minorBidi"/>
            <w:noProof/>
            <w:sz w:val="22"/>
            <w:lang w:val="en-US"/>
          </w:rPr>
          <w:tab/>
        </w:r>
        <w:r w:rsidR="00127002" w:rsidRPr="00C91828">
          <w:rPr>
            <w:rStyle w:val="Hyperlink"/>
            <w:noProof/>
          </w:rPr>
          <w:t>Determine if alternative technical and commercial measures can be applied</w:t>
        </w:r>
        <w:r w:rsidR="00127002">
          <w:rPr>
            <w:noProof/>
            <w:webHidden/>
          </w:rPr>
          <w:tab/>
        </w:r>
        <w:r w:rsidR="00127002">
          <w:rPr>
            <w:noProof/>
            <w:webHidden/>
          </w:rPr>
          <w:fldChar w:fldCharType="begin"/>
        </w:r>
        <w:r w:rsidR="00127002">
          <w:rPr>
            <w:noProof/>
            <w:webHidden/>
          </w:rPr>
          <w:instrText xml:space="preserve"> PAGEREF _Toc457807270 \h </w:instrText>
        </w:r>
        <w:r w:rsidR="00127002">
          <w:rPr>
            <w:noProof/>
            <w:webHidden/>
          </w:rPr>
        </w:r>
        <w:r w:rsidR="00127002">
          <w:rPr>
            <w:noProof/>
            <w:webHidden/>
          </w:rPr>
          <w:fldChar w:fldCharType="separate"/>
        </w:r>
        <w:r w:rsidR="00A01CAE">
          <w:rPr>
            <w:noProof/>
            <w:webHidden/>
          </w:rPr>
          <w:t>20</w:t>
        </w:r>
        <w:r w:rsidR="00127002">
          <w:rPr>
            <w:noProof/>
            <w:webHidden/>
          </w:rPr>
          <w:fldChar w:fldCharType="end"/>
        </w:r>
      </w:hyperlink>
    </w:p>
    <w:p w14:paraId="6D5DF4D9"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1" w:history="1">
        <w:r w:rsidR="00127002" w:rsidRPr="00C91828">
          <w:rPr>
            <w:rStyle w:val="Hyperlink"/>
            <w:noProof/>
            <w:lang w:val="en-US"/>
          </w:rPr>
          <w:t>3.2.4.3</w:t>
        </w:r>
        <w:r w:rsidR="00127002">
          <w:rPr>
            <w:rFonts w:asciiTheme="minorHAnsi" w:eastAsiaTheme="minorEastAsia" w:hAnsiTheme="minorHAnsi" w:cstheme="minorBidi"/>
            <w:noProof/>
            <w:sz w:val="22"/>
            <w:lang w:val="en-US"/>
          </w:rPr>
          <w:tab/>
        </w:r>
        <w:r w:rsidR="00127002" w:rsidRPr="00C91828">
          <w:rPr>
            <w:rStyle w:val="Hyperlink"/>
            <w:noProof/>
          </w:rPr>
          <w:t>Establish capacity to be bought back</w:t>
        </w:r>
        <w:r w:rsidR="00127002">
          <w:rPr>
            <w:noProof/>
            <w:webHidden/>
          </w:rPr>
          <w:tab/>
        </w:r>
        <w:r w:rsidR="00127002">
          <w:rPr>
            <w:noProof/>
            <w:webHidden/>
          </w:rPr>
          <w:fldChar w:fldCharType="begin"/>
        </w:r>
        <w:r w:rsidR="00127002">
          <w:rPr>
            <w:noProof/>
            <w:webHidden/>
          </w:rPr>
          <w:instrText xml:space="preserve"> PAGEREF _Toc457807271 \h </w:instrText>
        </w:r>
        <w:r w:rsidR="00127002">
          <w:rPr>
            <w:noProof/>
            <w:webHidden/>
          </w:rPr>
        </w:r>
        <w:r w:rsidR="00127002">
          <w:rPr>
            <w:noProof/>
            <w:webHidden/>
          </w:rPr>
          <w:fldChar w:fldCharType="separate"/>
        </w:r>
        <w:r w:rsidR="00A01CAE">
          <w:rPr>
            <w:noProof/>
            <w:webHidden/>
          </w:rPr>
          <w:t>21</w:t>
        </w:r>
        <w:r w:rsidR="00127002">
          <w:rPr>
            <w:noProof/>
            <w:webHidden/>
          </w:rPr>
          <w:fldChar w:fldCharType="end"/>
        </w:r>
      </w:hyperlink>
    </w:p>
    <w:p w14:paraId="48870B10"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2" w:history="1">
        <w:r w:rsidR="00127002" w:rsidRPr="00C91828">
          <w:rPr>
            <w:rStyle w:val="Hyperlink"/>
            <w:noProof/>
            <w:lang w:val="en-US"/>
          </w:rPr>
          <w:t>3.2.4.4</w:t>
        </w:r>
        <w:r w:rsidR="00127002">
          <w:rPr>
            <w:rFonts w:asciiTheme="minorHAnsi" w:eastAsiaTheme="minorEastAsia" w:hAnsiTheme="minorHAnsi" w:cstheme="minorBidi"/>
            <w:noProof/>
            <w:sz w:val="22"/>
            <w:lang w:val="en-US"/>
          </w:rPr>
          <w:tab/>
        </w:r>
        <w:r w:rsidR="00127002" w:rsidRPr="00C91828">
          <w:rPr>
            <w:rStyle w:val="Hyperlink"/>
            <w:noProof/>
          </w:rPr>
          <w:t>Submit to Auction Office the reverse auction requirements</w:t>
        </w:r>
        <w:r w:rsidR="00127002">
          <w:rPr>
            <w:noProof/>
            <w:webHidden/>
          </w:rPr>
          <w:tab/>
        </w:r>
        <w:r w:rsidR="00127002">
          <w:rPr>
            <w:noProof/>
            <w:webHidden/>
          </w:rPr>
          <w:fldChar w:fldCharType="begin"/>
        </w:r>
        <w:r w:rsidR="00127002">
          <w:rPr>
            <w:noProof/>
            <w:webHidden/>
          </w:rPr>
          <w:instrText xml:space="preserve"> PAGEREF _Toc457807272 \h </w:instrText>
        </w:r>
        <w:r w:rsidR="00127002">
          <w:rPr>
            <w:noProof/>
            <w:webHidden/>
          </w:rPr>
        </w:r>
        <w:r w:rsidR="00127002">
          <w:rPr>
            <w:noProof/>
            <w:webHidden/>
          </w:rPr>
          <w:fldChar w:fldCharType="separate"/>
        </w:r>
        <w:r w:rsidR="00A01CAE">
          <w:rPr>
            <w:noProof/>
            <w:webHidden/>
          </w:rPr>
          <w:t>21</w:t>
        </w:r>
        <w:r w:rsidR="00127002">
          <w:rPr>
            <w:noProof/>
            <w:webHidden/>
          </w:rPr>
          <w:fldChar w:fldCharType="end"/>
        </w:r>
      </w:hyperlink>
    </w:p>
    <w:p w14:paraId="7FC043BE"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73" w:history="1">
        <w:r w:rsidR="00127002" w:rsidRPr="00C91828">
          <w:rPr>
            <w:rStyle w:val="Hyperlink"/>
            <w:noProof/>
          </w:rPr>
          <w:t>3.2.5</w:t>
        </w:r>
        <w:r w:rsidR="00127002">
          <w:rPr>
            <w:rFonts w:asciiTheme="minorHAnsi" w:eastAsiaTheme="minorEastAsia" w:hAnsiTheme="minorHAnsi" w:cstheme="minorBidi"/>
            <w:noProof/>
            <w:sz w:val="22"/>
            <w:lang w:val="en-US"/>
          </w:rPr>
          <w:tab/>
        </w:r>
        <w:r w:rsidR="00127002" w:rsidRPr="00C91828">
          <w:rPr>
            <w:rStyle w:val="Hyperlink"/>
            <w:noProof/>
          </w:rPr>
          <w:t>Operate secondary market (not referenced in the CAM/CMP regulation)</w:t>
        </w:r>
        <w:r w:rsidR="00127002">
          <w:rPr>
            <w:noProof/>
            <w:webHidden/>
          </w:rPr>
          <w:tab/>
        </w:r>
        <w:r w:rsidR="00127002">
          <w:rPr>
            <w:noProof/>
            <w:webHidden/>
          </w:rPr>
          <w:fldChar w:fldCharType="begin"/>
        </w:r>
        <w:r w:rsidR="00127002">
          <w:rPr>
            <w:noProof/>
            <w:webHidden/>
          </w:rPr>
          <w:instrText xml:space="preserve"> PAGEREF _Toc457807273 \h </w:instrText>
        </w:r>
        <w:r w:rsidR="00127002">
          <w:rPr>
            <w:noProof/>
            <w:webHidden/>
          </w:rPr>
        </w:r>
        <w:r w:rsidR="00127002">
          <w:rPr>
            <w:noProof/>
            <w:webHidden/>
          </w:rPr>
          <w:fldChar w:fldCharType="separate"/>
        </w:r>
        <w:r w:rsidR="00A01CAE">
          <w:rPr>
            <w:noProof/>
            <w:webHidden/>
          </w:rPr>
          <w:t>21</w:t>
        </w:r>
        <w:r w:rsidR="00127002">
          <w:rPr>
            <w:noProof/>
            <w:webHidden/>
          </w:rPr>
          <w:fldChar w:fldCharType="end"/>
        </w:r>
      </w:hyperlink>
    </w:p>
    <w:p w14:paraId="0DF3D58D"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4" w:history="1">
        <w:r w:rsidR="00127002" w:rsidRPr="00C91828">
          <w:rPr>
            <w:rStyle w:val="Hyperlink"/>
            <w:noProof/>
            <w:lang w:val="en-US"/>
          </w:rPr>
          <w:t>3.2.5.1</w:t>
        </w:r>
        <w:r w:rsidR="00127002">
          <w:rPr>
            <w:rFonts w:asciiTheme="minorHAnsi" w:eastAsiaTheme="minorEastAsia" w:hAnsiTheme="minorHAnsi" w:cstheme="minorBidi"/>
            <w:noProof/>
            <w:sz w:val="22"/>
            <w:lang w:val="en-US"/>
          </w:rPr>
          <w:tab/>
        </w:r>
        <w:r w:rsidR="00127002" w:rsidRPr="00C91828">
          <w:rPr>
            <w:rStyle w:val="Hyperlink"/>
            <w:noProof/>
          </w:rPr>
          <w:t>Submit a Trade Proposal</w:t>
        </w:r>
        <w:r w:rsidR="00127002">
          <w:rPr>
            <w:noProof/>
            <w:webHidden/>
          </w:rPr>
          <w:tab/>
        </w:r>
        <w:r w:rsidR="00127002">
          <w:rPr>
            <w:noProof/>
            <w:webHidden/>
          </w:rPr>
          <w:fldChar w:fldCharType="begin"/>
        </w:r>
        <w:r w:rsidR="00127002">
          <w:rPr>
            <w:noProof/>
            <w:webHidden/>
          </w:rPr>
          <w:instrText xml:space="preserve"> PAGEREF _Toc457807274 \h </w:instrText>
        </w:r>
        <w:r w:rsidR="00127002">
          <w:rPr>
            <w:noProof/>
            <w:webHidden/>
          </w:rPr>
        </w:r>
        <w:r w:rsidR="00127002">
          <w:rPr>
            <w:noProof/>
            <w:webHidden/>
          </w:rPr>
          <w:fldChar w:fldCharType="separate"/>
        </w:r>
        <w:r w:rsidR="00A01CAE">
          <w:rPr>
            <w:noProof/>
            <w:webHidden/>
          </w:rPr>
          <w:t>22</w:t>
        </w:r>
        <w:r w:rsidR="00127002">
          <w:rPr>
            <w:noProof/>
            <w:webHidden/>
          </w:rPr>
          <w:fldChar w:fldCharType="end"/>
        </w:r>
      </w:hyperlink>
    </w:p>
    <w:p w14:paraId="5E5429B5"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5" w:history="1">
        <w:r w:rsidR="00127002" w:rsidRPr="00C91828">
          <w:rPr>
            <w:rStyle w:val="Hyperlink"/>
            <w:noProof/>
            <w:lang w:val="en-US"/>
          </w:rPr>
          <w:t>3.2.5.2</w:t>
        </w:r>
        <w:r w:rsidR="00127002">
          <w:rPr>
            <w:rFonts w:asciiTheme="minorHAnsi" w:eastAsiaTheme="minorEastAsia" w:hAnsiTheme="minorHAnsi" w:cstheme="minorBidi"/>
            <w:noProof/>
            <w:sz w:val="22"/>
            <w:lang w:val="en-US"/>
          </w:rPr>
          <w:tab/>
        </w:r>
        <w:r w:rsidR="00127002" w:rsidRPr="00C91828">
          <w:rPr>
            <w:rStyle w:val="Hyperlink"/>
            <w:noProof/>
          </w:rPr>
          <w:t>Reject a Trade Proposal</w:t>
        </w:r>
        <w:r w:rsidR="00127002">
          <w:rPr>
            <w:noProof/>
            <w:webHidden/>
          </w:rPr>
          <w:tab/>
        </w:r>
        <w:r w:rsidR="00127002">
          <w:rPr>
            <w:noProof/>
            <w:webHidden/>
          </w:rPr>
          <w:fldChar w:fldCharType="begin"/>
        </w:r>
        <w:r w:rsidR="00127002">
          <w:rPr>
            <w:noProof/>
            <w:webHidden/>
          </w:rPr>
          <w:instrText xml:space="preserve"> PAGEREF _Toc457807275 \h </w:instrText>
        </w:r>
        <w:r w:rsidR="00127002">
          <w:rPr>
            <w:noProof/>
            <w:webHidden/>
          </w:rPr>
        </w:r>
        <w:r w:rsidR="00127002">
          <w:rPr>
            <w:noProof/>
            <w:webHidden/>
          </w:rPr>
          <w:fldChar w:fldCharType="separate"/>
        </w:r>
        <w:r w:rsidR="00A01CAE">
          <w:rPr>
            <w:noProof/>
            <w:webHidden/>
          </w:rPr>
          <w:t>23</w:t>
        </w:r>
        <w:r w:rsidR="00127002">
          <w:rPr>
            <w:noProof/>
            <w:webHidden/>
          </w:rPr>
          <w:fldChar w:fldCharType="end"/>
        </w:r>
      </w:hyperlink>
    </w:p>
    <w:p w14:paraId="5DD0FA64"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6" w:history="1">
        <w:r w:rsidR="00127002" w:rsidRPr="00C91828">
          <w:rPr>
            <w:rStyle w:val="Hyperlink"/>
            <w:noProof/>
            <w:lang w:val="en-US"/>
          </w:rPr>
          <w:t>3.2.5.3</w:t>
        </w:r>
        <w:r w:rsidR="00127002">
          <w:rPr>
            <w:rFonts w:asciiTheme="minorHAnsi" w:eastAsiaTheme="minorEastAsia" w:hAnsiTheme="minorHAnsi" w:cstheme="minorBidi"/>
            <w:noProof/>
            <w:sz w:val="22"/>
            <w:lang w:val="en-US"/>
          </w:rPr>
          <w:tab/>
        </w:r>
        <w:r w:rsidR="00127002" w:rsidRPr="00C91828">
          <w:rPr>
            <w:rStyle w:val="Hyperlink"/>
            <w:noProof/>
          </w:rPr>
          <w:t>Respond to a Trade Proposal</w:t>
        </w:r>
        <w:r w:rsidR="00127002">
          <w:rPr>
            <w:noProof/>
            <w:webHidden/>
          </w:rPr>
          <w:tab/>
        </w:r>
        <w:r w:rsidR="00127002">
          <w:rPr>
            <w:noProof/>
            <w:webHidden/>
          </w:rPr>
          <w:fldChar w:fldCharType="begin"/>
        </w:r>
        <w:r w:rsidR="00127002">
          <w:rPr>
            <w:noProof/>
            <w:webHidden/>
          </w:rPr>
          <w:instrText xml:space="preserve"> PAGEREF _Toc457807276 \h </w:instrText>
        </w:r>
        <w:r w:rsidR="00127002">
          <w:rPr>
            <w:noProof/>
            <w:webHidden/>
          </w:rPr>
        </w:r>
        <w:r w:rsidR="00127002">
          <w:rPr>
            <w:noProof/>
            <w:webHidden/>
          </w:rPr>
          <w:fldChar w:fldCharType="separate"/>
        </w:r>
        <w:r w:rsidR="00A01CAE">
          <w:rPr>
            <w:noProof/>
            <w:webHidden/>
          </w:rPr>
          <w:t>23</w:t>
        </w:r>
        <w:r w:rsidR="00127002">
          <w:rPr>
            <w:noProof/>
            <w:webHidden/>
          </w:rPr>
          <w:fldChar w:fldCharType="end"/>
        </w:r>
      </w:hyperlink>
    </w:p>
    <w:p w14:paraId="3522AEE9"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7" w:history="1">
        <w:r w:rsidR="00127002" w:rsidRPr="00C91828">
          <w:rPr>
            <w:rStyle w:val="Hyperlink"/>
            <w:noProof/>
            <w:lang w:val="en-US"/>
          </w:rPr>
          <w:t>3.2.5.4</w:t>
        </w:r>
        <w:r w:rsidR="00127002">
          <w:rPr>
            <w:rFonts w:asciiTheme="minorHAnsi" w:eastAsiaTheme="minorEastAsia" w:hAnsiTheme="minorHAnsi" w:cstheme="minorBidi"/>
            <w:noProof/>
            <w:sz w:val="22"/>
            <w:lang w:val="en-US"/>
          </w:rPr>
          <w:tab/>
        </w:r>
        <w:r w:rsidR="00127002" w:rsidRPr="00C91828">
          <w:rPr>
            <w:rStyle w:val="Hyperlink"/>
            <w:noProof/>
          </w:rPr>
          <w:t>Accept the response to a Trade Proposal (conditional to Transmission System Operator approval)</w:t>
        </w:r>
        <w:r w:rsidR="00127002">
          <w:rPr>
            <w:noProof/>
            <w:webHidden/>
          </w:rPr>
          <w:tab/>
        </w:r>
        <w:r w:rsidR="00127002">
          <w:rPr>
            <w:noProof/>
            <w:webHidden/>
          </w:rPr>
          <w:fldChar w:fldCharType="begin"/>
        </w:r>
        <w:r w:rsidR="00127002">
          <w:rPr>
            <w:noProof/>
            <w:webHidden/>
          </w:rPr>
          <w:instrText xml:space="preserve"> PAGEREF _Toc457807277 \h </w:instrText>
        </w:r>
        <w:r w:rsidR="00127002">
          <w:rPr>
            <w:noProof/>
            <w:webHidden/>
          </w:rPr>
        </w:r>
        <w:r w:rsidR="00127002">
          <w:rPr>
            <w:noProof/>
            <w:webHidden/>
          </w:rPr>
          <w:fldChar w:fldCharType="separate"/>
        </w:r>
        <w:r w:rsidR="00A01CAE">
          <w:rPr>
            <w:noProof/>
            <w:webHidden/>
          </w:rPr>
          <w:t>23</w:t>
        </w:r>
        <w:r w:rsidR="00127002">
          <w:rPr>
            <w:noProof/>
            <w:webHidden/>
          </w:rPr>
          <w:fldChar w:fldCharType="end"/>
        </w:r>
      </w:hyperlink>
    </w:p>
    <w:p w14:paraId="0E9CFFA8"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78" w:history="1">
        <w:r w:rsidR="00127002" w:rsidRPr="00C91828">
          <w:rPr>
            <w:rStyle w:val="Hyperlink"/>
            <w:noProof/>
            <w:lang w:val="en-US"/>
          </w:rPr>
          <w:t>3.2.5.5</w:t>
        </w:r>
        <w:r w:rsidR="00127002">
          <w:rPr>
            <w:rFonts w:asciiTheme="minorHAnsi" w:eastAsiaTheme="minorEastAsia" w:hAnsiTheme="minorHAnsi" w:cstheme="minorBidi"/>
            <w:noProof/>
            <w:sz w:val="22"/>
            <w:lang w:val="en-US"/>
          </w:rPr>
          <w:tab/>
        </w:r>
        <w:r w:rsidR="00127002" w:rsidRPr="00C91828">
          <w:rPr>
            <w:rStyle w:val="Hyperlink"/>
            <w:noProof/>
          </w:rPr>
          <w:t>Confirm a Trade</w:t>
        </w:r>
        <w:r w:rsidR="00127002">
          <w:rPr>
            <w:noProof/>
            <w:webHidden/>
          </w:rPr>
          <w:tab/>
        </w:r>
        <w:r w:rsidR="00127002">
          <w:rPr>
            <w:noProof/>
            <w:webHidden/>
          </w:rPr>
          <w:fldChar w:fldCharType="begin"/>
        </w:r>
        <w:r w:rsidR="00127002">
          <w:rPr>
            <w:noProof/>
            <w:webHidden/>
          </w:rPr>
          <w:instrText xml:space="preserve"> PAGEREF _Toc457807278 \h </w:instrText>
        </w:r>
        <w:r w:rsidR="00127002">
          <w:rPr>
            <w:noProof/>
            <w:webHidden/>
          </w:rPr>
        </w:r>
        <w:r w:rsidR="00127002">
          <w:rPr>
            <w:noProof/>
            <w:webHidden/>
          </w:rPr>
          <w:fldChar w:fldCharType="separate"/>
        </w:r>
        <w:r w:rsidR="00A01CAE">
          <w:rPr>
            <w:noProof/>
            <w:webHidden/>
          </w:rPr>
          <w:t>23</w:t>
        </w:r>
        <w:r w:rsidR="00127002">
          <w:rPr>
            <w:noProof/>
            <w:webHidden/>
          </w:rPr>
          <w:fldChar w:fldCharType="end"/>
        </w:r>
      </w:hyperlink>
    </w:p>
    <w:p w14:paraId="38088FCC"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79" w:history="1">
        <w:r w:rsidR="00127002" w:rsidRPr="00C91828">
          <w:rPr>
            <w:rStyle w:val="Hyperlink"/>
            <w:noProof/>
          </w:rPr>
          <w:t>3.2.6</w:t>
        </w:r>
        <w:r w:rsidR="00127002">
          <w:rPr>
            <w:rFonts w:asciiTheme="minorHAnsi" w:eastAsiaTheme="minorEastAsia" w:hAnsiTheme="minorHAnsi" w:cstheme="minorBidi"/>
            <w:noProof/>
            <w:sz w:val="22"/>
            <w:lang w:val="en-US"/>
          </w:rPr>
          <w:tab/>
        </w:r>
        <w:r w:rsidR="00127002" w:rsidRPr="00C91828">
          <w:rPr>
            <w:rStyle w:val="Hyperlink"/>
            <w:noProof/>
          </w:rPr>
          <w:t>Manage credit limits (not referenced in the CAM/CMP regulation)</w:t>
        </w:r>
        <w:r w:rsidR="00127002">
          <w:rPr>
            <w:noProof/>
            <w:webHidden/>
          </w:rPr>
          <w:tab/>
        </w:r>
        <w:r w:rsidR="00127002">
          <w:rPr>
            <w:noProof/>
            <w:webHidden/>
          </w:rPr>
          <w:fldChar w:fldCharType="begin"/>
        </w:r>
        <w:r w:rsidR="00127002">
          <w:rPr>
            <w:noProof/>
            <w:webHidden/>
          </w:rPr>
          <w:instrText xml:space="preserve"> PAGEREF _Toc457807279 \h </w:instrText>
        </w:r>
        <w:r w:rsidR="00127002">
          <w:rPr>
            <w:noProof/>
            <w:webHidden/>
          </w:rPr>
        </w:r>
        <w:r w:rsidR="00127002">
          <w:rPr>
            <w:noProof/>
            <w:webHidden/>
          </w:rPr>
          <w:fldChar w:fldCharType="separate"/>
        </w:r>
        <w:r w:rsidR="00A01CAE">
          <w:rPr>
            <w:noProof/>
            <w:webHidden/>
          </w:rPr>
          <w:t>23</w:t>
        </w:r>
        <w:r w:rsidR="00127002">
          <w:rPr>
            <w:noProof/>
            <w:webHidden/>
          </w:rPr>
          <w:fldChar w:fldCharType="end"/>
        </w:r>
      </w:hyperlink>
    </w:p>
    <w:p w14:paraId="3B814EB1"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280" w:history="1">
        <w:r w:rsidR="00127002" w:rsidRPr="00C91828">
          <w:rPr>
            <w:rStyle w:val="Hyperlink"/>
            <w:noProof/>
          </w:rPr>
          <w:t>3.3</w:t>
        </w:r>
        <w:r w:rsidR="00127002">
          <w:rPr>
            <w:rFonts w:asciiTheme="minorHAnsi" w:eastAsiaTheme="minorEastAsia" w:hAnsiTheme="minorHAnsi" w:cstheme="minorBidi"/>
            <w:noProof/>
            <w:sz w:val="22"/>
            <w:lang w:val="en-US"/>
          </w:rPr>
          <w:tab/>
        </w:r>
        <w:r w:rsidR="00127002" w:rsidRPr="00C91828">
          <w:rPr>
            <w:rStyle w:val="Hyperlink"/>
            <w:noProof/>
          </w:rPr>
          <w:t>Information flow definition</w:t>
        </w:r>
        <w:r w:rsidR="00127002">
          <w:rPr>
            <w:noProof/>
            <w:webHidden/>
          </w:rPr>
          <w:tab/>
        </w:r>
        <w:r w:rsidR="00127002">
          <w:rPr>
            <w:noProof/>
            <w:webHidden/>
          </w:rPr>
          <w:fldChar w:fldCharType="begin"/>
        </w:r>
        <w:r w:rsidR="00127002">
          <w:rPr>
            <w:noProof/>
            <w:webHidden/>
          </w:rPr>
          <w:instrText xml:space="preserve"> PAGEREF _Toc457807280 \h </w:instrText>
        </w:r>
        <w:r w:rsidR="00127002">
          <w:rPr>
            <w:noProof/>
            <w:webHidden/>
          </w:rPr>
        </w:r>
        <w:r w:rsidR="00127002">
          <w:rPr>
            <w:noProof/>
            <w:webHidden/>
          </w:rPr>
          <w:fldChar w:fldCharType="separate"/>
        </w:r>
        <w:r w:rsidR="00A01CAE">
          <w:rPr>
            <w:noProof/>
            <w:webHidden/>
          </w:rPr>
          <w:t>26</w:t>
        </w:r>
        <w:r w:rsidR="00127002">
          <w:rPr>
            <w:noProof/>
            <w:webHidden/>
          </w:rPr>
          <w:fldChar w:fldCharType="end"/>
        </w:r>
      </w:hyperlink>
    </w:p>
    <w:p w14:paraId="6AB49E03"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81" w:history="1">
        <w:r w:rsidR="00127002" w:rsidRPr="00C91828">
          <w:rPr>
            <w:rStyle w:val="Hyperlink"/>
            <w:noProof/>
          </w:rPr>
          <w:t>3.3.1</w:t>
        </w:r>
        <w:r w:rsidR="00127002">
          <w:rPr>
            <w:rFonts w:asciiTheme="minorHAnsi" w:eastAsiaTheme="minorEastAsia" w:hAnsiTheme="minorHAnsi" w:cstheme="minorBidi"/>
            <w:noProof/>
            <w:sz w:val="22"/>
            <w:lang w:val="en-US"/>
          </w:rPr>
          <w:tab/>
        </w:r>
        <w:r w:rsidR="00127002" w:rsidRPr="00C91828">
          <w:rPr>
            <w:rStyle w:val="Hyperlink"/>
            <w:noProof/>
          </w:rPr>
          <w:t>CAM/CMP Sequence flow</w:t>
        </w:r>
        <w:r w:rsidR="00127002">
          <w:rPr>
            <w:noProof/>
            <w:webHidden/>
          </w:rPr>
          <w:tab/>
        </w:r>
        <w:r w:rsidR="00127002">
          <w:rPr>
            <w:noProof/>
            <w:webHidden/>
          </w:rPr>
          <w:fldChar w:fldCharType="begin"/>
        </w:r>
        <w:r w:rsidR="00127002">
          <w:rPr>
            <w:noProof/>
            <w:webHidden/>
          </w:rPr>
          <w:instrText xml:space="preserve"> PAGEREF _Toc457807281 \h </w:instrText>
        </w:r>
        <w:r w:rsidR="00127002">
          <w:rPr>
            <w:noProof/>
            <w:webHidden/>
          </w:rPr>
        </w:r>
        <w:r w:rsidR="00127002">
          <w:rPr>
            <w:noProof/>
            <w:webHidden/>
          </w:rPr>
          <w:fldChar w:fldCharType="separate"/>
        </w:r>
        <w:r w:rsidR="00A01CAE">
          <w:rPr>
            <w:noProof/>
            <w:webHidden/>
          </w:rPr>
          <w:t>26</w:t>
        </w:r>
        <w:r w:rsidR="00127002">
          <w:rPr>
            <w:noProof/>
            <w:webHidden/>
          </w:rPr>
          <w:fldChar w:fldCharType="end"/>
        </w:r>
      </w:hyperlink>
    </w:p>
    <w:p w14:paraId="2E1EBE65"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2" w:history="1">
        <w:r w:rsidR="00127002" w:rsidRPr="00C91828">
          <w:rPr>
            <w:rStyle w:val="Hyperlink"/>
            <w:noProof/>
            <w:lang w:val="en-US"/>
          </w:rPr>
          <w:t>3.3.1.1</w:t>
        </w:r>
        <w:r w:rsidR="00127002">
          <w:rPr>
            <w:rFonts w:asciiTheme="minorHAnsi" w:eastAsiaTheme="minorEastAsia" w:hAnsiTheme="minorHAnsi" w:cstheme="minorBidi"/>
            <w:noProof/>
            <w:sz w:val="22"/>
            <w:lang w:val="en-US"/>
          </w:rPr>
          <w:tab/>
        </w:r>
        <w:r w:rsidR="00127002" w:rsidRPr="00C91828">
          <w:rPr>
            <w:rStyle w:val="Hyperlink"/>
            <w:noProof/>
          </w:rPr>
          <w:t>Bookable point registration</w:t>
        </w:r>
        <w:r w:rsidR="00127002">
          <w:rPr>
            <w:noProof/>
            <w:webHidden/>
          </w:rPr>
          <w:tab/>
        </w:r>
        <w:r w:rsidR="00127002">
          <w:rPr>
            <w:noProof/>
            <w:webHidden/>
          </w:rPr>
          <w:fldChar w:fldCharType="begin"/>
        </w:r>
        <w:r w:rsidR="00127002">
          <w:rPr>
            <w:noProof/>
            <w:webHidden/>
          </w:rPr>
          <w:instrText xml:space="preserve"> PAGEREF _Toc457807282 \h </w:instrText>
        </w:r>
        <w:r w:rsidR="00127002">
          <w:rPr>
            <w:noProof/>
            <w:webHidden/>
          </w:rPr>
        </w:r>
        <w:r w:rsidR="00127002">
          <w:rPr>
            <w:noProof/>
            <w:webHidden/>
          </w:rPr>
          <w:fldChar w:fldCharType="separate"/>
        </w:r>
        <w:r w:rsidR="00A01CAE">
          <w:rPr>
            <w:noProof/>
            <w:webHidden/>
          </w:rPr>
          <w:t>27</w:t>
        </w:r>
        <w:r w:rsidR="00127002">
          <w:rPr>
            <w:noProof/>
            <w:webHidden/>
          </w:rPr>
          <w:fldChar w:fldCharType="end"/>
        </w:r>
      </w:hyperlink>
    </w:p>
    <w:p w14:paraId="6C7AF258"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3" w:history="1">
        <w:r w:rsidR="00127002" w:rsidRPr="00C91828">
          <w:rPr>
            <w:rStyle w:val="Hyperlink"/>
            <w:noProof/>
            <w:lang w:val="en-US"/>
          </w:rPr>
          <w:t>3.3.1.2</w:t>
        </w:r>
        <w:r w:rsidR="00127002">
          <w:rPr>
            <w:rFonts w:asciiTheme="minorHAnsi" w:eastAsiaTheme="minorEastAsia" w:hAnsiTheme="minorHAnsi" w:cstheme="minorBidi"/>
            <w:noProof/>
            <w:sz w:val="22"/>
            <w:lang w:val="en-US"/>
          </w:rPr>
          <w:tab/>
        </w:r>
        <w:r w:rsidR="00127002" w:rsidRPr="00C91828">
          <w:rPr>
            <w:rStyle w:val="Hyperlink"/>
            <w:noProof/>
          </w:rPr>
          <w:t>Network User registration to Transmission System Operator</w:t>
        </w:r>
        <w:r w:rsidR="00127002">
          <w:rPr>
            <w:noProof/>
            <w:webHidden/>
          </w:rPr>
          <w:tab/>
        </w:r>
        <w:r w:rsidR="00127002">
          <w:rPr>
            <w:noProof/>
            <w:webHidden/>
          </w:rPr>
          <w:fldChar w:fldCharType="begin"/>
        </w:r>
        <w:r w:rsidR="00127002">
          <w:rPr>
            <w:noProof/>
            <w:webHidden/>
          </w:rPr>
          <w:instrText xml:space="preserve"> PAGEREF _Toc457807283 \h </w:instrText>
        </w:r>
        <w:r w:rsidR="00127002">
          <w:rPr>
            <w:noProof/>
            <w:webHidden/>
          </w:rPr>
        </w:r>
        <w:r w:rsidR="00127002">
          <w:rPr>
            <w:noProof/>
            <w:webHidden/>
          </w:rPr>
          <w:fldChar w:fldCharType="separate"/>
        </w:r>
        <w:r w:rsidR="00A01CAE">
          <w:rPr>
            <w:noProof/>
            <w:webHidden/>
          </w:rPr>
          <w:t>27</w:t>
        </w:r>
        <w:r w:rsidR="00127002">
          <w:rPr>
            <w:noProof/>
            <w:webHidden/>
          </w:rPr>
          <w:fldChar w:fldCharType="end"/>
        </w:r>
      </w:hyperlink>
    </w:p>
    <w:p w14:paraId="43B00903"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4" w:history="1">
        <w:r w:rsidR="00127002" w:rsidRPr="00C91828">
          <w:rPr>
            <w:rStyle w:val="Hyperlink"/>
            <w:noProof/>
            <w:lang w:val="en-US"/>
          </w:rPr>
          <w:t>3.3.1.3</w:t>
        </w:r>
        <w:r w:rsidR="00127002">
          <w:rPr>
            <w:rFonts w:asciiTheme="minorHAnsi" w:eastAsiaTheme="minorEastAsia" w:hAnsiTheme="minorHAnsi" w:cstheme="minorBidi"/>
            <w:noProof/>
            <w:sz w:val="22"/>
            <w:lang w:val="en-US"/>
          </w:rPr>
          <w:tab/>
        </w:r>
        <w:r w:rsidR="00127002" w:rsidRPr="00C91828">
          <w:rPr>
            <w:rStyle w:val="Hyperlink"/>
            <w:noProof/>
          </w:rPr>
          <w:t>Network User registration to Auction Office</w:t>
        </w:r>
        <w:r w:rsidR="00127002">
          <w:rPr>
            <w:noProof/>
            <w:webHidden/>
          </w:rPr>
          <w:tab/>
        </w:r>
        <w:r w:rsidR="00127002">
          <w:rPr>
            <w:noProof/>
            <w:webHidden/>
          </w:rPr>
          <w:fldChar w:fldCharType="begin"/>
        </w:r>
        <w:r w:rsidR="00127002">
          <w:rPr>
            <w:noProof/>
            <w:webHidden/>
          </w:rPr>
          <w:instrText xml:space="preserve"> PAGEREF _Toc457807284 \h </w:instrText>
        </w:r>
        <w:r w:rsidR="00127002">
          <w:rPr>
            <w:noProof/>
            <w:webHidden/>
          </w:rPr>
        </w:r>
        <w:r w:rsidR="00127002">
          <w:rPr>
            <w:noProof/>
            <w:webHidden/>
          </w:rPr>
          <w:fldChar w:fldCharType="separate"/>
        </w:r>
        <w:r w:rsidR="00A01CAE">
          <w:rPr>
            <w:noProof/>
            <w:webHidden/>
          </w:rPr>
          <w:t>28</w:t>
        </w:r>
        <w:r w:rsidR="00127002">
          <w:rPr>
            <w:noProof/>
            <w:webHidden/>
          </w:rPr>
          <w:fldChar w:fldCharType="end"/>
        </w:r>
      </w:hyperlink>
    </w:p>
    <w:p w14:paraId="5356996C"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5" w:history="1">
        <w:r w:rsidR="00127002" w:rsidRPr="00C91828">
          <w:rPr>
            <w:rStyle w:val="Hyperlink"/>
            <w:noProof/>
            <w:lang w:val="en-US"/>
          </w:rPr>
          <w:t>3.3.1.4</w:t>
        </w:r>
        <w:r w:rsidR="00127002">
          <w:rPr>
            <w:rFonts w:asciiTheme="minorHAnsi" w:eastAsiaTheme="minorEastAsia" w:hAnsiTheme="minorHAnsi" w:cstheme="minorBidi"/>
            <w:noProof/>
            <w:sz w:val="22"/>
            <w:lang w:val="en-US"/>
          </w:rPr>
          <w:tab/>
        </w:r>
        <w:r w:rsidR="00127002" w:rsidRPr="00C91828">
          <w:rPr>
            <w:rStyle w:val="Hyperlink"/>
            <w:noProof/>
          </w:rPr>
          <w:t>Approved Network Users</w:t>
        </w:r>
        <w:r w:rsidR="00127002">
          <w:rPr>
            <w:noProof/>
            <w:webHidden/>
          </w:rPr>
          <w:tab/>
        </w:r>
        <w:r w:rsidR="00127002">
          <w:rPr>
            <w:noProof/>
            <w:webHidden/>
          </w:rPr>
          <w:fldChar w:fldCharType="begin"/>
        </w:r>
        <w:r w:rsidR="00127002">
          <w:rPr>
            <w:noProof/>
            <w:webHidden/>
          </w:rPr>
          <w:instrText xml:space="preserve"> PAGEREF _Toc457807285 \h </w:instrText>
        </w:r>
        <w:r w:rsidR="00127002">
          <w:rPr>
            <w:noProof/>
            <w:webHidden/>
          </w:rPr>
        </w:r>
        <w:r w:rsidR="00127002">
          <w:rPr>
            <w:noProof/>
            <w:webHidden/>
          </w:rPr>
          <w:fldChar w:fldCharType="separate"/>
        </w:r>
        <w:r w:rsidR="00A01CAE">
          <w:rPr>
            <w:noProof/>
            <w:webHidden/>
          </w:rPr>
          <w:t>28</w:t>
        </w:r>
        <w:r w:rsidR="00127002">
          <w:rPr>
            <w:noProof/>
            <w:webHidden/>
          </w:rPr>
          <w:fldChar w:fldCharType="end"/>
        </w:r>
      </w:hyperlink>
    </w:p>
    <w:p w14:paraId="3C489C33"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6" w:history="1">
        <w:r w:rsidR="00127002" w:rsidRPr="00C91828">
          <w:rPr>
            <w:rStyle w:val="Hyperlink"/>
            <w:noProof/>
            <w:lang w:val="en-US"/>
          </w:rPr>
          <w:t>3.3.1.5</w:t>
        </w:r>
        <w:r w:rsidR="00127002">
          <w:rPr>
            <w:rFonts w:asciiTheme="minorHAnsi" w:eastAsiaTheme="minorEastAsia" w:hAnsiTheme="minorHAnsi" w:cstheme="minorBidi"/>
            <w:noProof/>
            <w:sz w:val="22"/>
            <w:lang w:val="en-US"/>
          </w:rPr>
          <w:tab/>
        </w:r>
        <w:r w:rsidR="00127002" w:rsidRPr="00C91828">
          <w:rPr>
            <w:rStyle w:val="Hyperlink"/>
            <w:noProof/>
          </w:rPr>
          <w:t>Surrender capacity rights</w:t>
        </w:r>
        <w:r w:rsidR="00127002">
          <w:rPr>
            <w:noProof/>
            <w:webHidden/>
          </w:rPr>
          <w:tab/>
        </w:r>
        <w:r w:rsidR="00127002">
          <w:rPr>
            <w:noProof/>
            <w:webHidden/>
          </w:rPr>
          <w:fldChar w:fldCharType="begin"/>
        </w:r>
        <w:r w:rsidR="00127002">
          <w:rPr>
            <w:noProof/>
            <w:webHidden/>
          </w:rPr>
          <w:instrText xml:space="preserve"> PAGEREF _Toc457807286 \h </w:instrText>
        </w:r>
        <w:r w:rsidR="00127002">
          <w:rPr>
            <w:noProof/>
            <w:webHidden/>
          </w:rPr>
        </w:r>
        <w:r w:rsidR="00127002">
          <w:rPr>
            <w:noProof/>
            <w:webHidden/>
          </w:rPr>
          <w:fldChar w:fldCharType="separate"/>
        </w:r>
        <w:r w:rsidR="00A01CAE">
          <w:rPr>
            <w:noProof/>
            <w:webHidden/>
          </w:rPr>
          <w:t>28</w:t>
        </w:r>
        <w:r w:rsidR="00127002">
          <w:rPr>
            <w:noProof/>
            <w:webHidden/>
          </w:rPr>
          <w:fldChar w:fldCharType="end"/>
        </w:r>
      </w:hyperlink>
    </w:p>
    <w:p w14:paraId="489D33CF"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7" w:history="1">
        <w:r w:rsidR="00127002" w:rsidRPr="00C91828">
          <w:rPr>
            <w:rStyle w:val="Hyperlink"/>
            <w:noProof/>
            <w:lang w:val="en-US"/>
          </w:rPr>
          <w:t>3.3.1.6</w:t>
        </w:r>
        <w:r w:rsidR="00127002">
          <w:rPr>
            <w:rFonts w:asciiTheme="minorHAnsi" w:eastAsiaTheme="minorEastAsia" w:hAnsiTheme="minorHAnsi" w:cstheme="minorBidi"/>
            <w:noProof/>
            <w:sz w:val="22"/>
            <w:lang w:val="en-US"/>
          </w:rPr>
          <w:tab/>
        </w:r>
        <w:r w:rsidR="00127002" w:rsidRPr="00C91828">
          <w:rPr>
            <w:rStyle w:val="Hyperlink"/>
            <w:noProof/>
          </w:rPr>
          <w:t>Offered capacity</w:t>
        </w:r>
        <w:r w:rsidR="00127002">
          <w:rPr>
            <w:noProof/>
            <w:webHidden/>
          </w:rPr>
          <w:tab/>
        </w:r>
        <w:r w:rsidR="00127002">
          <w:rPr>
            <w:noProof/>
            <w:webHidden/>
          </w:rPr>
          <w:fldChar w:fldCharType="begin"/>
        </w:r>
        <w:r w:rsidR="00127002">
          <w:rPr>
            <w:noProof/>
            <w:webHidden/>
          </w:rPr>
          <w:instrText xml:space="preserve"> PAGEREF _Toc457807287 \h </w:instrText>
        </w:r>
        <w:r w:rsidR="00127002">
          <w:rPr>
            <w:noProof/>
            <w:webHidden/>
          </w:rPr>
        </w:r>
        <w:r w:rsidR="00127002">
          <w:rPr>
            <w:noProof/>
            <w:webHidden/>
          </w:rPr>
          <w:fldChar w:fldCharType="separate"/>
        </w:r>
        <w:r w:rsidR="00A01CAE">
          <w:rPr>
            <w:noProof/>
            <w:webHidden/>
          </w:rPr>
          <w:t>29</w:t>
        </w:r>
        <w:r w:rsidR="00127002">
          <w:rPr>
            <w:noProof/>
            <w:webHidden/>
          </w:rPr>
          <w:fldChar w:fldCharType="end"/>
        </w:r>
      </w:hyperlink>
    </w:p>
    <w:p w14:paraId="51D95986"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8" w:history="1">
        <w:r w:rsidR="00127002" w:rsidRPr="00C91828">
          <w:rPr>
            <w:rStyle w:val="Hyperlink"/>
            <w:noProof/>
            <w:lang w:val="en-US"/>
          </w:rPr>
          <w:t>3.3.1.7</w:t>
        </w:r>
        <w:r w:rsidR="00127002">
          <w:rPr>
            <w:rFonts w:asciiTheme="minorHAnsi" w:eastAsiaTheme="minorEastAsia" w:hAnsiTheme="minorHAnsi" w:cstheme="minorBidi"/>
            <w:noProof/>
            <w:sz w:val="22"/>
            <w:lang w:val="en-US"/>
          </w:rPr>
          <w:tab/>
        </w:r>
        <w:r w:rsidR="00127002" w:rsidRPr="00C91828">
          <w:rPr>
            <w:rStyle w:val="Hyperlink"/>
            <w:noProof/>
          </w:rPr>
          <w:t>Credit limit</w:t>
        </w:r>
        <w:r w:rsidR="00127002">
          <w:rPr>
            <w:noProof/>
            <w:webHidden/>
          </w:rPr>
          <w:tab/>
        </w:r>
        <w:r w:rsidR="00127002">
          <w:rPr>
            <w:noProof/>
            <w:webHidden/>
          </w:rPr>
          <w:fldChar w:fldCharType="begin"/>
        </w:r>
        <w:r w:rsidR="00127002">
          <w:rPr>
            <w:noProof/>
            <w:webHidden/>
          </w:rPr>
          <w:instrText xml:space="preserve"> PAGEREF _Toc457807288 \h </w:instrText>
        </w:r>
        <w:r w:rsidR="00127002">
          <w:rPr>
            <w:noProof/>
            <w:webHidden/>
          </w:rPr>
        </w:r>
        <w:r w:rsidR="00127002">
          <w:rPr>
            <w:noProof/>
            <w:webHidden/>
          </w:rPr>
          <w:fldChar w:fldCharType="separate"/>
        </w:r>
        <w:r w:rsidR="00A01CAE">
          <w:rPr>
            <w:noProof/>
            <w:webHidden/>
          </w:rPr>
          <w:t>30</w:t>
        </w:r>
        <w:r w:rsidR="00127002">
          <w:rPr>
            <w:noProof/>
            <w:webHidden/>
          </w:rPr>
          <w:fldChar w:fldCharType="end"/>
        </w:r>
      </w:hyperlink>
    </w:p>
    <w:p w14:paraId="1A4C54E8"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89" w:history="1">
        <w:r w:rsidR="00127002" w:rsidRPr="00C91828">
          <w:rPr>
            <w:rStyle w:val="Hyperlink"/>
            <w:noProof/>
            <w:lang w:val="en-US"/>
          </w:rPr>
          <w:t>3.3.1.8</w:t>
        </w:r>
        <w:r w:rsidR="00127002">
          <w:rPr>
            <w:rFonts w:asciiTheme="minorHAnsi" w:eastAsiaTheme="minorEastAsia" w:hAnsiTheme="minorHAnsi" w:cstheme="minorBidi"/>
            <w:noProof/>
            <w:sz w:val="22"/>
            <w:lang w:val="en-US"/>
          </w:rPr>
          <w:tab/>
        </w:r>
        <w:r w:rsidR="00127002" w:rsidRPr="00C91828">
          <w:rPr>
            <w:rStyle w:val="Hyperlink"/>
            <w:noProof/>
          </w:rPr>
          <w:t>Capacity bid</w:t>
        </w:r>
        <w:r w:rsidR="00127002">
          <w:rPr>
            <w:noProof/>
            <w:webHidden/>
          </w:rPr>
          <w:tab/>
        </w:r>
        <w:r w:rsidR="00127002">
          <w:rPr>
            <w:noProof/>
            <w:webHidden/>
          </w:rPr>
          <w:fldChar w:fldCharType="begin"/>
        </w:r>
        <w:r w:rsidR="00127002">
          <w:rPr>
            <w:noProof/>
            <w:webHidden/>
          </w:rPr>
          <w:instrText xml:space="preserve"> PAGEREF _Toc457807289 \h </w:instrText>
        </w:r>
        <w:r w:rsidR="00127002">
          <w:rPr>
            <w:noProof/>
            <w:webHidden/>
          </w:rPr>
        </w:r>
        <w:r w:rsidR="00127002">
          <w:rPr>
            <w:noProof/>
            <w:webHidden/>
          </w:rPr>
          <w:fldChar w:fldCharType="separate"/>
        </w:r>
        <w:r w:rsidR="00A01CAE">
          <w:rPr>
            <w:noProof/>
            <w:webHidden/>
          </w:rPr>
          <w:t>30</w:t>
        </w:r>
        <w:r w:rsidR="00127002">
          <w:rPr>
            <w:noProof/>
            <w:webHidden/>
          </w:rPr>
          <w:fldChar w:fldCharType="end"/>
        </w:r>
      </w:hyperlink>
    </w:p>
    <w:p w14:paraId="7D61F8FB"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0" w:history="1">
        <w:r w:rsidR="00127002" w:rsidRPr="00C91828">
          <w:rPr>
            <w:rStyle w:val="Hyperlink"/>
            <w:noProof/>
            <w:lang w:val="en-US"/>
          </w:rPr>
          <w:t>3.3.1.9</w:t>
        </w:r>
        <w:r w:rsidR="00127002">
          <w:rPr>
            <w:rFonts w:asciiTheme="minorHAnsi" w:eastAsiaTheme="minorEastAsia" w:hAnsiTheme="minorHAnsi" w:cstheme="minorBidi"/>
            <w:noProof/>
            <w:sz w:val="22"/>
            <w:lang w:val="en-US"/>
          </w:rPr>
          <w:tab/>
        </w:r>
        <w:r w:rsidR="00127002" w:rsidRPr="00C91828">
          <w:rPr>
            <w:rStyle w:val="Hyperlink"/>
            <w:noProof/>
          </w:rPr>
          <w:t>Allocated capacity</w:t>
        </w:r>
        <w:r w:rsidR="00127002">
          <w:rPr>
            <w:noProof/>
            <w:webHidden/>
          </w:rPr>
          <w:tab/>
        </w:r>
        <w:r w:rsidR="00127002">
          <w:rPr>
            <w:noProof/>
            <w:webHidden/>
          </w:rPr>
          <w:fldChar w:fldCharType="begin"/>
        </w:r>
        <w:r w:rsidR="00127002">
          <w:rPr>
            <w:noProof/>
            <w:webHidden/>
          </w:rPr>
          <w:instrText xml:space="preserve"> PAGEREF _Toc457807290 \h </w:instrText>
        </w:r>
        <w:r w:rsidR="00127002">
          <w:rPr>
            <w:noProof/>
            <w:webHidden/>
          </w:rPr>
        </w:r>
        <w:r w:rsidR="00127002">
          <w:rPr>
            <w:noProof/>
            <w:webHidden/>
          </w:rPr>
          <w:fldChar w:fldCharType="separate"/>
        </w:r>
        <w:r w:rsidR="00A01CAE">
          <w:rPr>
            <w:noProof/>
            <w:webHidden/>
          </w:rPr>
          <w:t>31</w:t>
        </w:r>
        <w:r w:rsidR="00127002">
          <w:rPr>
            <w:noProof/>
            <w:webHidden/>
          </w:rPr>
          <w:fldChar w:fldCharType="end"/>
        </w:r>
      </w:hyperlink>
    </w:p>
    <w:p w14:paraId="3299B7EF"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1" w:history="1">
        <w:r w:rsidR="00127002" w:rsidRPr="00C91828">
          <w:rPr>
            <w:rStyle w:val="Hyperlink"/>
            <w:noProof/>
            <w:lang w:val="en-US"/>
          </w:rPr>
          <w:t>3.3.1.10</w:t>
        </w:r>
        <w:r w:rsidR="00127002">
          <w:rPr>
            <w:rFonts w:asciiTheme="minorHAnsi" w:eastAsiaTheme="minorEastAsia" w:hAnsiTheme="minorHAnsi" w:cstheme="minorBidi"/>
            <w:noProof/>
            <w:sz w:val="22"/>
            <w:lang w:val="en-US"/>
          </w:rPr>
          <w:tab/>
        </w:r>
        <w:r w:rsidR="00127002" w:rsidRPr="00C91828">
          <w:rPr>
            <w:rStyle w:val="Hyperlink"/>
            <w:noProof/>
          </w:rPr>
          <w:t>Detailed capacity allocated</w:t>
        </w:r>
        <w:r w:rsidR="00127002">
          <w:rPr>
            <w:noProof/>
            <w:webHidden/>
          </w:rPr>
          <w:tab/>
        </w:r>
        <w:r w:rsidR="00127002">
          <w:rPr>
            <w:noProof/>
            <w:webHidden/>
          </w:rPr>
          <w:fldChar w:fldCharType="begin"/>
        </w:r>
        <w:r w:rsidR="00127002">
          <w:rPr>
            <w:noProof/>
            <w:webHidden/>
          </w:rPr>
          <w:instrText xml:space="preserve"> PAGEREF _Toc457807291 \h </w:instrText>
        </w:r>
        <w:r w:rsidR="00127002">
          <w:rPr>
            <w:noProof/>
            <w:webHidden/>
          </w:rPr>
        </w:r>
        <w:r w:rsidR="00127002">
          <w:rPr>
            <w:noProof/>
            <w:webHidden/>
          </w:rPr>
          <w:fldChar w:fldCharType="separate"/>
        </w:r>
        <w:r w:rsidR="00A01CAE">
          <w:rPr>
            <w:noProof/>
            <w:webHidden/>
          </w:rPr>
          <w:t>31</w:t>
        </w:r>
        <w:r w:rsidR="00127002">
          <w:rPr>
            <w:noProof/>
            <w:webHidden/>
          </w:rPr>
          <w:fldChar w:fldCharType="end"/>
        </w:r>
      </w:hyperlink>
    </w:p>
    <w:p w14:paraId="4E322450"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2" w:history="1">
        <w:r w:rsidR="00127002" w:rsidRPr="00C91828">
          <w:rPr>
            <w:rStyle w:val="Hyperlink"/>
            <w:noProof/>
            <w:lang w:val="en-US"/>
          </w:rPr>
          <w:t>3.3.1.11</w:t>
        </w:r>
        <w:r w:rsidR="00127002">
          <w:rPr>
            <w:rFonts w:asciiTheme="minorHAnsi" w:eastAsiaTheme="minorEastAsia" w:hAnsiTheme="minorHAnsi" w:cstheme="minorBidi"/>
            <w:noProof/>
            <w:sz w:val="22"/>
            <w:lang w:val="en-US"/>
          </w:rPr>
          <w:tab/>
        </w:r>
        <w:r w:rsidR="00127002" w:rsidRPr="00C91828">
          <w:rPr>
            <w:rStyle w:val="Hyperlink"/>
            <w:noProof/>
          </w:rPr>
          <w:t>Aggregated auction results</w:t>
        </w:r>
        <w:r w:rsidR="00127002">
          <w:rPr>
            <w:noProof/>
            <w:webHidden/>
          </w:rPr>
          <w:tab/>
        </w:r>
        <w:r w:rsidR="00127002">
          <w:rPr>
            <w:noProof/>
            <w:webHidden/>
          </w:rPr>
          <w:fldChar w:fldCharType="begin"/>
        </w:r>
        <w:r w:rsidR="00127002">
          <w:rPr>
            <w:noProof/>
            <w:webHidden/>
          </w:rPr>
          <w:instrText xml:space="preserve"> PAGEREF _Toc457807292 \h </w:instrText>
        </w:r>
        <w:r w:rsidR="00127002">
          <w:rPr>
            <w:noProof/>
            <w:webHidden/>
          </w:rPr>
        </w:r>
        <w:r w:rsidR="00127002">
          <w:rPr>
            <w:noProof/>
            <w:webHidden/>
          </w:rPr>
          <w:fldChar w:fldCharType="separate"/>
        </w:r>
        <w:r w:rsidR="00A01CAE">
          <w:rPr>
            <w:noProof/>
            <w:webHidden/>
          </w:rPr>
          <w:t>31</w:t>
        </w:r>
        <w:r w:rsidR="00127002">
          <w:rPr>
            <w:noProof/>
            <w:webHidden/>
          </w:rPr>
          <w:fldChar w:fldCharType="end"/>
        </w:r>
      </w:hyperlink>
    </w:p>
    <w:p w14:paraId="74A7FEC1"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3" w:history="1">
        <w:r w:rsidR="00127002" w:rsidRPr="00C91828">
          <w:rPr>
            <w:rStyle w:val="Hyperlink"/>
            <w:noProof/>
            <w:lang w:val="en-US"/>
          </w:rPr>
          <w:t>3.3.1.12</w:t>
        </w:r>
        <w:r w:rsidR="00127002">
          <w:rPr>
            <w:rFonts w:asciiTheme="minorHAnsi" w:eastAsiaTheme="minorEastAsia" w:hAnsiTheme="minorHAnsi" w:cstheme="minorBidi"/>
            <w:noProof/>
            <w:sz w:val="22"/>
            <w:lang w:val="en-US"/>
          </w:rPr>
          <w:tab/>
        </w:r>
        <w:r w:rsidR="00127002" w:rsidRPr="00C91828">
          <w:rPr>
            <w:rStyle w:val="Hyperlink"/>
            <w:noProof/>
          </w:rPr>
          <w:t>Surrendered capacity sold</w:t>
        </w:r>
        <w:r w:rsidR="00127002">
          <w:rPr>
            <w:noProof/>
            <w:webHidden/>
          </w:rPr>
          <w:tab/>
        </w:r>
        <w:r w:rsidR="00127002">
          <w:rPr>
            <w:noProof/>
            <w:webHidden/>
          </w:rPr>
          <w:fldChar w:fldCharType="begin"/>
        </w:r>
        <w:r w:rsidR="00127002">
          <w:rPr>
            <w:noProof/>
            <w:webHidden/>
          </w:rPr>
          <w:instrText xml:space="preserve"> PAGEREF _Toc457807293 \h </w:instrText>
        </w:r>
        <w:r w:rsidR="00127002">
          <w:rPr>
            <w:noProof/>
            <w:webHidden/>
          </w:rPr>
        </w:r>
        <w:r w:rsidR="00127002">
          <w:rPr>
            <w:noProof/>
            <w:webHidden/>
          </w:rPr>
          <w:fldChar w:fldCharType="separate"/>
        </w:r>
        <w:r w:rsidR="00A01CAE">
          <w:rPr>
            <w:noProof/>
            <w:webHidden/>
          </w:rPr>
          <w:t>31</w:t>
        </w:r>
        <w:r w:rsidR="00127002">
          <w:rPr>
            <w:noProof/>
            <w:webHidden/>
          </w:rPr>
          <w:fldChar w:fldCharType="end"/>
        </w:r>
      </w:hyperlink>
    </w:p>
    <w:p w14:paraId="6BE52F51"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4" w:history="1">
        <w:r w:rsidR="00127002" w:rsidRPr="00C91828">
          <w:rPr>
            <w:rStyle w:val="Hyperlink"/>
            <w:noProof/>
            <w:lang w:val="en-US"/>
          </w:rPr>
          <w:t>3.3.1.13</w:t>
        </w:r>
        <w:r w:rsidR="00127002">
          <w:rPr>
            <w:rFonts w:asciiTheme="minorHAnsi" w:eastAsiaTheme="minorEastAsia" w:hAnsiTheme="minorHAnsi" w:cstheme="minorBidi"/>
            <w:noProof/>
            <w:sz w:val="22"/>
            <w:lang w:val="en-US"/>
          </w:rPr>
          <w:tab/>
        </w:r>
        <w:r w:rsidR="00127002" w:rsidRPr="00C91828">
          <w:rPr>
            <w:rStyle w:val="Hyperlink"/>
            <w:noProof/>
          </w:rPr>
          <w:t>Reverse auction requirements</w:t>
        </w:r>
        <w:r w:rsidR="00127002">
          <w:rPr>
            <w:noProof/>
            <w:webHidden/>
          </w:rPr>
          <w:tab/>
        </w:r>
        <w:r w:rsidR="00127002">
          <w:rPr>
            <w:noProof/>
            <w:webHidden/>
          </w:rPr>
          <w:fldChar w:fldCharType="begin"/>
        </w:r>
        <w:r w:rsidR="00127002">
          <w:rPr>
            <w:noProof/>
            <w:webHidden/>
          </w:rPr>
          <w:instrText xml:space="preserve"> PAGEREF _Toc457807294 \h </w:instrText>
        </w:r>
        <w:r w:rsidR="00127002">
          <w:rPr>
            <w:noProof/>
            <w:webHidden/>
          </w:rPr>
        </w:r>
        <w:r w:rsidR="00127002">
          <w:rPr>
            <w:noProof/>
            <w:webHidden/>
          </w:rPr>
          <w:fldChar w:fldCharType="separate"/>
        </w:r>
        <w:r w:rsidR="00A01CAE">
          <w:rPr>
            <w:noProof/>
            <w:webHidden/>
          </w:rPr>
          <w:t>32</w:t>
        </w:r>
        <w:r w:rsidR="00127002">
          <w:rPr>
            <w:noProof/>
            <w:webHidden/>
          </w:rPr>
          <w:fldChar w:fldCharType="end"/>
        </w:r>
      </w:hyperlink>
    </w:p>
    <w:p w14:paraId="52552458"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5" w:history="1">
        <w:r w:rsidR="00127002" w:rsidRPr="00C91828">
          <w:rPr>
            <w:rStyle w:val="Hyperlink"/>
            <w:noProof/>
            <w:lang w:val="en-US"/>
          </w:rPr>
          <w:t>3.3.1.14</w:t>
        </w:r>
        <w:r w:rsidR="00127002">
          <w:rPr>
            <w:rFonts w:asciiTheme="minorHAnsi" w:eastAsiaTheme="minorEastAsia" w:hAnsiTheme="minorHAnsi" w:cstheme="minorBidi"/>
            <w:noProof/>
            <w:sz w:val="22"/>
            <w:lang w:val="en-US"/>
          </w:rPr>
          <w:tab/>
        </w:r>
        <w:r w:rsidR="00127002" w:rsidRPr="00C91828">
          <w:rPr>
            <w:rStyle w:val="Hyperlink"/>
            <w:noProof/>
          </w:rPr>
          <w:t>Reverse auction bid</w:t>
        </w:r>
        <w:r w:rsidR="00127002">
          <w:rPr>
            <w:noProof/>
            <w:webHidden/>
          </w:rPr>
          <w:tab/>
        </w:r>
        <w:r w:rsidR="00127002">
          <w:rPr>
            <w:noProof/>
            <w:webHidden/>
          </w:rPr>
          <w:fldChar w:fldCharType="begin"/>
        </w:r>
        <w:r w:rsidR="00127002">
          <w:rPr>
            <w:noProof/>
            <w:webHidden/>
          </w:rPr>
          <w:instrText xml:space="preserve"> PAGEREF _Toc457807295 \h </w:instrText>
        </w:r>
        <w:r w:rsidR="00127002">
          <w:rPr>
            <w:noProof/>
            <w:webHidden/>
          </w:rPr>
        </w:r>
        <w:r w:rsidR="00127002">
          <w:rPr>
            <w:noProof/>
            <w:webHidden/>
          </w:rPr>
          <w:fldChar w:fldCharType="separate"/>
        </w:r>
        <w:r w:rsidR="00A01CAE">
          <w:rPr>
            <w:noProof/>
            <w:webHidden/>
          </w:rPr>
          <w:t>32</w:t>
        </w:r>
        <w:r w:rsidR="00127002">
          <w:rPr>
            <w:noProof/>
            <w:webHidden/>
          </w:rPr>
          <w:fldChar w:fldCharType="end"/>
        </w:r>
      </w:hyperlink>
    </w:p>
    <w:p w14:paraId="27602FCB"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6" w:history="1">
        <w:r w:rsidR="00127002" w:rsidRPr="00C91828">
          <w:rPr>
            <w:rStyle w:val="Hyperlink"/>
            <w:noProof/>
            <w:lang w:val="en-US"/>
          </w:rPr>
          <w:t>3.3.1.15</w:t>
        </w:r>
        <w:r w:rsidR="00127002">
          <w:rPr>
            <w:rFonts w:asciiTheme="minorHAnsi" w:eastAsiaTheme="minorEastAsia" w:hAnsiTheme="minorHAnsi" w:cstheme="minorBidi"/>
            <w:noProof/>
            <w:sz w:val="22"/>
            <w:lang w:val="en-US"/>
          </w:rPr>
          <w:tab/>
        </w:r>
        <w:r w:rsidR="00127002" w:rsidRPr="00C91828">
          <w:rPr>
            <w:rStyle w:val="Hyperlink"/>
            <w:noProof/>
          </w:rPr>
          <w:t>Allocate reverse auction results</w:t>
        </w:r>
        <w:r w:rsidR="00127002">
          <w:rPr>
            <w:noProof/>
            <w:webHidden/>
          </w:rPr>
          <w:tab/>
        </w:r>
        <w:r w:rsidR="00127002">
          <w:rPr>
            <w:noProof/>
            <w:webHidden/>
          </w:rPr>
          <w:fldChar w:fldCharType="begin"/>
        </w:r>
        <w:r w:rsidR="00127002">
          <w:rPr>
            <w:noProof/>
            <w:webHidden/>
          </w:rPr>
          <w:instrText xml:space="preserve"> PAGEREF _Toc457807296 \h </w:instrText>
        </w:r>
        <w:r w:rsidR="00127002">
          <w:rPr>
            <w:noProof/>
            <w:webHidden/>
          </w:rPr>
        </w:r>
        <w:r w:rsidR="00127002">
          <w:rPr>
            <w:noProof/>
            <w:webHidden/>
          </w:rPr>
          <w:fldChar w:fldCharType="separate"/>
        </w:r>
        <w:r w:rsidR="00A01CAE">
          <w:rPr>
            <w:noProof/>
            <w:webHidden/>
          </w:rPr>
          <w:t>32</w:t>
        </w:r>
        <w:r w:rsidR="00127002">
          <w:rPr>
            <w:noProof/>
            <w:webHidden/>
          </w:rPr>
          <w:fldChar w:fldCharType="end"/>
        </w:r>
      </w:hyperlink>
    </w:p>
    <w:p w14:paraId="301640D6"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97" w:history="1">
        <w:r w:rsidR="00127002" w:rsidRPr="00C91828">
          <w:rPr>
            <w:rStyle w:val="Hyperlink"/>
            <w:noProof/>
          </w:rPr>
          <w:t>3.3.2</w:t>
        </w:r>
        <w:r w:rsidR="00127002">
          <w:rPr>
            <w:rFonts w:asciiTheme="minorHAnsi" w:eastAsiaTheme="minorEastAsia" w:hAnsiTheme="minorHAnsi" w:cstheme="minorBidi"/>
            <w:noProof/>
            <w:sz w:val="22"/>
            <w:lang w:val="en-US"/>
          </w:rPr>
          <w:tab/>
        </w:r>
        <w:r w:rsidR="00127002" w:rsidRPr="00C91828">
          <w:rPr>
            <w:rStyle w:val="Hyperlink"/>
            <w:noProof/>
          </w:rPr>
          <w:t>Secondary market sales</w:t>
        </w:r>
        <w:r w:rsidR="00127002">
          <w:rPr>
            <w:noProof/>
            <w:webHidden/>
          </w:rPr>
          <w:tab/>
        </w:r>
        <w:r w:rsidR="00127002">
          <w:rPr>
            <w:noProof/>
            <w:webHidden/>
          </w:rPr>
          <w:fldChar w:fldCharType="begin"/>
        </w:r>
        <w:r w:rsidR="00127002">
          <w:rPr>
            <w:noProof/>
            <w:webHidden/>
          </w:rPr>
          <w:instrText xml:space="preserve"> PAGEREF _Toc457807297 \h </w:instrText>
        </w:r>
        <w:r w:rsidR="00127002">
          <w:rPr>
            <w:noProof/>
            <w:webHidden/>
          </w:rPr>
        </w:r>
        <w:r w:rsidR="00127002">
          <w:rPr>
            <w:noProof/>
            <w:webHidden/>
          </w:rPr>
          <w:fldChar w:fldCharType="separate"/>
        </w:r>
        <w:r w:rsidR="00A01CAE">
          <w:rPr>
            <w:noProof/>
            <w:webHidden/>
          </w:rPr>
          <w:t>33</w:t>
        </w:r>
        <w:r w:rsidR="00127002">
          <w:rPr>
            <w:noProof/>
            <w:webHidden/>
          </w:rPr>
          <w:fldChar w:fldCharType="end"/>
        </w:r>
      </w:hyperlink>
    </w:p>
    <w:p w14:paraId="60C20D29"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298" w:history="1">
        <w:r w:rsidR="00127002" w:rsidRPr="00C91828">
          <w:rPr>
            <w:rStyle w:val="Hyperlink"/>
            <w:noProof/>
          </w:rPr>
          <w:t>3.3.3</w:t>
        </w:r>
        <w:r w:rsidR="00127002">
          <w:rPr>
            <w:rFonts w:asciiTheme="minorHAnsi" w:eastAsiaTheme="minorEastAsia" w:hAnsiTheme="minorHAnsi" w:cstheme="minorBidi"/>
            <w:noProof/>
            <w:sz w:val="22"/>
            <w:lang w:val="en-US"/>
          </w:rPr>
          <w:tab/>
        </w:r>
        <w:r w:rsidR="00127002" w:rsidRPr="00C91828">
          <w:rPr>
            <w:rStyle w:val="Hyperlink"/>
            <w:noProof/>
          </w:rPr>
          <w:t>CAM/CMP Workflow</w:t>
        </w:r>
        <w:r w:rsidR="00127002">
          <w:rPr>
            <w:noProof/>
            <w:webHidden/>
          </w:rPr>
          <w:tab/>
        </w:r>
        <w:r w:rsidR="00127002">
          <w:rPr>
            <w:noProof/>
            <w:webHidden/>
          </w:rPr>
          <w:fldChar w:fldCharType="begin"/>
        </w:r>
        <w:r w:rsidR="00127002">
          <w:rPr>
            <w:noProof/>
            <w:webHidden/>
          </w:rPr>
          <w:instrText xml:space="preserve"> PAGEREF _Toc457807298 \h </w:instrText>
        </w:r>
        <w:r w:rsidR="00127002">
          <w:rPr>
            <w:noProof/>
            <w:webHidden/>
          </w:rPr>
        </w:r>
        <w:r w:rsidR="00127002">
          <w:rPr>
            <w:noProof/>
            <w:webHidden/>
          </w:rPr>
          <w:fldChar w:fldCharType="separate"/>
        </w:r>
        <w:r w:rsidR="00A01CAE">
          <w:rPr>
            <w:noProof/>
            <w:webHidden/>
          </w:rPr>
          <w:t>36</w:t>
        </w:r>
        <w:r w:rsidR="00127002">
          <w:rPr>
            <w:noProof/>
            <w:webHidden/>
          </w:rPr>
          <w:fldChar w:fldCharType="end"/>
        </w:r>
      </w:hyperlink>
    </w:p>
    <w:p w14:paraId="0F7FB94F"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299" w:history="1">
        <w:r w:rsidR="00127002" w:rsidRPr="00C91828">
          <w:rPr>
            <w:rStyle w:val="Hyperlink"/>
            <w:rFonts w:cstheme="minorHAnsi"/>
            <w:noProof/>
            <w:lang w:val="en-US"/>
          </w:rPr>
          <w:t>3.3.3.1</w:t>
        </w:r>
        <w:r w:rsidR="00127002">
          <w:rPr>
            <w:rFonts w:asciiTheme="minorHAnsi" w:eastAsiaTheme="minorEastAsia" w:hAnsiTheme="minorHAnsi" w:cstheme="minorBidi"/>
            <w:noProof/>
            <w:sz w:val="22"/>
            <w:lang w:val="en-US"/>
          </w:rPr>
          <w:tab/>
        </w:r>
        <w:r w:rsidR="00127002" w:rsidRPr="00C91828">
          <w:rPr>
            <w:rStyle w:val="Hyperlink"/>
            <w:rFonts w:cstheme="minorHAnsi"/>
            <w:noProof/>
          </w:rPr>
          <w:t>Bookable point Administration process</w:t>
        </w:r>
        <w:r w:rsidR="00127002">
          <w:rPr>
            <w:noProof/>
            <w:webHidden/>
          </w:rPr>
          <w:tab/>
        </w:r>
        <w:r w:rsidR="00127002">
          <w:rPr>
            <w:noProof/>
            <w:webHidden/>
          </w:rPr>
          <w:fldChar w:fldCharType="begin"/>
        </w:r>
        <w:r w:rsidR="00127002">
          <w:rPr>
            <w:noProof/>
            <w:webHidden/>
          </w:rPr>
          <w:instrText xml:space="preserve"> PAGEREF _Toc457807299 \h </w:instrText>
        </w:r>
        <w:r w:rsidR="00127002">
          <w:rPr>
            <w:noProof/>
            <w:webHidden/>
          </w:rPr>
        </w:r>
        <w:r w:rsidR="00127002">
          <w:rPr>
            <w:noProof/>
            <w:webHidden/>
          </w:rPr>
          <w:fldChar w:fldCharType="separate"/>
        </w:r>
        <w:r w:rsidR="00A01CAE">
          <w:rPr>
            <w:noProof/>
            <w:webHidden/>
          </w:rPr>
          <w:t>36</w:t>
        </w:r>
        <w:r w:rsidR="00127002">
          <w:rPr>
            <w:noProof/>
            <w:webHidden/>
          </w:rPr>
          <w:fldChar w:fldCharType="end"/>
        </w:r>
      </w:hyperlink>
    </w:p>
    <w:p w14:paraId="31F4D641"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0" w:history="1">
        <w:r w:rsidR="00127002" w:rsidRPr="00C91828">
          <w:rPr>
            <w:rStyle w:val="Hyperlink"/>
            <w:rFonts w:cstheme="minorHAnsi"/>
            <w:noProof/>
            <w:lang w:val="en-US"/>
          </w:rPr>
          <w:t>3.3.3.2</w:t>
        </w:r>
        <w:r w:rsidR="00127002">
          <w:rPr>
            <w:rFonts w:asciiTheme="minorHAnsi" w:eastAsiaTheme="minorEastAsia" w:hAnsiTheme="minorHAnsi" w:cstheme="minorBidi"/>
            <w:noProof/>
            <w:sz w:val="22"/>
            <w:lang w:val="en-US"/>
          </w:rPr>
          <w:tab/>
        </w:r>
        <w:r w:rsidR="00127002" w:rsidRPr="00C91828">
          <w:rPr>
            <w:rStyle w:val="Hyperlink"/>
            <w:rFonts w:cstheme="minorHAnsi"/>
            <w:noProof/>
          </w:rPr>
          <w:t>Network User Registration process</w:t>
        </w:r>
        <w:r w:rsidR="00127002">
          <w:rPr>
            <w:noProof/>
            <w:webHidden/>
          </w:rPr>
          <w:tab/>
        </w:r>
        <w:r w:rsidR="00127002">
          <w:rPr>
            <w:noProof/>
            <w:webHidden/>
          </w:rPr>
          <w:fldChar w:fldCharType="begin"/>
        </w:r>
        <w:r w:rsidR="00127002">
          <w:rPr>
            <w:noProof/>
            <w:webHidden/>
          </w:rPr>
          <w:instrText xml:space="preserve"> PAGEREF _Toc457807300 \h </w:instrText>
        </w:r>
        <w:r w:rsidR="00127002">
          <w:rPr>
            <w:noProof/>
            <w:webHidden/>
          </w:rPr>
        </w:r>
        <w:r w:rsidR="00127002">
          <w:rPr>
            <w:noProof/>
            <w:webHidden/>
          </w:rPr>
          <w:fldChar w:fldCharType="separate"/>
        </w:r>
        <w:r w:rsidR="00A01CAE">
          <w:rPr>
            <w:noProof/>
            <w:webHidden/>
          </w:rPr>
          <w:t>37</w:t>
        </w:r>
        <w:r w:rsidR="00127002">
          <w:rPr>
            <w:noProof/>
            <w:webHidden/>
          </w:rPr>
          <w:fldChar w:fldCharType="end"/>
        </w:r>
      </w:hyperlink>
    </w:p>
    <w:p w14:paraId="18CC4B31"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1" w:history="1">
        <w:r w:rsidR="00127002" w:rsidRPr="00C91828">
          <w:rPr>
            <w:rStyle w:val="Hyperlink"/>
            <w:noProof/>
            <w:lang w:val="en-US"/>
          </w:rPr>
          <w:t>3.3.3.3</w:t>
        </w:r>
        <w:r w:rsidR="00127002">
          <w:rPr>
            <w:rFonts w:asciiTheme="minorHAnsi" w:eastAsiaTheme="minorEastAsia" w:hAnsiTheme="minorHAnsi" w:cstheme="minorBidi"/>
            <w:noProof/>
            <w:sz w:val="22"/>
            <w:lang w:val="en-US"/>
          </w:rPr>
          <w:tab/>
        </w:r>
        <w:r w:rsidR="00127002" w:rsidRPr="00C91828">
          <w:rPr>
            <w:rStyle w:val="Hyperlink"/>
            <w:noProof/>
          </w:rPr>
          <w:t>Offered capacity process</w:t>
        </w:r>
        <w:r w:rsidR="00127002">
          <w:rPr>
            <w:noProof/>
            <w:webHidden/>
          </w:rPr>
          <w:tab/>
        </w:r>
        <w:r w:rsidR="00127002">
          <w:rPr>
            <w:noProof/>
            <w:webHidden/>
          </w:rPr>
          <w:fldChar w:fldCharType="begin"/>
        </w:r>
        <w:r w:rsidR="00127002">
          <w:rPr>
            <w:noProof/>
            <w:webHidden/>
          </w:rPr>
          <w:instrText xml:space="preserve"> PAGEREF _Toc457807301 \h </w:instrText>
        </w:r>
        <w:r w:rsidR="00127002">
          <w:rPr>
            <w:noProof/>
            <w:webHidden/>
          </w:rPr>
        </w:r>
        <w:r w:rsidR="00127002">
          <w:rPr>
            <w:noProof/>
            <w:webHidden/>
          </w:rPr>
          <w:fldChar w:fldCharType="separate"/>
        </w:r>
        <w:r w:rsidR="00A01CAE">
          <w:rPr>
            <w:noProof/>
            <w:webHidden/>
          </w:rPr>
          <w:t>38</w:t>
        </w:r>
        <w:r w:rsidR="00127002">
          <w:rPr>
            <w:noProof/>
            <w:webHidden/>
          </w:rPr>
          <w:fldChar w:fldCharType="end"/>
        </w:r>
      </w:hyperlink>
    </w:p>
    <w:p w14:paraId="706D4687"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2" w:history="1">
        <w:r w:rsidR="00127002" w:rsidRPr="00C91828">
          <w:rPr>
            <w:rStyle w:val="Hyperlink"/>
            <w:noProof/>
            <w:lang w:val="en-US"/>
          </w:rPr>
          <w:t>3.3.3.4</w:t>
        </w:r>
        <w:r w:rsidR="00127002">
          <w:rPr>
            <w:rFonts w:asciiTheme="minorHAnsi" w:eastAsiaTheme="minorEastAsia" w:hAnsiTheme="minorHAnsi" w:cstheme="minorBidi"/>
            <w:noProof/>
            <w:sz w:val="22"/>
            <w:lang w:val="en-US"/>
          </w:rPr>
          <w:tab/>
        </w:r>
        <w:r w:rsidR="00127002" w:rsidRPr="00C91828">
          <w:rPr>
            <w:rStyle w:val="Hyperlink"/>
            <w:noProof/>
          </w:rPr>
          <w:t>Surrender capacity process</w:t>
        </w:r>
        <w:r w:rsidR="00127002">
          <w:rPr>
            <w:noProof/>
            <w:webHidden/>
          </w:rPr>
          <w:tab/>
        </w:r>
        <w:r w:rsidR="00127002">
          <w:rPr>
            <w:noProof/>
            <w:webHidden/>
          </w:rPr>
          <w:fldChar w:fldCharType="begin"/>
        </w:r>
        <w:r w:rsidR="00127002">
          <w:rPr>
            <w:noProof/>
            <w:webHidden/>
          </w:rPr>
          <w:instrText xml:space="preserve"> PAGEREF _Toc457807302 \h </w:instrText>
        </w:r>
        <w:r w:rsidR="00127002">
          <w:rPr>
            <w:noProof/>
            <w:webHidden/>
          </w:rPr>
        </w:r>
        <w:r w:rsidR="00127002">
          <w:rPr>
            <w:noProof/>
            <w:webHidden/>
          </w:rPr>
          <w:fldChar w:fldCharType="separate"/>
        </w:r>
        <w:r w:rsidR="00A01CAE">
          <w:rPr>
            <w:noProof/>
            <w:webHidden/>
          </w:rPr>
          <w:t>40</w:t>
        </w:r>
        <w:r w:rsidR="00127002">
          <w:rPr>
            <w:noProof/>
            <w:webHidden/>
          </w:rPr>
          <w:fldChar w:fldCharType="end"/>
        </w:r>
      </w:hyperlink>
    </w:p>
    <w:p w14:paraId="2B379DEF"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3" w:history="1">
        <w:r w:rsidR="00127002" w:rsidRPr="00C91828">
          <w:rPr>
            <w:rStyle w:val="Hyperlink"/>
            <w:noProof/>
            <w:lang w:val="en-US"/>
          </w:rPr>
          <w:t>3.3.3.5</w:t>
        </w:r>
        <w:r w:rsidR="00127002">
          <w:rPr>
            <w:rFonts w:asciiTheme="minorHAnsi" w:eastAsiaTheme="minorEastAsia" w:hAnsiTheme="minorHAnsi" w:cstheme="minorBidi"/>
            <w:noProof/>
            <w:sz w:val="22"/>
            <w:lang w:val="en-US"/>
          </w:rPr>
          <w:tab/>
        </w:r>
        <w:r w:rsidR="00127002" w:rsidRPr="00C91828">
          <w:rPr>
            <w:rStyle w:val="Hyperlink"/>
            <w:noProof/>
          </w:rPr>
          <w:t>Auction process</w:t>
        </w:r>
        <w:r w:rsidR="00127002">
          <w:rPr>
            <w:noProof/>
            <w:webHidden/>
          </w:rPr>
          <w:tab/>
        </w:r>
        <w:r w:rsidR="00127002">
          <w:rPr>
            <w:noProof/>
            <w:webHidden/>
          </w:rPr>
          <w:fldChar w:fldCharType="begin"/>
        </w:r>
        <w:r w:rsidR="00127002">
          <w:rPr>
            <w:noProof/>
            <w:webHidden/>
          </w:rPr>
          <w:instrText xml:space="preserve"> PAGEREF _Toc457807303 \h </w:instrText>
        </w:r>
        <w:r w:rsidR="00127002">
          <w:rPr>
            <w:noProof/>
            <w:webHidden/>
          </w:rPr>
        </w:r>
        <w:r w:rsidR="00127002">
          <w:rPr>
            <w:noProof/>
            <w:webHidden/>
          </w:rPr>
          <w:fldChar w:fldCharType="separate"/>
        </w:r>
        <w:r w:rsidR="00A01CAE">
          <w:rPr>
            <w:noProof/>
            <w:webHidden/>
          </w:rPr>
          <w:t>41</w:t>
        </w:r>
        <w:r w:rsidR="00127002">
          <w:rPr>
            <w:noProof/>
            <w:webHidden/>
          </w:rPr>
          <w:fldChar w:fldCharType="end"/>
        </w:r>
      </w:hyperlink>
    </w:p>
    <w:p w14:paraId="0FB29B17"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4" w:history="1">
        <w:r w:rsidR="00127002" w:rsidRPr="00C91828">
          <w:rPr>
            <w:rStyle w:val="Hyperlink"/>
            <w:noProof/>
            <w:lang w:val="en-US"/>
          </w:rPr>
          <w:t>3.3.3.6</w:t>
        </w:r>
        <w:r w:rsidR="00127002">
          <w:rPr>
            <w:rFonts w:asciiTheme="minorHAnsi" w:eastAsiaTheme="minorEastAsia" w:hAnsiTheme="minorHAnsi" w:cstheme="minorBidi"/>
            <w:noProof/>
            <w:sz w:val="22"/>
            <w:lang w:val="en-US"/>
          </w:rPr>
          <w:tab/>
        </w:r>
        <w:r w:rsidR="00127002" w:rsidRPr="00C91828">
          <w:rPr>
            <w:rStyle w:val="Hyperlink"/>
            <w:noProof/>
          </w:rPr>
          <w:t>Secondary market trade process</w:t>
        </w:r>
        <w:r w:rsidR="00127002">
          <w:rPr>
            <w:noProof/>
            <w:webHidden/>
          </w:rPr>
          <w:tab/>
        </w:r>
        <w:r w:rsidR="00127002">
          <w:rPr>
            <w:noProof/>
            <w:webHidden/>
          </w:rPr>
          <w:fldChar w:fldCharType="begin"/>
        </w:r>
        <w:r w:rsidR="00127002">
          <w:rPr>
            <w:noProof/>
            <w:webHidden/>
          </w:rPr>
          <w:instrText xml:space="preserve"> PAGEREF _Toc457807304 \h </w:instrText>
        </w:r>
        <w:r w:rsidR="00127002">
          <w:rPr>
            <w:noProof/>
            <w:webHidden/>
          </w:rPr>
        </w:r>
        <w:r w:rsidR="00127002">
          <w:rPr>
            <w:noProof/>
            <w:webHidden/>
          </w:rPr>
          <w:fldChar w:fldCharType="separate"/>
        </w:r>
        <w:r w:rsidR="00A01CAE">
          <w:rPr>
            <w:noProof/>
            <w:webHidden/>
          </w:rPr>
          <w:t>43</w:t>
        </w:r>
        <w:r w:rsidR="00127002">
          <w:rPr>
            <w:noProof/>
            <w:webHidden/>
          </w:rPr>
          <w:fldChar w:fldCharType="end"/>
        </w:r>
      </w:hyperlink>
    </w:p>
    <w:p w14:paraId="51F47CD9" w14:textId="77777777" w:rsidR="00127002" w:rsidRDefault="001F4285">
      <w:pPr>
        <w:pStyle w:val="TOC4"/>
        <w:tabs>
          <w:tab w:val="left" w:pos="1760"/>
          <w:tab w:val="right" w:leader="dot" w:pos="9012"/>
        </w:tabs>
        <w:rPr>
          <w:rFonts w:asciiTheme="minorHAnsi" w:eastAsiaTheme="minorEastAsia" w:hAnsiTheme="minorHAnsi" w:cstheme="minorBidi"/>
          <w:noProof/>
          <w:sz w:val="22"/>
          <w:lang w:val="en-US"/>
        </w:rPr>
      </w:pPr>
      <w:hyperlink w:anchor="_Toc457807305" w:history="1">
        <w:r w:rsidR="00127002" w:rsidRPr="00C91828">
          <w:rPr>
            <w:rStyle w:val="Hyperlink"/>
            <w:noProof/>
            <w:lang w:val="en-US"/>
          </w:rPr>
          <w:t>3.3.3.7</w:t>
        </w:r>
        <w:r w:rsidR="00127002">
          <w:rPr>
            <w:rFonts w:asciiTheme="minorHAnsi" w:eastAsiaTheme="minorEastAsia" w:hAnsiTheme="minorHAnsi" w:cstheme="minorBidi"/>
            <w:noProof/>
            <w:sz w:val="22"/>
            <w:lang w:val="en-US"/>
          </w:rPr>
          <w:tab/>
        </w:r>
        <w:r w:rsidR="00127002" w:rsidRPr="00C91828">
          <w:rPr>
            <w:rStyle w:val="Hyperlink"/>
            <w:noProof/>
          </w:rPr>
          <w:t>Reverse auction process</w:t>
        </w:r>
        <w:r w:rsidR="00127002">
          <w:rPr>
            <w:noProof/>
            <w:webHidden/>
          </w:rPr>
          <w:tab/>
        </w:r>
        <w:r w:rsidR="00127002">
          <w:rPr>
            <w:noProof/>
            <w:webHidden/>
          </w:rPr>
          <w:fldChar w:fldCharType="begin"/>
        </w:r>
        <w:r w:rsidR="00127002">
          <w:rPr>
            <w:noProof/>
            <w:webHidden/>
          </w:rPr>
          <w:instrText xml:space="preserve"> PAGEREF _Toc457807305 \h </w:instrText>
        </w:r>
        <w:r w:rsidR="00127002">
          <w:rPr>
            <w:noProof/>
            <w:webHidden/>
          </w:rPr>
        </w:r>
        <w:r w:rsidR="00127002">
          <w:rPr>
            <w:noProof/>
            <w:webHidden/>
          </w:rPr>
          <w:fldChar w:fldCharType="separate"/>
        </w:r>
        <w:r w:rsidR="00A01CAE">
          <w:rPr>
            <w:noProof/>
            <w:webHidden/>
          </w:rPr>
          <w:t>44</w:t>
        </w:r>
        <w:r w:rsidR="00127002">
          <w:rPr>
            <w:noProof/>
            <w:webHidden/>
          </w:rPr>
          <w:fldChar w:fldCharType="end"/>
        </w:r>
      </w:hyperlink>
    </w:p>
    <w:p w14:paraId="2B667337"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306" w:history="1">
        <w:r w:rsidR="00127002" w:rsidRPr="00C91828">
          <w:rPr>
            <w:rStyle w:val="Hyperlink"/>
            <w:noProof/>
          </w:rPr>
          <w:t>3.4</w:t>
        </w:r>
        <w:r w:rsidR="00127002">
          <w:rPr>
            <w:rFonts w:asciiTheme="minorHAnsi" w:eastAsiaTheme="minorEastAsia" w:hAnsiTheme="minorHAnsi" w:cstheme="minorBidi"/>
            <w:noProof/>
            <w:sz w:val="22"/>
            <w:lang w:val="en-US"/>
          </w:rPr>
          <w:tab/>
        </w:r>
        <w:r w:rsidR="00127002" w:rsidRPr="00C91828">
          <w:rPr>
            <w:rStyle w:val="Hyperlink"/>
            <w:noProof/>
          </w:rPr>
          <w:t>Information model requirements</w:t>
        </w:r>
        <w:r w:rsidR="00127002">
          <w:rPr>
            <w:noProof/>
            <w:webHidden/>
          </w:rPr>
          <w:tab/>
        </w:r>
        <w:r w:rsidR="00127002">
          <w:rPr>
            <w:noProof/>
            <w:webHidden/>
          </w:rPr>
          <w:fldChar w:fldCharType="begin"/>
        </w:r>
        <w:r w:rsidR="00127002">
          <w:rPr>
            <w:noProof/>
            <w:webHidden/>
          </w:rPr>
          <w:instrText xml:space="preserve"> PAGEREF _Toc457807306 \h </w:instrText>
        </w:r>
        <w:r w:rsidR="00127002">
          <w:rPr>
            <w:noProof/>
            <w:webHidden/>
          </w:rPr>
        </w:r>
        <w:r w:rsidR="00127002">
          <w:rPr>
            <w:noProof/>
            <w:webHidden/>
          </w:rPr>
          <w:fldChar w:fldCharType="separate"/>
        </w:r>
        <w:r w:rsidR="00A01CAE">
          <w:rPr>
            <w:noProof/>
            <w:webHidden/>
          </w:rPr>
          <w:t>46</w:t>
        </w:r>
        <w:r w:rsidR="00127002">
          <w:rPr>
            <w:noProof/>
            <w:webHidden/>
          </w:rPr>
          <w:fldChar w:fldCharType="end"/>
        </w:r>
      </w:hyperlink>
    </w:p>
    <w:p w14:paraId="145ECB6B"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307" w:history="1">
        <w:r w:rsidR="00127002" w:rsidRPr="00C91828">
          <w:rPr>
            <w:rStyle w:val="Hyperlink"/>
            <w:noProof/>
          </w:rPr>
          <w:t>3.5</w:t>
        </w:r>
        <w:r w:rsidR="00127002">
          <w:rPr>
            <w:rFonts w:asciiTheme="minorHAnsi" w:eastAsiaTheme="minorEastAsia" w:hAnsiTheme="minorHAnsi" w:cstheme="minorBidi"/>
            <w:noProof/>
            <w:sz w:val="22"/>
            <w:lang w:val="en-US"/>
          </w:rPr>
          <w:tab/>
        </w:r>
        <w:r w:rsidR="00127002" w:rsidRPr="00C91828">
          <w:rPr>
            <w:rStyle w:val="Hyperlink"/>
            <w:noProof/>
          </w:rPr>
          <w:t>Definitions of the attributes used in all the models</w:t>
        </w:r>
        <w:r w:rsidR="00127002">
          <w:rPr>
            <w:noProof/>
            <w:webHidden/>
          </w:rPr>
          <w:tab/>
        </w:r>
        <w:r w:rsidR="00127002">
          <w:rPr>
            <w:noProof/>
            <w:webHidden/>
          </w:rPr>
          <w:fldChar w:fldCharType="begin"/>
        </w:r>
        <w:r w:rsidR="00127002">
          <w:rPr>
            <w:noProof/>
            <w:webHidden/>
          </w:rPr>
          <w:instrText xml:space="preserve"> PAGEREF _Toc457807307 \h </w:instrText>
        </w:r>
        <w:r w:rsidR="00127002">
          <w:rPr>
            <w:noProof/>
            <w:webHidden/>
          </w:rPr>
        </w:r>
        <w:r w:rsidR="00127002">
          <w:rPr>
            <w:noProof/>
            <w:webHidden/>
          </w:rPr>
          <w:fldChar w:fldCharType="separate"/>
        </w:r>
        <w:r w:rsidR="00A01CAE">
          <w:rPr>
            <w:noProof/>
            <w:webHidden/>
          </w:rPr>
          <w:t>47</w:t>
        </w:r>
        <w:r w:rsidR="00127002">
          <w:rPr>
            <w:noProof/>
            <w:webHidden/>
          </w:rPr>
          <w:fldChar w:fldCharType="end"/>
        </w:r>
      </w:hyperlink>
    </w:p>
    <w:p w14:paraId="13AE7176" w14:textId="77777777" w:rsidR="00127002" w:rsidRDefault="001F4285">
      <w:pPr>
        <w:pStyle w:val="TOC2"/>
        <w:tabs>
          <w:tab w:val="left" w:pos="960"/>
          <w:tab w:val="right" w:leader="dot" w:pos="9012"/>
        </w:tabs>
        <w:rPr>
          <w:rFonts w:asciiTheme="minorHAnsi" w:eastAsiaTheme="minorEastAsia" w:hAnsiTheme="minorHAnsi" w:cstheme="minorBidi"/>
          <w:noProof/>
          <w:sz w:val="22"/>
          <w:lang w:val="en-US"/>
        </w:rPr>
      </w:pPr>
      <w:hyperlink w:anchor="_Toc457807308" w:history="1">
        <w:r w:rsidR="00127002" w:rsidRPr="00C91828">
          <w:rPr>
            <w:rStyle w:val="Hyperlink"/>
            <w:noProof/>
          </w:rPr>
          <w:t>3.6</w:t>
        </w:r>
        <w:r w:rsidR="00127002">
          <w:rPr>
            <w:rFonts w:asciiTheme="minorHAnsi" w:eastAsiaTheme="minorEastAsia" w:hAnsiTheme="minorHAnsi" w:cstheme="minorBidi"/>
            <w:noProof/>
            <w:sz w:val="22"/>
            <w:lang w:val="en-US"/>
          </w:rPr>
          <w:tab/>
        </w:r>
        <w:r w:rsidR="00127002" w:rsidRPr="00C91828">
          <w:rPr>
            <w:rStyle w:val="Hyperlink"/>
            <w:noProof/>
          </w:rPr>
          <w:t>Requirements per process</w:t>
        </w:r>
        <w:r w:rsidR="00127002">
          <w:rPr>
            <w:noProof/>
            <w:webHidden/>
          </w:rPr>
          <w:tab/>
        </w:r>
        <w:r w:rsidR="00127002">
          <w:rPr>
            <w:noProof/>
            <w:webHidden/>
          </w:rPr>
          <w:fldChar w:fldCharType="begin"/>
        </w:r>
        <w:r w:rsidR="00127002">
          <w:rPr>
            <w:noProof/>
            <w:webHidden/>
          </w:rPr>
          <w:instrText xml:space="preserve"> PAGEREF _Toc457807308 \h </w:instrText>
        </w:r>
        <w:r w:rsidR="00127002">
          <w:rPr>
            <w:noProof/>
            <w:webHidden/>
          </w:rPr>
        </w:r>
        <w:r w:rsidR="00127002">
          <w:rPr>
            <w:noProof/>
            <w:webHidden/>
          </w:rPr>
          <w:fldChar w:fldCharType="separate"/>
        </w:r>
        <w:r w:rsidR="00A01CAE">
          <w:rPr>
            <w:noProof/>
            <w:webHidden/>
          </w:rPr>
          <w:t>56</w:t>
        </w:r>
        <w:r w:rsidR="00127002">
          <w:rPr>
            <w:noProof/>
            <w:webHidden/>
          </w:rPr>
          <w:fldChar w:fldCharType="end"/>
        </w:r>
      </w:hyperlink>
    </w:p>
    <w:p w14:paraId="26436814"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09" w:history="1">
        <w:r w:rsidR="00127002" w:rsidRPr="00C91828">
          <w:rPr>
            <w:rStyle w:val="Hyperlink"/>
            <w:noProof/>
          </w:rPr>
          <w:t>3.6.1</w:t>
        </w:r>
        <w:r w:rsidR="00127002">
          <w:rPr>
            <w:rFonts w:asciiTheme="minorHAnsi" w:eastAsiaTheme="minorEastAsia" w:hAnsiTheme="minorHAnsi" w:cstheme="minorBidi"/>
            <w:noProof/>
            <w:sz w:val="22"/>
            <w:lang w:val="en-US"/>
          </w:rPr>
          <w:tab/>
        </w:r>
        <w:r w:rsidR="00127002" w:rsidRPr="00C91828">
          <w:rPr>
            <w:rStyle w:val="Hyperlink"/>
            <w:noProof/>
          </w:rPr>
          <w:t>Bookable point administration process</w:t>
        </w:r>
        <w:r w:rsidR="00127002">
          <w:rPr>
            <w:noProof/>
            <w:webHidden/>
          </w:rPr>
          <w:tab/>
        </w:r>
        <w:r w:rsidR="00127002">
          <w:rPr>
            <w:noProof/>
            <w:webHidden/>
          </w:rPr>
          <w:fldChar w:fldCharType="begin"/>
        </w:r>
        <w:r w:rsidR="00127002">
          <w:rPr>
            <w:noProof/>
            <w:webHidden/>
          </w:rPr>
          <w:instrText xml:space="preserve"> PAGEREF _Toc457807309 \h </w:instrText>
        </w:r>
        <w:r w:rsidR="00127002">
          <w:rPr>
            <w:noProof/>
            <w:webHidden/>
          </w:rPr>
        </w:r>
        <w:r w:rsidR="00127002">
          <w:rPr>
            <w:noProof/>
            <w:webHidden/>
          </w:rPr>
          <w:fldChar w:fldCharType="separate"/>
        </w:r>
        <w:r w:rsidR="00A01CAE">
          <w:rPr>
            <w:noProof/>
            <w:webHidden/>
          </w:rPr>
          <w:t>56</w:t>
        </w:r>
        <w:r w:rsidR="00127002">
          <w:rPr>
            <w:noProof/>
            <w:webHidden/>
          </w:rPr>
          <w:fldChar w:fldCharType="end"/>
        </w:r>
      </w:hyperlink>
    </w:p>
    <w:p w14:paraId="02FC8130"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0" w:history="1">
        <w:r w:rsidR="00127002" w:rsidRPr="00C91828">
          <w:rPr>
            <w:rStyle w:val="Hyperlink"/>
            <w:noProof/>
          </w:rPr>
          <w:t>3.6.2</w:t>
        </w:r>
        <w:r w:rsidR="00127002">
          <w:rPr>
            <w:rFonts w:asciiTheme="minorHAnsi" w:eastAsiaTheme="minorEastAsia" w:hAnsiTheme="minorHAnsi" w:cstheme="minorBidi"/>
            <w:noProof/>
            <w:sz w:val="22"/>
            <w:lang w:val="en-US"/>
          </w:rPr>
          <w:tab/>
        </w:r>
        <w:r w:rsidR="00127002" w:rsidRPr="00C91828">
          <w:rPr>
            <w:rStyle w:val="Hyperlink"/>
            <w:noProof/>
          </w:rPr>
          <w:t>Network User Registration process</w:t>
        </w:r>
        <w:r w:rsidR="00127002">
          <w:rPr>
            <w:noProof/>
            <w:webHidden/>
          </w:rPr>
          <w:tab/>
        </w:r>
        <w:r w:rsidR="00127002">
          <w:rPr>
            <w:noProof/>
            <w:webHidden/>
          </w:rPr>
          <w:fldChar w:fldCharType="begin"/>
        </w:r>
        <w:r w:rsidR="00127002">
          <w:rPr>
            <w:noProof/>
            <w:webHidden/>
          </w:rPr>
          <w:instrText xml:space="preserve"> PAGEREF _Toc457807310 \h </w:instrText>
        </w:r>
        <w:r w:rsidR="00127002">
          <w:rPr>
            <w:noProof/>
            <w:webHidden/>
          </w:rPr>
        </w:r>
        <w:r w:rsidR="00127002">
          <w:rPr>
            <w:noProof/>
            <w:webHidden/>
          </w:rPr>
          <w:fldChar w:fldCharType="separate"/>
        </w:r>
        <w:r w:rsidR="00A01CAE">
          <w:rPr>
            <w:noProof/>
            <w:webHidden/>
          </w:rPr>
          <w:t>57</w:t>
        </w:r>
        <w:r w:rsidR="00127002">
          <w:rPr>
            <w:noProof/>
            <w:webHidden/>
          </w:rPr>
          <w:fldChar w:fldCharType="end"/>
        </w:r>
      </w:hyperlink>
    </w:p>
    <w:p w14:paraId="2BF4D193"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1" w:history="1">
        <w:r w:rsidR="00127002" w:rsidRPr="00C91828">
          <w:rPr>
            <w:rStyle w:val="Hyperlink"/>
            <w:noProof/>
          </w:rPr>
          <w:t>3.6.3</w:t>
        </w:r>
        <w:r w:rsidR="00127002">
          <w:rPr>
            <w:rFonts w:asciiTheme="minorHAnsi" w:eastAsiaTheme="minorEastAsia" w:hAnsiTheme="minorHAnsi" w:cstheme="minorBidi"/>
            <w:noProof/>
            <w:sz w:val="22"/>
            <w:lang w:val="en-US"/>
          </w:rPr>
          <w:tab/>
        </w:r>
        <w:r w:rsidR="00127002" w:rsidRPr="00C91828">
          <w:rPr>
            <w:rStyle w:val="Hyperlink"/>
            <w:noProof/>
          </w:rPr>
          <w:t>Account Registration process</w:t>
        </w:r>
        <w:r w:rsidR="00127002">
          <w:rPr>
            <w:noProof/>
            <w:webHidden/>
          </w:rPr>
          <w:tab/>
        </w:r>
        <w:r w:rsidR="00127002">
          <w:rPr>
            <w:noProof/>
            <w:webHidden/>
          </w:rPr>
          <w:fldChar w:fldCharType="begin"/>
        </w:r>
        <w:r w:rsidR="00127002">
          <w:rPr>
            <w:noProof/>
            <w:webHidden/>
          </w:rPr>
          <w:instrText xml:space="preserve"> PAGEREF _Toc457807311 \h </w:instrText>
        </w:r>
        <w:r w:rsidR="00127002">
          <w:rPr>
            <w:noProof/>
            <w:webHidden/>
          </w:rPr>
        </w:r>
        <w:r w:rsidR="00127002">
          <w:rPr>
            <w:noProof/>
            <w:webHidden/>
          </w:rPr>
          <w:fldChar w:fldCharType="separate"/>
        </w:r>
        <w:r w:rsidR="00A01CAE">
          <w:rPr>
            <w:noProof/>
            <w:webHidden/>
          </w:rPr>
          <w:t>58</w:t>
        </w:r>
        <w:r w:rsidR="00127002">
          <w:rPr>
            <w:noProof/>
            <w:webHidden/>
          </w:rPr>
          <w:fldChar w:fldCharType="end"/>
        </w:r>
      </w:hyperlink>
    </w:p>
    <w:p w14:paraId="6A18C4A7"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2" w:history="1">
        <w:r w:rsidR="00127002" w:rsidRPr="00C91828">
          <w:rPr>
            <w:rStyle w:val="Hyperlink"/>
            <w:noProof/>
          </w:rPr>
          <w:t>3.6.4</w:t>
        </w:r>
        <w:r w:rsidR="00127002">
          <w:rPr>
            <w:rFonts w:asciiTheme="minorHAnsi" w:eastAsiaTheme="minorEastAsia" w:hAnsiTheme="minorHAnsi" w:cstheme="minorBidi"/>
            <w:noProof/>
            <w:sz w:val="22"/>
            <w:lang w:val="en-US"/>
          </w:rPr>
          <w:tab/>
        </w:r>
        <w:r w:rsidR="00127002" w:rsidRPr="00C91828">
          <w:rPr>
            <w:rStyle w:val="Hyperlink"/>
            <w:noProof/>
          </w:rPr>
          <w:t>Offered capacity process</w:t>
        </w:r>
        <w:r w:rsidR="00127002">
          <w:rPr>
            <w:noProof/>
            <w:webHidden/>
          </w:rPr>
          <w:tab/>
        </w:r>
        <w:r w:rsidR="00127002">
          <w:rPr>
            <w:noProof/>
            <w:webHidden/>
          </w:rPr>
          <w:fldChar w:fldCharType="begin"/>
        </w:r>
        <w:r w:rsidR="00127002">
          <w:rPr>
            <w:noProof/>
            <w:webHidden/>
          </w:rPr>
          <w:instrText xml:space="preserve"> PAGEREF _Toc457807312 \h </w:instrText>
        </w:r>
        <w:r w:rsidR="00127002">
          <w:rPr>
            <w:noProof/>
            <w:webHidden/>
          </w:rPr>
        </w:r>
        <w:r w:rsidR="00127002">
          <w:rPr>
            <w:noProof/>
            <w:webHidden/>
          </w:rPr>
          <w:fldChar w:fldCharType="separate"/>
        </w:r>
        <w:r w:rsidR="00A01CAE">
          <w:rPr>
            <w:noProof/>
            <w:webHidden/>
          </w:rPr>
          <w:t>59</w:t>
        </w:r>
        <w:r w:rsidR="00127002">
          <w:rPr>
            <w:noProof/>
            <w:webHidden/>
          </w:rPr>
          <w:fldChar w:fldCharType="end"/>
        </w:r>
      </w:hyperlink>
    </w:p>
    <w:p w14:paraId="533D19C0"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3" w:history="1">
        <w:r w:rsidR="00127002" w:rsidRPr="00C91828">
          <w:rPr>
            <w:rStyle w:val="Hyperlink"/>
            <w:noProof/>
          </w:rPr>
          <w:t>3.6.5</w:t>
        </w:r>
        <w:r w:rsidR="00127002">
          <w:rPr>
            <w:rFonts w:asciiTheme="minorHAnsi" w:eastAsiaTheme="minorEastAsia" w:hAnsiTheme="minorHAnsi" w:cstheme="minorBidi"/>
            <w:noProof/>
            <w:sz w:val="22"/>
            <w:lang w:val="en-US"/>
          </w:rPr>
          <w:tab/>
        </w:r>
        <w:r w:rsidR="00127002" w:rsidRPr="00C91828">
          <w:rPr>
            <w:rStyle w:val="Hyperlink"/>
            <w:noProof/>
          </w:rPr>
          <w:t>Surrender capacity process</w:t>
        </w:r>
        <w:r w:rsidR="00127002">
          <w:rPr>
            <w:noProof/>
            <w:webHidden/>
          </w:rPr>
          <w:tab/>
        </w:r>
        <w:r w:rsidR="00127002">
          <w:rPr>
            <w:noProof/>
            <w:webHidden/>
          </w:rPr>
          <w:fldChar w:fldCharType="begin"/>
        </w:r>
        <w:r w:rsidR="00127002">
          <w:rPr>
            <w:noProof/>
            <w:webHidden/>
          </w:rPr>
          <w:instrText xml:space="preserve"> PAGEREF _Toc457807313 \h </w:instrText>
        </w:r>
        <w:r w:rsidR="00127002">
          <w:rPr>
            <w:noProof/>
            <w:webHidden/>
          </w:rPr>
        </w:r>
        <w:r w:rsidR="00127002">
          <w:rPr>
            <w:noProof/>
            <w:webHidden/>
          </w:rPr>
          <w:fldChar w:fldCharType="separate"/>
        </w:r>
        <w:r w:rsidR="00A01CAE">
          <w:rPr>
            <w:noProof/>
            <w:webHidden/>
          </w:rPr>
          <w:t>60</w:t>
        </w:r>
        <w:r w:rsidR="00127002">
          <w:rPr>
            <w:noProof/>
            <w:webHidden/>
          </w:rPr>
          <w:fldChar w:fldCharType="end"/>
        </w:r>
      </w:hyperlink>
    </w:p>
    <w:p w14:paraId="6A11C7D8"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4" w:history="1">
        <w:r w:rsidR="00127002" w:rsidRPr="00C91828">
          <w:rPr>
            <w:rStyle w:val="Hyperlink"/>
            <w:noProof/>
          </w:rPr>
          <w:t>3.6.6</w:t>
        </w:r>
        <w:r w:rsidR="00127002">
          <w:rPr>
            <w:rFonts w:asciiTheme="minorHAnsi" w:eastAsiaTheme="minorEastAsia" w:hAnsiTheme="minorHAnsi" w:cstheme="minorBidi"/>
            <w:noProof/>
            <w:sz w:val="22"/>
            <w:lang w:val="en-US"/>
          </w:rPr>
          <w:tab/>
        </w:r>
        <w:r w:rsidR="00127002" w:rsidRPr="00C91828">
          <w:rPr>
            <w:rStyle w:val="Hyperlink"/>
            <w:noProof/>
          </w:rPr>
          <w:t>Auction process</w:t>
        </w:r>
        <w:r w:rsidR="00127002">
          <w:rPr>
            <w:noProof/>
            <w:webHidden/>
          </w:rPr>
          <w:tab/>
        </w:r>
        <w:r w:rsidR="00127002">
          <w:rPr>
            <w:noProof/>
            <w:webHidden/>
          </w:rPr>
          <w:fldChar w:fldCharType="begin"/>
        </w:r>
        <w:r w:rsidR="00127002">
          <w:rPr>
            <w:noProof/>
            <w:webHidden/>
          </w:rPr>
          <w:instrText xml:space="preserve"> PAGEREF _Toc457807314 \h </w:instrText>
        </w:r>
        <w:r w:rsidR="00127002">
          <w:rPr>
            <w:noProof/>
            <w:webHidden/>
          </w:rPr>
        </w:r>
        <w:r w:rsidR="00127002">
          <w:rPr>
            <w:noProof/>
            <w:webHidden/>
          </w:rPr>
          <w:fldChar w:fldCharType="separate"/>
        </w:r>
        <w:r w:rsidR="00A01CAE">
          <w:rPr>
            <w:noProof/>
            <w:webHidden/>
          </w:rPr>
          <w:t>62</w:t>
        </w:r>
        <w:r w:rsidR="00127002">
          <w:rPr>
            <w:noProof/>
            <w:webHidden/>
          </w:rPr>
          <w:fldChar w:fldCharType="end"/>
        </w:r>
      </w:hyperlink>
    </w:p>
    <w:p w14:paraId="472C954A"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5" w:history="1">
        <w:r w:rsidR="00127002" w:rsidRPr="00C91828">
          <w:rPr>
            <w:rStyle w:val="Hyperlink"/>
            <w:noProof/>
          </w:rPr>
          <w:t>3.6.7</w:t>
        </w:r>
        <w:r w:rsidR="00127002">
          <w:rPr>
            <w:rFonts w:asciiTheme="minorHAnsi" w:eastAsiaTheme="minorEastAsia" w:hAnsiTheme="minorHAnsi" w:cstheme="minorBidi"/>
            <w:noProof/>
            <w:sz w:val="22"/>
            <w:lang w:val="en-US"/>
          </w:rPr>
          <w:tab/>
        </w:r>
        <w:r w:rsidR="00127002" w:rsidRPr="00C91828">
          <w:rPr>
            <w:rStyle w:val="Hyperlink"/>
            <w:noProof/>
          </w:rPr>
          <w:t>Secondary market transfer process</w:t>
        </w:r>
        <w:r w:rsidR="00127002">
          <w:rPr>
            <w:noProof/>
            <w:webHidden/>
          </w:rPr>
          <w:tab/>
        </w:r>
        <w:r w:rsidR="00127002">
          <w:rPr>
            <w:noProof/>
            <w:webHidden/>
          </w:rPr>
          <w:fldChar w:fldCharType="begin"/>
        </w:r>
        <w:r w:rsidR="00127002">
          <w:rPr>
            <w:noProof/>
            <w:webHidden/>
          </w:rPr>
          <w:instrText xml:space="preserve"> PAGEREF _Toc457807315 \h </w:instrText>
        </w:r>
        <w:r w:rsidR="00127002">
          <w:rPr>
            <w:noProof/>
            <w:webHidden/>
          </w:rPr>
        </w:r>
        <w:r w:rsidR="00127002">
          <w:rPr>
            <w:noProof/>
            <w:webHidden/>
          </w:rPr>
          <w:fldChar w:fldCharType="separate"/>
        </w:r>
        <w:r w:rsidR="00A01CAE">
          <w:rPr>
            <w:noProof/>
            <w:webHidden/>
          </w:rPr>
          <w:t>66</w:t>
        </w:r>
        <w:r w:rsidR="00127002">
          <w:rPr>
            <w:noProof/>
            <w:webHidden/>
          </w:rPr>
          <w:fldChar w:fldCharType="end"/>
        </w:r>
      </w:hyperlink>
    </w:p>
    <w:p w14:paraId="14682056" w14:textId="77777777" w:rsidR="00127002" w:rsidRDefault="001F4285">
      <w:pPr>
        <w:pStyle w:val="TOC3"/>
        <w:tabs>
          <w:tab w:val="left" w:pos="1200"/>
          <w:tab w:val="right" w:leader="dot" w:pos="9012"/>
        </w:tabs>
        <w:rPr>
          <w:rFonts w:asciiTheme="minorHAnsi" w:eastAsiaTheme="minorEastAsia" w:hAnsiTheme="minorHAnsi" w:cstheme="minorBidi"/>
          <w:noProof/>
          <w:sz w:val="22"/>
          <w:lang w:val="en-US"/>
        </w:rPr>
      </w:pPr>
      <w:hyperlink w:anchor="_Toc457807316" w:history="1">
        <w:r w:rsidR="00127002" w:rsidRPr="00C91828">
          <w:rPr>
            <w:rStyle w:val="Hyperlink"/>
            <w:noProof/>
          </w:rPr>
          <w:t>3.6.8</w:t>
        </w:r>
        <w:r w:rsidR="00127002">
          <w:rPr>
            <w:rFonts w:asciiTheme="minorHAnsi" w:eastAsiaTheme="minorEastAsia" w:hAnsiTheme="minorHAnsi" w:cstheme="minorBidi"/>
            <w:noProof/>
            <w:sz w:val="22"/>
            <w:lang w:val="en-US"/>
          </w:rPr>
          <w:tab/>
        </w:r>
        <w:r w:rsidR="00127002" w:rsidRPr="00C91828">
          <w:rPr>
            <w:rStyle w:val="Hyperlink"/>
            <w:noProof/>
          </w:rPr>
          <w:t>Credit limit process</w:t>
        </w:r>
        <w:r w:rsidR="00127002">
          <w:rPr>
            <w:noProof/>
            <w:webHidden/>
          </w:rPr>
          <w:tab/>
        </w:r>
        <w:r w:rsidR="00127002">
          <w:rPr>
            <w:noProof/>
            <w:webHidden/>
          </w:rPr>
          <w:fldChar w:fldCharType="begin"/>
        </w:r>
        <w:r w:rsidR="00127002">
          <w:rPr>
            <w:noProof/>
            <w:webHidden/>
          </w:rPr>
          <w:instrText xml:space="preserve"> PAGEREF _Toc457807316 \h </w:instrText>
        </w:r>
        <w:r w:rsidR="00127002">
          <w:rPr>
            <w:noProof/>
            <w:webHidden/>
          </w:rPr>
        </w:r>
        <w:r w:rsidR="00127002">
          <w:rPr>
            <w:noProof/>
            <w:webHidden/>
          </w:rPr>
          <w:fldChar w:fldCharType="separate"/>
        </w:r>
        <w:r w:rsidR="00A01CAE">
          <w:rPr>
            <w:noProof/>
            <w:webHidden/>
          </w:rPr>
          <w:t>67</w:t>
        </w:r>
        <w:r w:rsidR="00127002">
          <w:rPr>
            <w:noProof/>
            <w:webHidden/>
          </w:rPr>
          <w:fldChar w:fldCharType="end"/>
        </w:r>
      </w:hyperlink>
    </w:p>
    <w:p w14:paraId="79AD3EA8" w14:textId="77777777" w:rsidR="00127002" w:rsidRDefault="001F4285">
      <w:pPr>
        <w:pStyle w:val="TOC1"/>
        <w:tabs>
          <w:tab w:val="left" w:pos="480"/>
          <w:tab w:val="right" w:leader="dot" w:pos="9012"/>
        </w:tabs>
        <w:rPr>
          <w:rFonts w:asciiTheme="minorHAnsi" w:eastAsiaTheme="minorEastAsia" w:hAnsiTheme="minorHAnsi" w:cstheme="minorBidi"/>
          <w:noProof/>
          <w:sz w:val="22"/>
          <w:lang w:val="en-US"/>
        </w:rPr>
      </w:pPr>
      <w:hyperlink w:anchor="_Toc457807317" w:history="1">
        <w:r w:rsidR="00127002" w:rsidRPr="00C91828">
          <w:rPr>
            <w:rStyle w:val="Hyperlink"/>
            <w:noProof/>
          </w:rPr>
          <w:t>4</w:t>
        </w:r>
        <w:r w:rsidR="00127002">
          <w:rPr>
            <w:rFonts w:asciiTheme="minorHAnsi" w:eastAsiaTheme="minorEastAsia" w:hAnsiTheme="minorHAnsi" w:cstheme="minorBidi"/>
            <w:noProof/>
            <w:sz w:val="22"/>
            <w:lang w:val="en-US"/>
          </w:rPr>
          <w:tab/>
        </w:r>
        <w:r w:rsidR="00127002" w:rsidRPr="00C91828">
          <w:rPr>
            <w:rStyle w:val="Hyperlink"/>
            <w:noProof/>
          </w:rPr>
          <w:t>Common Data Exchange Solution Table</w:t>
        </w:r>
        <w:r w:rsidR="00127002">
          <w:rPr>
            <w:noProof/>
            <w:webHidden/>
          </w:rPr>
          <w:tab/>
        </w:r>
        <w:r w:rsidR="00127002">
          <w:rPr>
            <w:noProof/>
            <w:webHidden/>
          </w:rPr>
          <w:fldChar w:fldCharType="begin"/>
        </w:r>
        <w:r w:rsidR="00127002">
          <w:rPr>
            <w:noProof/>
            <w:webHidden/>
          </w:rPr>
          <w:instrText xml:space="preserve"> PAGEREF _Toc457807317 \h </w:instrText>
        </w:r>
        <w:r w:rsidR="00127002">
          <w:rPr>
            <w:noProof/>
            <w:webHidden/>
          </w:rPr>
        </w:r>
        <w:r w:rsidR="00127002">
          <w:rPr>
            <w:noProof/>
            <w:webHidden/>
          </w:rPr>
          <w:fldChar w:fldCharType="separate"/>
        </w:r>
        <w:r w:rsidR="00A01CAE">
          <w:rPr>
            <w:noProof/>
            <w:webHidden/>
          </w:rPr>
          <w:t>69</w:t>
        </w:r>
        <w:r w:rsidR="00127002">
          <w:rPr>
            <w:noProof/>
            <w:webHidden/>
          </w:rPr>
          <w:fldChar w:fldCharType="end"/>
        </w:r>
      </w:hyperlink>
    </w:p>
    <w:p w14:paraId="53973F86" w14:textId="77777777" w:rsidR="002F6C1D" w:rsidRPr="007F0E7B" w:rsidRDefault="008B5858" w:rsidP="00646B3B">
      <w:pPr>
        <w:pStyle w:val="TOC2"/>
        <w:tabs>
          <w:tab w:val="left" w:pos="960"/>
          <w:tab w:val="right" w:leader="dot" w:pos="9060"/>
        </w:tabs>
        <w:ind w:left="0"/>
        <w:rPr>
          <w:rFonts w:asciiTheme="minorHAnsi" w:hAnsiTheme="minorHAnsi"/>
          <w:sz w:val="22"/>
        </w:rPr>
      </w:pPr>
      <w:r w:rsidRPr="004048DA">
        <w:fldChar w:fldCharType="end"/>
      </w:r>
    </w:p>
    <w:p w14:paraId="6C6CD7CF" w14:textId="77777777" w:rsidR="00552A06" w:rsidRPr="004048DA" w:rsidRDefault="00552A06" w:rsidP="001E771C">
      <w:pPr>
        <w:pageBreakBefore/>
        <w:jc w:val="center"/>
        <w:rPr>
          <w:b/>
        </w:rPr>
      </w:pPr>
      <w:r w:rsidRPr="007F0E7B">
        <w:rPr>
          <w:b/>
        </w:rPr>
        <w:t>T</w:t>
      </w:r>
      <w:r w:rsidRPr="004048DA">
        <w:rPr>
          <w:b/>
        </w:rPr>
        <w:t>able of figures</w:t>
      </w:r>
    </w:p>
    <w:p w14:paraId="45DD00A3" w14:textId="77777777" w:rsidR="00A426CB" w:rsidRDefault="00552A06">
      <w:pPr>
        <w:pStyle w:val="TableofFigures"/>
        <w:tabs>
          <w:tab w:val="right" w:leader="dot" w:pos="9012"/>
        </w:tabs>
        <w:rPr>
          <w:rFonts w:asciiTheme="minorHAnsi" w:eastAsiaTheme="minorEastAsia" w:hAnsiTheme="minorHAnsi" w:cstheme="minorBidi"/>
          <w:noProof/>
          <w:sz w:val="22"/>
          <w:lang w:val="en-US"/>
        </w:rPr>
      </w:pPr>
      <w:r w:rsidRPr="004048DA">
        <w:fldChar w:fldCharType="begin"/>
      </w:r>
      <w:r w:rsidRPr="007F0E7B">
        <w:instrText xml:space="preserve"> TOC \h \z \c "Figure" </w:instrText>
      </w:r>
      <w:r w:rsidRPr="004048DA">
        <w:fldChar w:fldCharType="separate"/>
      </w:r>
      <w:hyperlink w:anchor="_Toc457807000" w:history="1">
        <w:r w:rsidR="00A426CB" w:rsidRPr="00F0714A">
          <w:rPr>
            <w:rStyle w:val="Hyperlink"/>
            <w:noProof/>
          </w:rPr>
          <w:t>Figure 1: overview of the CAM/CMP process use case</w:t>
        </w:r>
        <w:r w:rsidR="00A426CB">
          <w:rPr>
            <w:noProof/>
            <w:webHidden/>
          </w:rPr>
          <w:tab/>
        </w:r>
        <w:r w:rsidR="00A426CB">
          <w:rPr>
            <w:noProof/>
            <w:webHidden/>
          </w:rPr>
          <w:fldChar w:fldCharType="begin"/>
        </w:r>
        <w:r w:rsidR="00A426CB">
          <w:rPr>
            <w:noProof/>
            <w:webHidden/>
          </w:rPr>
          <w:instrText xml:space="preserve"> PAGEREF _Toc457807000 \h </w:instrText>
        </w:r>
        <w:r w:rsidR="00A426CB">
          <w:rPr>
            <w:noProof/>
            <w:webHidden/>
          </w:rPr>
        </w:r>
        <w:r w:rsidR="00A426CB">
          <w:rPr>
            <w:noProof/>
            <w:webHidden/>
          </w:rPr>
          <w:fldChar w:fldCharType="separate"/>
        </w:r>
        <w:r w:rsidR="00A01CAE">
          <w:rPr>
            <w:noProof/>
            <w:webHidden/>
          </w:rPr>
          <w:t>10</w:t>
        </w:r>
        <w:r w:rsidR="00A426CB">
          <w:rPr>
            <w:noProof/>
            <w:webHidden/>
          </w:rPr>
          <w:fldChar w:fldCharType="end"/>
        </w:r>
      </w:hyperlink>
    </w:p>
    <w:p w14:paraId="4A6E5657"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1" w:history="1">
        <w:r w:rsidR="00A426CB" w:rsidRPr="00F0714A">
          <w:rPr>
            <w:rStyle w:val="Hyperlink"/>
            <w:noProof/>
          </w:rPr>
          <w:t>Figure 2: the auction capacity use case</w:t>
        </w:r>
        <w:r w:rsidR="00A426CB">
          <w:rPr>
            <w:noProof/>
            <w:webHidden/>
          </w:rPr>
          <w:tab/>
        </w:r>
        <w:r w:rsidR="00A426CB">
          <w:rPr>
            <w:noProof/>
            <w:webHidden/>
          </w:rPr>
          <w:fldChar w:fldCharType="begin"/>
        </w:r>
        <w:r w:rsidR="00A426CB">
          <w:rPr>
            <w:noProof/>
            <w:webHidden/>
          </w:rPr>
          <w:instrText xml:space="preserve"> PAGEREF _Toc457807001 \h </w:instrText>
        </w:r>
        <w:r w:rsidR="00A426CB">
          <w:rPr>
            <w:noProof/>
            <w:webHidden/>
          </w:rPr>
        </w:r>
        <w:r w:rsidR="00A426CB">
          <w:rPr>
            <w:noProof/>
            <w:webHidden/>
          </w:rPr>
          <w:fldChar w:fldCharType="separate"/>
        </w:r>
        <w:r w:rsidR="00A01CAE">
          <w:rPr>
            <w:noProof/>
            <w:webHidden/>
          </w:rPr>
          <w:t>13</w:t>
        </w:r>
        <w:r w:rsidR="00A426CB">
          <w:rPr>
            <w:noProof/>
            <w:webHidden/>
          </w:rPr>
          <w:fldChar w:fldCharType="end"/>
        </w:r>
      </w:hyperlink>
    </w:p>
    <w:p w14:paraId="05F31B61"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2" w:history="1">
        <w:r w:rsidR="00A426CB" w:rsidRPr="00F0714A">
          <w:rPr>
            <w:rStyle w:val="Hyperlink"/>
            <w:noProof/>
          </w:rPr>
          <w:t>Figure 3: Determine offered capacity use case</w:t>
        </w:r>
        <w:r w:rsidR="00A426CB">
          <w:rPr>
            <w:noProof/>
            <w:webHidden/>
          </w:rPr>
          <w:tab/>
        </w:r>
        <w:r w:rsidR="00A426CB">
          <w:rPr>
            <w:noProof/>
            <w:webHidden/>
          </w:rPr>
          <w:fldChar w:fldCharType="begin"/>
        </w:r>
        <w:r w:rsidR="00A426CB">
          <w:rPr>
            <w:noProof/>
            <w:webHidden/>
          </w:rPr>
          <w:instrText xml:space="preserve"> PAGEREF _Toc457807002 \h </w:instrText>
        </w:r>
        <w:r w:rsidR="00A426CB">
          <w:rPr>
            <w:noProof/>
            <w:webHidden/>
          </w:rPr>
        </w:r>
        <w:r w:rsidR="00A426CB">
          <w:rPr>
            <w:noProof/>
            <w:webHidden/>
          </w:rPr>
          <w:fldChar w:fldCharType="separate"/>
        </w:r>
        <w:r w:rsidR="00A01CAE">
          <w:rPr>
            <w:noProof/>
            <w:webHidden/>
          </w:rPr>
          <w:t>14</w:t>
        </w:r>
        <w:r w:rsidR="00A426CB">
          <w:rPr>
            <w:noProof/>
            <w:webHidden/>
          </w:rPr>
          <w:fldChar w:fldCharType="end"/>
        </w:r>
      </w:hyperlink>
    </w:p>
    <w:p w14:paraId="5A6E0E8F"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3" w:history="1">
        <w:r w:rsidR="00A426CB" w:rsidRPr="00F0714A">
          <w:rPr>
            <w:rStyle w:val="Hyperlink"/>
            <w:noProof/>
          </w:rPr>
          <w:t>Figure 4: CMP surrender network capacity use case</w:t>
        </w:r>
        <w:r w:rsidR="00A426CB">
          <w:rPr>
            <w:noProof/>
            <w:webHidden/>
          </w:rPr>
          <w:tab/>
        </w:r>
        <w:r w:rsidR="00A426CB">
          <w:rPr>
            <w:noProof/>
            <w:webHidden/>
          </w:rPr>
          <w:fldChar w:fldCharType="begin"/>
        </w:r>
        <w:r w:rsidR="00A426CB">
          <w:rPr>
            <w:noProof/>
            <w:webHidden/>
          </w:rPr>
          <w:instrText xml:space="preserve"> PAGEREF _Toc457807003 \h </w:instrText>
        </w:r>
        <w:r w:rsidR="00A426CB">
          <w:rPr>
            <w:noProof/>
            <w:webHidden/>
          </w:rPr>
        </w:r>
        <w:r w:rsidR="00A426CB">
          <w:rPr>
            <w:noProof/>
            <w:webHidden/>
          </w:rPr>
          <w:fldChar w:fldCharType="separate"/>
        </w:r>
        <w:r w:rsidR="00A01CAE">
          <w:rPr>
            <w:noProof/>
            <w:webHidden/>
          </w:rPr>
          <w:t>15</w:t>
        </w:r>
        <w:r w:rsidR="00A426CB">
          <w:rPr>
            <w:noProof/>
            <w:webHidden/>
          </w:rPr>
          <w:fldChar w:fldCharType="end"/>
        </w:r>
      </w:hyperlink>
    </w:p>
    <w:p w14:paraId="4B31783D"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4" w:history="1">
        <w:r w:rsidR="00A426CB" w:rsidRPr="00F0714A">
          <w:rPr>
            <w:rStyle w:val="Hyperlink"/>
            <w:noProof/>
          </w:rPr>
          <w:t>Figure 5: bid for capacity use case</w:t>
        </w:r>
        <w:r w:rsidR="00A426CB">
          <w:rPr>
            <w:noProof/>
            <w:webHidden/>
          </w:rPr>
          <w:tab/>
        </w:r>
        <w:r w:rsidR="00A426CB">
          <w:rPr>
            <w:noProof/>
            <w:webHidden/>
          </w:rPr>
          <w:fldChar w:fldCharType="begin"/>
        </w:r>
        <w:r w:rsidR="00A426CB">
          <w:rPr>
            <w:noProof/>
            <w:webHidden/>
          </w:rPr>
          <w:instrText xml:space="preserve"> PAGEREF _Toc457807004 \h </w:instrText>
        </w:r>
        <w:r w:rsidR="00A426CB">
          <w:rPr>
            <w:noProof/>
            <w:webHidden/>
          </w:rPr>
        </w:r>
        <w:r w:rsidR="00A426CB">
          <w:rPr>
            <w:noProof/>
            <w:webHidden/>
          </w:rPr>
          <w:fldChar w:fldCharType="separate"/>
        </w:r>
        <w:r w:rsidR="00A01CAE">
          <w:rPr>
            <w:noProof/>
            <w:webHidden/>
          </w:rPr>
          <w:t>18</w:t>
        </w:r>
        <w:r w:rsidR="00A426CB">
          <w:rPr>
            <w:noProof/>
            <w:webHidden/>
          </w:rPr>
          <w:fldChar w:fldCharType="end"/>
        </w:r>
      </w:hyperlink>
    </w:p>
    <w:p w14:paraId="43DE9267"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5" w:history="1">
        <w:r w:rsidR="00A426CB" w:rsidRPr="00F0714A">
          <w:rPr>
            <w:rStyle w:val="Hyperlink"/>
            <w:noProof/>
          </w:rPr>
          <w:t>Figure 6: Reverse auction use case</w:t>
        </w:r>
        <w:r w:rsidR="00A426CB">
          <w:rPr>
            <w:noProof/>
            <w:webHidden/>
          </w:rPr>
          <w:tab/>
        </w:r>
        <w:r w:rsidR="00A426CB">
          <w:rPr>
            <w:noProof/>
            <w:webHidden/>
          </w:rPr>
          <w:fldChar w:fldCharType="begin"/>
        </w:r>
        <w:r w:rsidR="00A426CB">
          <w:rPr>
            <w:noProof/>
            <w:webHidden/>
          </w:rPr>
          <w:instrText xml:space="preserve"> PAGEREF _Toc457807005 \h </w:instrText>
        </w:r>
        <w:r w:rsidR="00A426CB">
          <w:rPr>
            <w:noProof/>
            <w:webHidden/>
          </w:rPr>
        </w:r>
        <w:r w:rsidR="00A426CB">
          <w:rPr>
            <w:noProof/>
            <w:webHidden/>
          </w:rPr>
          <w:fldChar w:fldCharType="separate"/>
        </w:r>
        <w:r w:rsidR="00A01CAE">
          <w:rPr>
            <w:noProof/>
            <w:webHidden/>
          </w:rPr>
          <w:t>20</w:t>
        </w:r>
        <w:r w:rsidR="00A426CB">
          <w:rPr>
            <w:noProof/>
            <w:webHidden/>
          </w:rPr>
          <w:fldChar w:fldCharType="end"/>
        </w:r>
      </w:hyperlink>
    </w:p>
    <w:p w14:paraId="4CA355E1"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6" w:history="1">
        <w:r w:rsidR="00A426CB" w:rsidRPr="00F0714A">
          <w:rPr>
            <w:rStyle w:val="Hyperlink"/>
            <w:noProof/>
          </w:rPr>
          <w:t>Figure 7: Secondary market capacity</w:t>
        </w:r>
        <w:r w:rsidR="00A426CB">
          <w:rPr>
            <w:noProof/>
            <w:webHidden/>
          </w:rPr>
          <w:tab/>
        </w:r>
        <w:r w:rsidR="00A426CB">
          <w:rPr>
            <w:noProof/>
            <w:webHidden/>
          </w:rPr>
          <w:fldChar w:fldCharType="begin"/>
        </w:r>
        <w:r w:rsidR="00A426CB">
          <w:rPr>
            <w:noProof/>
            <w:webHidden/>
          </w:rPr>
          <w:instrText xml:space="preserve"> PAGEREF _Toc457807006 \h </w:instrText>
        </w:r>
        <w:r w:rsidR="00A426CB">
          <w:rPr>
            <w:noProof/>
            <w:webHidden/>
          </w:rPr>
        </w:r>
        <w:r w:rsidR="00A426CB">
          <w:rPr>
            <w:noProof/>
            <w:webHidden/>
          </w:rPr>
          <w:fldChar w:fldCharType="separate"/>
        </w:r>
        <w:r w:rsidR="00A01CAE">
          <w:rPr>
            <w:noProof/>
            <w:webHidden/>
          </w:rPr>
          <w:t>22</w:t>
        </w:r>
        <w:r w:rsidR="00A426CB">
          <w:rPr>
            <w:noProof/>
            <w:webHidden/>
          </w:rPr>
          <w:fldChar w:fldCharType="end"/>
        </w:r>
      </w:hyperlink>
    </w:p>
    <w:p w14:paraId="31227820"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7" w:history="1">
        <w:r w:rsidR="00A426CB" w:rsidRPr="00F0714A">
          <w:rPr>
            <w:rStyle w:val="Hyperlink"/>
            <w:noProof/>
          </w:rPr>
          <w:t>Figure 8: Credit limit requirements</w:t>
        </w:r>
        <w:r w:rsidR="00A426CB">
          <w:rPr>
            <w:noProof/>
            <w:webHidden/>
          </w:rPr>
          <w:tab/>
        </w:r>
        <w:r w:rsidR="00A426CB">
          <w:rPr>
            <w:noProof/>
            <w:webHidden/>
          </w:rPr>
          <w:fldChar w:fldCharType="begin"/>
        </w:r>
        <w:r w:rsidR="00A426CB">
          <w:rPr>
            <w:noProof/>
            <w:webHidden/>
          </w:rPr>
          <w:instrText xml:space="preserve"> PAGEREF _Toc457807007 \h </w:instrText>
        </w:r>
        <w:r w:rsidR="00A426CB">
          <w:rPr>
            <w:noProof/>
            <w:webHidden/>
          </w:rPr>
        </w:r>
        <w:r w:rsidR="00A426CB">
          <w:rPr>
            <w:noProof/>
            <w:webHidden/>
          </w:rPr>
          <w:fldChar w:fldCharType="separate"/>
        </w:r>
        <w:r w:rsidR="00A01CAE">
          <w:rPr>
            <w:noProof/>
            <w:webHidden/>
          </w:rPr>
          <w:t>25</w:t>
        </w:r>
        <w:r w:rsidR="00A426CB">
          <w:rPr>
            <w:noProof/>
            <w:webHidden/>
          </w:rPr>
          <w:fldChar w:fldCharType="end"/>
        </w:r>
      </w:hyperlink>
    </w:p>
    <w:p w14:paraId="12671FDF"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8" w:history="1">
        <w:r w:rsidR="00A426CB" w:rsidRPr="00F0714A">
          <w:rPr>
            <w:rStyle w:val="Hyperlink"/>
            <w:noProof/>
          </w:rPr>
          <w:t>Figure 9: Information flow sequence</w:t>
        </w:r>
        <w:r w:rsidR="00A426CB">
          <w:rPr>
            <w:noProof/>
            <w:webHidden/>
          </w:rPr>
          <w:tab/>
        </w:r>
        <w:r w:rsidR="00A426CB">
          <w:rPr>
            <w:noProof/>
            <w:webHidden/>
          </w:rPr>
          <w:fldChar w:fldCharType="begin"/>
        </w:r>
        <w:r w:rsidR="00A426CB">
          <w:rPr>
            <w:noProof/>
            <w:webHidden/>
          </w:rPr>
          <w:instrText xml:space="preserve"> PAGEREF _Toc457807008 \h </w:instrText>
        </w:r>
        <w:r w:rsidR="00A426CB">
          <w:rPr>
            <w:noProof/>
            <w:webHidden/>
          </w:rPr>
        </w:r>
        <w:r w:rsidR="00A426CB">
          <w:rPr>
            <w:noProof/>
            <w:webHidden/>
          </w:rPr>
          <w:fldChar w:fldCharType="separate"/>
        </w:r>
        <w:r w:rsidR="00A01CAE">
          <w:rPr>
            <w:noProof/>
            <w:webHidden/>
          </w:rPr>
          <w:t>26</w:t>
        </w:r>
        <w:r w:rsidR="00A426CB">
          <w:rPr>
            <w:noProof/>
            <w:webHidden/>
          </w:rPr>
          <w:fldChar w:fldCharType="end"/>
        </w:r>
      </w:hyperlink>
    </w:p>
    <w:p w14:paraId="193E62FD"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09" w:history="1">
        <w:r w:rsidR="00A426CB" w:rsidRPr="00F0714A">
          <w:rPr>
            <w:rStyle w:val="Hyperlink"/>
            <w:noProof/>
          </w:rPr>
          <w:t>Figure 10: Information flow sequence</w:t>
        </w:r>
        <w:r w:rsidR="00A426CB">
          <w:rPr>
            <w:noProof/>
            <w:webHidden/>
          </w:rPr>
          <w:tab/>
        </w:r>
        <w:r w:rsidR="00A426CB">
          <w:rPr>
            <w:noProof/>
            <w:webHidden/>
          </w:rPr>
          <w:fldChar w:fldCharType="begin"/>
        </w:r>
        <w:r w:rsidR="00A426CB">
          <w:rPr>
            <w:noProof/>
            <w:webHidden/>
          </w:rPr>
          <w:instrText xml:space="preserve"> PAGEREF _Toc457807009 \h </w:instrText>
        </w:r>
        <w:r w:rsidR="00A426CB">
          <w:rPr>
            <w:noProof/>
            <w:webHidden/>
          </w:rPr>
        </w:r>
        <w:r w:rsidR="00A426CB">
          <w:rPr>
            <w:noProof/>
            <w:webHidden/>
          </w:rPr>
          <w:fldChar w:fldCharType="separate"/>
        </w:r>
        <w:r w:rsidR="00A01CAE">
          <w:rPr>
            <w:noProof/>
            <w:webHidden/>
          </w:rPr>
          <w:t>27</w:t>
        </w:r>
        <w:r w:rsidR="00A426CB">
          <w:rPr>
            <w:noProof/>
            <w:webHidden/>
          </w:rPr>
          <w:fldChar w:fldCharType="end"/>
        </w:r>
      </w:hyperlink>
    </w:p>
    <w:p w14:paraId="09684780"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0" w:history="1">
        <w:r w:rsidR="00A426CB" w:rsidRPr="00F0714A">
          <w:rPr>
            <w:rStyle w:val="Hyperlink"/>
            <w:noProof/>
          </w:rPr>
          <w:t>Figure 11: Secondary market sequence</w:t>
        </w:r>
        <w:r w:rsidR="00A426CB">
          <w:rPr>
            <w:noProof/>
            <w:webHidden/>
          </w:rPr>
          <w:tab/>
        </w:r>
        <w:r w:rsidR="00A426CB">
          <w:rPr>
            <w:noProof/>
            <w:webHidden/>
          </w:rPr>
          <w:fldChar w:fldCharType="begin"/>
        </w:r>
        <w:r w:rsidR="00A426CB">
          <w:rPr>
            <w:noProof/>
            <w:webHidden/>
          </w:rPr>
          <w:instrText xml:space="preserve"> PAGEREF _Toc457807010 \h </w:instrText>
        </w:r>
        <w:r w:rsidR="00A426CB">
          <w:rPr>
            <w:noProof/>
            <w:webHidden/>
          </w:rPr>
        </w:r>
        <w:r w:rsidR="00A426CB">
          <w:rPr>
            <w:noProof/>
            <w:webHidden/>
          </w:rPr>
          <w:fldChar w:fldCharType="separate"/>
        </w:r>
        <w:r w:rsidR="00A01CAE">
          <w:rPr>
            <w:noProof/>
            <w:webHidden/>
          </w:rPr>
          <w:t>34</w:t>
        </w:r>
        <w:r w:rsidR="00A426CB">
          <w:rPr>
            <w:noProof/>
            <w:webHidden/>
          </w:rPr>
          <w:fldChar w:fldCharType="end"/>
        </w:r>
      </w:hyperlink>
    </w:p>
    <w:p w14:paraId="008BA6D6"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1" w:history="1">
        <w:r w:rsidR="00A426CB" w:rsidRPr="00F0714A">
          <w:rPr>
            <w:rStyle w:val="Hyperlink"/>
            <w:rFonts w:cstheme="minorHAnsi"/>
            <w:bCs/>
            <w:noProof/>
          </w:rPr>
          <w:t>Figure 12: Bookable point Administration workflow</w:t>
        </w:r>
        <w:r w:rsidR="00A426CB">
          <w:rPr>
            <w:noProof/>
            <w:webHidden/>
          </w:rPr>
          <w:tab/>
        </w:r>
        <w:r w:rsidR="00A426CB">
          <w:rPr>
            <w:noProof/>
            <w:webHidden/>
          </w:rPr>
          <w:fldChar w:fldCharType="begin"/>
        </w:r>
        <w:r w:rsidR="00A426CB">
          <w:rPr>
            <w:noProof/>
            <w:webHidden/>
          </w:rPr>
          <w:instrText xml:space="preserve"> PAGEREF _Toc457807011 \h </w:instrText>
        </w:r>
        <w:r w:rsidR="00A426CB">
          <w:rPr>
            <w:noProof/>
            <w:webHidden/>
          </w:rPr>
        </w:r>
        <w:r w:rsidR="00A426CB">
          <w:rPr>
            <w:noProof/>
            <w:webHidden/>
          </w:rPr>
          <w:fldChar w:fldCharType="separate"/>
        </w:r>
        <w:r w:rsidR="00A01CAE">
          <w:rPr>
            <w:noProof/>
            <w:webHidden/>
          </w:rPr>
          <w:t>36</w:t>
        </w:r>
        <w:r w:rsidR="00A426CB">
          <w:rPr>
            <w:noProof/>
            <w:webHidden/>
          </w:rPr>
          <w:fldChar w:fldCharType="end"/>
        </w:r>
      </w:hyperlink>
    </w:p>
    <w:p w14:paraId="088C0F1A"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2" w:history="1">
        <w:r w:rsidR="00A426CB" w:rsidRPr="00F0714A">
          <w:rPr>
            <w:rStyle w:val="Hyperlink"/>
            <w:rFonts w:cstheme="minorHAnsi"/>
            <w:bCs/>
            <w:noProof/>
          </w:rPr>
          <w:t>Figure 13: Network User Registration workflow</w:t>
        </w:r>
        <w:r w:rsidR="00A426CB">
          <w:rPr>
            <w:noProof/>
            <w:webHidden/>
          </w:rPr>
          <w:tab/>
        </w:r>
        <w:r w:rsidR="00A426CB">
          <w:rPr>
            <w:noProof/>
            <w:webHidden/>
          </w:rPr>
          <w:fldChar w:fldCharType="begin"/>
        </w:r>
        <w:r w:rsidR="00A426CB">
          <w:rPr>
            <w:noProof/>
            <w:webHidden/>
          </w:rPr>
          <w:instrText xml:space="preserve"> PAGEREF _Toc457807012 \h </w:instrText>
        </w:r>
        <w:r w:rsidR="00A426CB">
          <w:rPr>
            <w:noProof/>
            <w:webHidden/>
          </w:rPr>
        </w:r>
        <w:r w:rsidR="00A426CB">
          <w:rPr>
            <w:noProof/>
            <w:webHidden/>
          </w:rPr>
          <w:fldChar w:fldCharType="separate"/>
        </w:r>
        <w:r w:rsidR="00A01CAE">
          <w:rPr>
            <w:noProof/>
            <w:webHidden/>
          </w:rPr>
          <w:t>37</w:t>
        </w:r>
        <w:r w:rsidR="00A426CB">
          <w:rPr>
            <w:noProof/>
            <w:webHidden/>
          </w:rPr>
          <w:fldChar w:fldCharType="end"/>
        </w:r>
      </w:hyperlink>
    </w:p>
    <w:p w14:paraId="002C0422"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3" w:history="1">
        <w:r w:rsidR="00A426CB" w:rsidRPr="00F0714A">
          <w:rPr>
            <w:rStyle w:val="Hyperlink"/>
            <w:noProof/>
          </w:rPr>
          <w:t>Figure 14: Offered capacity workflow</w:t>
        </w:r>
        <w:r w:rsidR="00A426CB">
          <w:rPr>
            <w:noProof/>
            <w:webHidden/>
          </w:rPr>
          <w:tab/>
        </w:r>
        <w:r w:rsidR="00A426CB">
          <w:rPr>
            <w:noProof/>
            <w:webHidden/>
          </w:rPr>
          <w:fldChar w:fldCharType="begin"/>
        </w:r>
        <w:r w:rsidR="00A426CB">
          <w:rPr>
            <w:noProof/>
            <w:webHidden/>
          </w:rPr>
          <w:instrText xml:space="preserve"> PAGEREF _Toc457807013 \h </w:instrText>
        </w:r>
        <w:r w:rsidR="00A426CB">
          <w:rPr>
            <w:noProof/>
            <w:webHidden/>
          </w:rPr>
        </w:r>
        <w:r w:rsidR="00A426CB">
          <w:rPr>
            <w:noProof/>
            <w:webHidden/>
          </w:rPr>
          <w:fldChar w:fldCharType="separate"/>
        </w:r>
        <w:r w:rsidR="00A01CAE">
          <w:rPr>
            <w:noProof/>
            <w:webHidden/>
          </w:rPr>
          <w:t>38</w:t>
        </w:r>
        <w:r w:rsidR="00A426CB">
          <w:rPr>
            <w:noProof/>
            <w:webHidden/>
          </w:rPr>
          <w:fldChar w:fldCharType="end"/>
        </w:r>
      </w:hyperlink>
    </w:p>
    <w:p w14:paraId="33A7475C"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4" w:history="1">
        <w:r w:rsidR="00A426CB" w:rsidRPr="00F0714A">
          <w:rPr>
            <w:rStyle w:val="Hyperlink"/>
            <w:noProof/>
          </w:rPr>
          <w:t>Figure 15: Surrender capacity process</w:t>
        </w:r>
        <w:r w:rsidR="00A426CB">
          <w:rPr>
            <w:noProof/>
            <w:webHidden/>
          </w:rPr>
          <w:tab/>
        </w:r>
        <w:r w:rsidR="00A426CB">
          <w:rPr>
            <w:noProof/>
            <w:webHidden/>
          </w:rPr>
          <w:fldChar w:fldCharType="begin"/>
        </w:r>
        <w:r w:rsidR="00A426CB">
          <w:rPr>
            <w:noProof/>
            <w:webHidden/>
          </w:rPr>
          <w:instrText xml:space="preserve"> PAGEREF _Toc457807014 \h </w:instrText>
        </w:r>
        <w:r w:rsidR="00A426CB">
          <w:rPr>
            <w:noProof/>
            <w:webHidden/>
          </w:rPr>
        </w:r>
        <w:r w:rsidR="00A426CB">
          <w:rPr>
            <w:noProof/>
            <w:webHidden/>
          </w:rPr>
          <w:fldChar w:fldCharType="separate"/>
        </w:r>
        <w:r w:rsidR="00A01CAE">
          <w:rPr>
            <w:noProof/>
            <w:webHidden/>
          </w:rPr>
          <w:t>40</w:t>
        </w:r>
        <w:r w:rsidR="00A426CB">
          <w:rPr>
            <w:noProof/>
            <w:webHidden/>
          </w:rPr>
          <w:fldChar w:fldCharType="end"/>
        </w:r>
      </w:hyperlink>
    </w:p>
    <w:p w14:paraId="33695CB1"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5" w:history="1">
        <w:r w:rsidR="00A426CB" w:rsidRPr="00F0714A">
          <w:rPr>
            <w:rStyle w:val="Hyperlink"/>
            <w:noProof/>
          </w:rPr>
          <w:t>Figure 16: Auction workflow</w:t>
        </w:r>
        <w:r w:rsidR="00A426CB">
          <w:rPr>
            <w:noProof/>
            <w:webHidden/>
          </w:rPr>
          <w:tab/>
        </w:r>
        <w:r w:rsidR="00A426CB">
          <w:rPr>
            <w:noProof/>
            <w:webHidden/>
          </w:rPr>
          <w:fldChar w:fldCharType="begin"/>
        </w:r>
        <w:r w:rsidR="00A426CB">
          <w:rPr>
            <w:noProof/>
            <w:webHidden/>
          </w:rPr>
          <w:instrText xml:space="preserve"> PAGEREF _Toc457807015 \h </w:instrText>
        </w:r>
        <w:r w:rsidR="00A426CB">
          <w:rPr>
            <w:noProof/>
            <w:webHidden/>
          </w:rPr>
        </w:r>
        <w:r w:rsidR="00A426CB">
          <w:rPr>
            <w:noProof/>
            <w:webHidden/>
          </w:rPr>
          <w:fldChar w:fldCharType="separate"/>
        </w:r>
        <w:r w:rsidR="00A01CAE">
          <w:rPr>
            <w:noProof/>
            <w:webHidden/>
          </w:rPr>
          <w:t>41</w:t>
        </w:r>
        <w:r w:rsidR="00A426CB">
          <w:rPr>
            <w:noProof/>
            <w:webHidden/>
          </w:rPr>
          <w:fldChar w:fldCharType="end"/>
        </w:r>
      </w:hyperlink>
    </w:p>
    <w:p w14:paraId="6C15CEB9"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6" w:history="1">
        <w:r w:rsidR="00A426CB" w:rsidRPr="00F0714A">
          <w:rPr>
            <w:rStyle w:val="Hyperlink"/>
            <w:noProof/>
          </w:rPr>
          <w:t>Figure 17: Secondary market transfer process</w:t>
        </w:r>
        <w:r w:rsidR="00A426CB">
          <w:rPr>
            <w:noProof/>
            <w:webHidden/>
          </w:rPr>
          <w:tab/>
        </w:r>
        <w:r w:rsidR="00A426CB">
          <w:rPr>
            <w:noProof/>
            <w:webHidden/>
          </w:rPr>
          <w:fldChar w:fldCharType="begin"/>
        </w:r>
        <w:r w:rsidR="00A426CB">
          <w:rPr>
            <w:noProof/>
            <w:webHidden/>
          </w:rPr>
          <w:instrText xml:space="preserve"> PAGEREF _Toc457807016 \h </w:instrText>
        </w:r>
        <w:r w:rsidR="00A426CB">
          <w:rPr>
            <w:noProof/>
            <w:webHidden/>
          </w:rPr>
        </w:r>
        <w:r w:rsidR="00A426CB">
          <w:rPr>
            <w:noProof/>
            <w:webHidden/>
          </w:rPr>
          <w:fldChar w:fldCharType="separate"/>
        </w:r>
        <w:r w:rsidR="00A01CAE">
          <w:rPr>
            <w:noProof/>
            <w:webHidden/>
          </w:rPr>
          <w:t>43</w:t>
        </w:r>
        <w:r w:rsidR="00A426CB">
          <w:rPr>
            <w:noProof/>
            <w:webHidden/>
          </w:rPr>
          <w:fldChar w:fldCharType="end"/>
        </w:r>
      </w:hyperlink>
    </w:p>
    <w:p w14:paraId="1BA87E4A"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7" w:history="1">
        <w:r w:rsidR="00A426CB" w:rsidRPr="00F0714A">
          <w:rPr>
            <w:rStyle w:val="Hyperlink"/>
            <w:noProof/>
          </w:rPr>
          <w:t>Figure 18: Reverse auction workflow</w:t>
        </w:r>
        <w:r w:rsidR="00A426CB">
          <w:rPr>
            <w:noProof/>
            <w:webHidden/>
          </w:rPr>
          <w:tab/>
        </w:r>
        <w:r w:rsidR="00A426CB">
          <w:rPr>
            <w:noProof/>
            <w:webHidden/>
          </w:rPr>
          <w:fldChar w:fldCharType="begin"/>
        </w:r>
        <w:r w:rsidR="00A426CB">
          <w:rPr>
            <w:noProof/>
            <w:webHidden/>
          </w:rPr>
          <w:instrText xml:space="preserve"> PAGEREF _Toc457807017 \h </w:instrText>
        </w:r>
        <w:r w:rsidR="00A426CB">
          <w:rPr>
            <w:noProof/>
            <w:webHidden/>
          </w:rPr>
        </w:r>
        <w:r w:rsidR="00A426CB">
          <w:rPr>
            <w:noProof/>
            <w:webHidden/>
          </w:rPr>
          <w:fldChar w:fldCharType="separate"/>
        </w:r>
        <w:r w:rsidR="00A01CAE">
          <w:rPr>
            <w:noProof/>
            <w:webHidden/>
          </w:rPr>
          <w:t>44</w:t>
        </w:r>
        <w:r w:rsidR="00A426CB">
          <w:rPr>
            <w:noProof/>
            <w:webHidden/>
          </w:rPr>
          <w:fldChar w:fldCharType="end"/>
        </w:r>
      </w:hyperlink>
    </w:p>
    <w:p w14:paraId="2A01AE7B"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8" w:history="1">
        <w:r w:rsidR="00A426CB" w:rsidRPr="00F0714A">
          <w:rPr>
            <w:rStyle w:val="Hyperlink"/>
            <w:noProof/>
          </w:rPr>
          <w:t>Figure 19: Bookable point administration requirements</w:t>
        </w:r>
        <w:r w:rsidR="00A426CB">
          <w:rPr>
            <w:noProof/>
            <w:webHidden/>
          </w:rPr>
          <w:tab/>
        </w:r>
        <w:r w:rsidR="00A426CB">
          <w:rPr>
            <w:noProof/>
            <w:webHidden/>
          </w:rPr>
          <w:fldChar w:fldCharType="begin"/>
        </w:r>
        <w:r w:rsidR="00A426CB">
          <w:rPr>
            <w:noProof/>
            <w:webHidden/>
          </w:rPr>
          <w:instrText xml:space="preserve"> PAGEREF _Toc457807018 \h </w:instrText>
        </w:r>
        <w:r w:rsidR="00A426CB">
          <w:rPr>
            <w:noProof/>
            <w:webHidden/>
          </w:rPr>
        </w:r>
        <w:r w:rsidR="00A426CB">
          <w:rPr>
            <w:noProof/>
            <w:webHidden/>
          </w:rPr>
          <w:fldChar w:fldCharType="separate"/>
        </w:r>
        <w:r w:rsidR="00A01CAE">
          <w:rPr>
            <w:noProof/>
            <w:webHidden/>
          </w:rPr>
          <w:t>56</w:t>
        </w:r>
        <w:r w:rsidR="00A426CB">
          <w:rPr>
            <w:noProof/>
            <w:webHidden/>
          </w:rPr>
          <w:fldChar w:fldCharType="end"/>
        </w:r>
      </w:hyperlink>
    </w:p>
    <w:p w14:paraId="1D8F771B"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19" w:history="1">
        <w:r w:rsidR="00A426CB" w:rsidRPr="00F0714A">
          <w:rPr>
            <w:rStyle w:val="Hyperlink"/>
            <w:noProof/>
          </w:rPr>
          <w:t>Figure 20: Network User registration requirements</w:t>
        </w:r>
        <w:r w:rsidR="00A426CB">
          <w:rPr>
            <w:noProof/>
            <w:webHidden/>
          </w:rPr>
          <w:tab/>
        </w:r>
        <w:r w:rsidR="00A426CB">
          <w:rPr>
            <w:noProof/>
            <w:webHidden/>
          </w:rPr>
          <w:fldChar w:fldCharType="begin"/>
        </w:r>
        <w:r w:rsidR="00A426CB">
          <w:rPr>
            <w:noProof/>
            <w:webHidden/>
          </w:rPr>
          <w:instrText xml:space="preserve"> PAGEREF _Toc457807019 \h </w:instrText>
        </w:r>
        <w:r w:rsidR="00A426CB">
          <w:rPr>
            <w:noProof/>
            <w:webHidden/>
          </w:rPr>
        </w:r>
        <w:r w:rsidR="00A426CB">
          <w:rPr>
            <w:noProof/>
            <w:webHidden/>
          </w:rPr>
          <w:fldChar w:fldCharType="separate"/>
        </w:r>
        <w:r w:rsidR="00A01CAE">
          <w:rPr>
            <w:noProof/>
            <w:webHidden/>
          </w:rPr>
          <w:t>57</w:t>
        </w:r>
        <w:r w:rsidR="00A426CB">
          <w:rPr>
            <w:noProof/>
            <w:webHidden/>
          </w:rPr>
          <w:fldChar w:fldCharType="end"/>
        </w:r>
      </w:hyperlink>
    </w:p>
    <w:p w14:paraId="23D91928"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0" w:history="1">
        <w:r w:rsidR="00A426CB" w:rsidRPr="00F0714A">
          <w:rPr>
            <w:rStyle w:val="Hyperlink"/>
            <w:noProof/>
          </w:rPr>
          <w:t>Figure 21: Account registration requirements</w:t>
        </w:r>
        <w:r w:rsidR="00A426CB">
          <w:rPr>
            <w:noProof/>
            <w:webHidden/>
          </w:rPr>
          <w:tab/>
        </w:r>
        <w:r w:rsidR="00A426CB">
          <w:rPr>
            <w:noProof/>
            <w:webHidden/>
          </w:rPr>
          <w:fldChar w:fldCharType="begin"/>
        </w:r>
        <w:r w:rsidR="00A426CB">
          <w:rPr>
            <w:noProof/>
            <w:webHidden/>
          </w:rPr>
          <w:instrText xml:space="preserve"> PAGEREF _Toc457807020 \h </w:instrText>
        </w:r>
        <w:r w:rsidR="00A426CB">
          <w:rPr>
            <w:noProof/>
            <w:webHidden/>
          </w:rPr>
        </w:r>
        <w:r w:rsidR="00A426CB">
          <w:rPr>
            <w:noProof/>
            <w:webHidden/>
          </w:rPr>
          <w:fldChar w:fldCharType="separate"/>
        </w:r>
        <w:r w:rsidR="00A01CAE">
          <w:rPr>
            <w:noProof/>
            <w:webHidden/>
          </w:rPr>
          <w:t>58</w:t>
        </w:r>
        <w:r w:rsidR="00A426CB">
          <w:rPr>
            <w:noProof/>
            <w:webHidden/>
          </w:rPr>
          <w:fldChar w:fldCharType="end"/>
        </w:r>
      </w:hyperlink>
    </w:p>
    <w:p w14:paraId="5AA6DEE8"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1" w:history="1">
        <w:r w:rsidR="00A426CB" w:rsidRPr="00F0714A">
          <w:rPr>
            <w:rStyle w:val="Hyperlink"/>
            <w:noProof/>
          </w:rPr>
          <w:t>Figure 22: Transmission System Operator Offered capacity information requirements</w:t>
        </w:r>
        <w:r w:rsidR="00A426CB">
          <w:rPr>
            <w:noProof/>
            <w:webHidden/>
          </w:rPr>
          <w:tab/>
        </w:r>
        <w:r w:rsidR="00A426CB">
          <w:rPr>
            <w:noProof/>
            <w:webHidden/>
          </w:rPr>
          <w:fldChar w:fldCharType="begin"/>
        </w:r>
        <w:r w:rsidR="00A426CB">
          <w:rPr>
            <w:noProof/>
            <w:webHidden/>
          </w:rPr>
          <w:instrText xml:space="preserve"> PAGEREF _Toc457807021 \h </w:instrText>
        </w:r>
        <w:r w:rsidR="00A426CB">
          <w:rPr>
            <w:noProof/>
            <w:webHidden/>
          </w:rPr>
        </w:r>
        <w:r w:rsidR="00A426CB">
          <w:rPr>
            <w:noProof/>
            <w:webHidden/>
          </w:rPr>
          <w:fldChar w:fldCharType="separate"/>
        </w:r>
        <w:r w:rsidR="00A01CAE">
          <w:rPr>
            <w:noProof/>
            <w:webHidden/>
          </w:rPr>
          <w:t>59</w:t>
        </w:r>
        <w:r w:rsidR="00A426CB">
          <w:rPr>
            <w:noProof/>
            <w:webHidden/>
          </w:rPr>
          <w:fldChar w:fldCharType="end"/>
        </w:r>
      </w:hyperlink>
    </w:p>
    <w:p w14:paraId="4EC26025"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2" w:history="1">
        <w:r w:rsidR="00A426CB" w:rsidRPr="00F0714A">
          <w:rPr>
            <w:rStyle w:val="Hyperlink"/>
            <w:noProof/>
          </w:rPr>
          <w:t>Figure 23: Offered capacity information requirements</w:t>
        </w:r>
        <w:r w:rsidR="00A426CB">
          <w:rPr>
            <w:noProof/>
            <w:webHidden/>
          </w:rPr>
          <w:tab/>
        </w:r>
        <w:r w:rsidR="00A426CB">
          <w:rPr>
            <w:noProof/>
            <w:webHidden/>
          </w:rPr>
          <w:fldChar w:fldCharType="begin"/>
        </w:r>
        <w:r w:rsidR="00A426CB">
          <w:rPr>
            <w:noProof/>
            <w:webHidden/>
          </w:rPr>
          <w:instrText xml:space="preserve"> PAGEREF _Toc457807022 \h </w:instrText>
        </w:r>
        <w:r w:rsidR="00A426CB">
          <w:rPr>
            <w:noProof/>
            <w:webHidden/>
          </w:rPr>
        </w:r>
        <w:r w:rsidR="00A426CB">
          <w:rPr>
            <w:noProof/>
            <w:webHidden/>
          </w:rPr>
          <w:fldChar w:fldCharType="separate"/>
        </w:r>
        <w:r w:rsidR="00A01CAE">
          <w:rPr>
            <w:noProof/>
            <w:webHidden/>
          </w:rPr>
          <w:t>60</w:t>
        </w:r>
        <w:r w:rsidR="00A426CB">
          <w:rPr>
            <w:noProof/>
            <w:webHidden/>
          </w:rPr>
          <w:fldChar w:fldCharType="end"/>
        </w:r>
      </w:hyperlink>
    </w:p>
    <w:p w14:paraId="11EF3A92"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3" w:history="1">
        <w:r w:rsidR="00A426CB" w:rsidRPr="00F0714A">
          <w:rPr>
            <w:rStyle w:val="Hyperlink"/>
            <w:noProof/>
          </w:rPr>
          <w:t>Figure 24: Surrendered capacity information requirements</w:t>
        </w:r>
        <w:r w:rsidR="00A426CB">
          <w:rPr>
            <w:noProof/>
            <w:webHidden/>
          </w:rPr>
          <w:tab/>
        </w:r>
        <w:r w:rsidR="00A426CB">
          <w:rPr>
            <w:noProof/>
            <w:webHidden/>
          </w:rPr>
          <w:fldChar w:fldCharType="begin"/>
        </w:r>
        <w:r w:rsidR="00A426CB">
          <w:rPr>
            <w:noProof/>
            <w:webHidden/>
          </w:rPr>
          <w:instrText xml:space="preserve"> PAGEREF _Toc457807023 \h </w:instrText>
        </w:r>
        <w:r w:rsidR="00A426CB">
          <w:rPr>
            <w:noProof/>
            <w:webHidden/>
          </w:rPr>
        </w:r>
        <w:r w:rsidR="00A426CB">
          <w:rPr>
            <w:noProof/>
            <w:webHidden/>
          </w:rPr>
          <w:fldChar w:fldCharType="separate"/>
        </w:r>
        <w:r w:rsidR="00A01CAE">
          <w:rPr>
            <w:noProof/>
            <w:webHidden/>
          </w:rPr>
          <w:t>60</w:t>
        </w:r>
        <w:r w:rsidR="00A426CB">
          <w:rPr>
            <w:noProof/>
            <w:webHidden/>
          </w:rPr>
          <w:fldChar w:fldCharType="end"/>
        </w:r>
      </w:hyperlink>
    </w:p>
    <w:p w14:paraId="21A69F53"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4" w:history="1">
        <w:r w:rsidR="00A426CB" w:rsidRPr="00F0714A">
          <w:rPr>
            <w:rStyle w:val="Hyperlink"/>
            <w:noProof/>
          </w:rPr>
          <w:t>Figure 25: Surrender capacity request validation requirements</w:t>
        </w:r>
        <w:r w:rsidR="00A426CB">
          <w:rPr>
            <w:noProof/>
            <w:webHidden/>
          </w:rPr>
          <w:tab/>
        </w:r>
        <w:r w:rsidR="00A426CB">
          <w:rPr>
            <w:noProof/>
            <w:webHidden/>
          </w:rPr>
          <w:fldChar w:fldCharType="begin"/>
        </w:r>
        <w:r w:rsidR="00A426CB">
          <w:rPr>
            <w:noProof/>
            <w:webHidden/>
          </w:rPr>
          <w:instrText xml:space="preserve"> PAGEREF _Toc457807024 \h </w:instrText>
        </w:r>
        <w:r w:rsidR="00A426CB">
          <w:rPr>
            <w:noProof/>
            <w:webHidden/>
          </w:rPr>
        </w:r>
        <w:r w:rsidR="00A426CB">
          <w:rPr>
            <w:noProof/>
            <w:webHidden/>
          </w:rPr>
          <w:fldChar w:fldCharType="separate"/>
        </w:r>
        <w:r w:rsidR="00A01CAE">
          <w:rPr>
            <w:noProof/>
            <w:webHidden/>
          </w:rPr>
          <w:t>61</w:t>
        </w:r>
        <w:r w:rsidR="00A426CB">
          <w:rPr>
            <w:noProof/>
            <w:webHidden/>
          </w:rPr>
          <w:fldChar w:fldCharType="end"/>
        </w:r>
      </w:hyperlink>
    </w:p>
    <w:p w14:paraId="103AF40B"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5" w:history="1">
        <w:r w:rsidR="00A426CB" w:rsidRPr="00F0714A">
          <w:rPr>
            <w:rStyle w:val="Hyperlink"/>
            <w:noProof/>
          </w:rPr>
          <w:t>Figure 26: Surrender capacity result requirements</w:t>
        </w:r>
        <w:r w:rsidR="00A426CB">
          <w:rPr>
            <w:noProof/>
            <w:webHidden/>
          </w:rPr>
          <w:tab/>
        </w:r>
        <w:r w:rsidR="00A426CB">
          <w:rPr>
            <w:noProof/>
            <w:webHidden/>
          </w:rPr>
          <w:fldChar w:fldCharType="begin"/>
        </w:r>
        <w:r w:rsidR="00A426CB">
          <w:rPr>
            <w:noProof/>
            <w:webHidden/>
          </w:rPr>
          <w:instrText xml:space="preserve"> PAGEREF _Toc457807025 \h </w:instrText>
        </w:r>
        <w:r w:rsidR="00A426CB">
          <w:rPr>
            <w:noProof/>
            <w:webHidden/>
          </w:rPr>
        </w:r>
        <w:r w:rsidR="00A426CB">
          <w:rPr>
            <w:noProof/>
            <w:webHidden/>
          </w:rPr>
          <w:fldChar w:fldCharType="separate"/>
        </w:r>
        <w:r w:rsidR="00A01CAE">
          <w:rPr>
            <w:noProof/>
            <w:webHidden/>
          </w:rPr>
          <w:t>61</w:t>
        </w:r>
        <w:r w:rsidR="00A426CB">
          <w:rPr>
            <w:noProof/>
            <w:webHidden/>
          </w:rPr>
          <w:fldChar w:fldCharType="end"/>
        </w:r>
      </w:hyperlink>
    </w:p>
    <w:p w14:paraId="40B10903"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6" w:history="1">
        <w:r w:rsidR="00A426CB" w:rsidRPr="00F0714A">
          <w:rPr>
            <w:rStyle w:val="Hyperlink"/>
            <w:noProof/>
          </w:rPr>
          <w:t>Figure 27: Bid information requirements</w:t>
        </w:r>
        <w:r w:rsidR="00A426CB">
          <w:rPr>
            <w:noProof/>
            <w:webHidden/>
          </w:rPr>
          <w:tab/>
        </w:r>
        <w:r w:rsidR="00A426CB">
          <w:rPr>
            <w:noProof/>
            <w:webHidden/>
          </w:rPr>
          <w:fldChar w:fldCharType="begin"/>
        </w:r>
        <w:r w:rsidR="00A426CB">
          <w:rPr>
            <w:noProof/>
            <w:webHidden/>
          </w:rPr>
          <w:instrText xml:space="preserve"> PAGEREF _Toc457807026 \h </w:instrText>
        </w:r>
        <w:r w:rsidR="00A426CB">
          <w:rPr>
            <w:noProof/>
            <w:webHidden/>
          </w:rPr>
        </w:r>
        <w:r w:rsidR="00A426CB">
          <w:rPr>
            <w:noProof/>
            <w:webHidden/>
          </w:rPr>
          <w:fldChar w:fldCharType="separate"/>
        </w:r>
        <w:r w:rsidR="00A01CAE">
          <w:rPr>
            <w:noProof/>
            <w:webHidden/>
          </w:rPr>
          <w:t>62</w:t>
        </w:r>
        <w:r w:rsidR="00A426CB">
          <w:rPr>
            <w:noProof/>
            <w:webHidden/>
          </w:rPr>
          <w:fldChar w:fldCharType="end"/>
        </w:r>
      </w:hyperlink>
    </w:p>
    <w:p w14:paraId="62B388B6"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7" w:history="1">
        <w:r w:rsidR="00A426CB" w:rsidRPr="00F0714A">
          <w:rPr>
            <w:rStyle w:val="Hyperlink"/>
            <w:noProof/>
          </w:rPr>
          <w:t>Figure 28: Detailed capacity allocated information requirements</w:t>
        </w:r>
        <w:r w:rsidR="00A426CB">
          <w:rPr>
            <w:noProof/>
            <w:webHidden/>
          </w:rPr>
          <w:tab/>
        </w:r>
        <w:r w:rsidR="00A426CB">
          <w:rPr>
            <w:noProof/>
            <w:webHidden/>
          </w:rPr>
          <w:fldChar w:fldCharType="begin"/>
        </w:r>
        <w:r w:rsidR="00A426CB">
          <w:rPr>
            <w:noProof/>
            <w:webHidden/>
          </w:rPr>
          <w:instrText xml:space="preserve"> PAGEREF _Toc457807027 \h </w:instrText>
        </w:r>
        <w:r w:rsidR="00A426CB">
          <w:rPr>
            <w:noProof/>
            <w:webHidden/>
          </w:rPr>
        </w:r>
        <w:r w:rsidR="00A426CB">
          <w:rPr>
            <w:noProof/>
            <w:webHidden/>
          </w:rPr>
          <w:fldChar w:fldCharType="separate"/>
        </w:r>
        <w:r w:rsidR="00A01CAE">
          <w:rPr>
            <w:noProof/>
            <w:webHidden/>
          </w:rPr>
          <w:t>63</w:t>
        </w:r>
        <w:r w:rsidR="00A426CB">
          <w:rPr>
            <w:noProof/>
            <w:webHidden/>
          </w:rPr>
          <w:fldChar w:fldCharType="end"/>
        </w:r>
      </w:hyperlink>
    </w:p>
    <w:p w14:paraId="1C90990B"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8" w:history="1">
        <w:r w:rsidR="00A426CB" w:rsidRPr="00F0714A">
          <w:rPr>
            <w:rStyle w:val="Hyperlink"/>
            <w:noProof/>
          </w:rPr>
          <w:t>Figure 29: Allocated capacity information requirements</w:t>
        </w:r>
        <w:r w:rsidR="00A426CB">
          <w:rPr>
            <w:noProof/>
            <w:webHidden/>
          </w:rPr>
          <w:tab/>
        </w:r>
        <w:r w:rsidR="00A426CB">
          <w:rPr>
            <w:noProof/>
            <w:webHidden/>
          </w:rPr>
          <w:fldChar w:fldCharType="begin"/>
        </w:r>
        <w:r w:rsidR="00A426CB">
          <w:rPr>
            <w:noProof/>
            <w:webHidden/>
          </w:rPr>
          <w:instrText xml:space="preserve"> PAGEREF _Toc457807028 \h </w:instrText>
        </w:r>
        <w:r w:rsidR="00A426CB">
          <w:rPr>
            <w:noProof/>
            <w:webHidden/>
          </w:rPr>
        </w:r>
        <w:r w:rsidR="00A426CB">
          <w:rPr>
            <w:noProof/>
            <w:webHidden/>
          </w:rPr>
          <w:fldChar w:fldCharType="separate"/>
        </w:r>
        <w:r w:rsidR="00A01CAE">
          <w:rPr>
            <w:noProof/>
            <w:webHidden/>
          </w:rPr>
          <w:t>63</w:t>
        </w:r>
        <w:r w:rsidR="00A426CB">
          <w:rPr>
            <w:noProof/>
            <w:webHidden/>
          </w:rPr>
          <w:fldChar w:fldCharType="end"/>
        </w:r>
      </w:hyperlink>
    </w:p>
    <w:p w14:paraId="724BF630"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29" w:history="1">
        <w:r w:rsidR="00A426CB" w:rsidRPr="00F0714A">
          <w:rPr>
            <w:rStyle w:val="Hyperlink"/>
            <w:noProof/>
          </w:rPr>
          <w:t>Figure 30: Aggregated auction results</w:t>
        </w:r>
        <w:r w:rsidR="00A426CB">
          <w:rPr>
            <w:noProof/>
            <w:webHidden/>
          </w:rPr>
          <w:tab/>
        </w:r>
        <w:r w:rsidR="00A426CB">
          <w:rPr>
            <w:noProof/>
            <w:webHidden/>
          </w:rPr>
          <w:fldChar w:fldCharType="begin"/>
        </w:r>
        <w:r w:rsidR="00A426CB">
          <w:rPr>
            <w:noProof/>
            <w:webHidden/>
          </w:rPr>
          <w:instrText xml:space="preserve"> PAGEREF _Toc457807029 \h </w:instrText>
        </w:r>
        <w:r w:rsidR="00A426CB">
          <w:rPr>
            <w:noProof/>
            <w:webHidden/>
          </w:rPr>
        </w:r>
        <w:r w:rsidR="00A426CB">
          <w:rPr>
            <w:noProof/>
            <w:webHidden/>
          </w:rPr>
          <w:fldChar w:fldCharType="separate"/>
        </w:r>
        <w:r w:rsidR="00A01CAE">
          <w:rPr>
            <w:noProof/>
            <w:webHidden/>
          </w:rPr>
          <w:t>64</w:t>
        </w:r>
        <w:r w:rsidR="00A426CB">
          <w:rPr>
            <w:noProof/>
            <w:webHidden/>
          </w:rPr>
          <w:fldChar w:fldCharType="end"/>
        </w:r>
      </w:hyperlink>
    </w:p>
    <w:p w14:paraId="67307C4E"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30" w:history="1">
        <w:r w:rsidR="00A426CB" w:rsidRPr="00F0714A">
          <w:rPr>
            <w:rStyle w:val="Hyperlink"/>
            <w:noProof/>
          </w:rPr>
          <w:t>Figure 31: Transmission System Operator Buy back capacity information requirements</w:t>
        </w:r>
        <w:r w:rsidR="00A426CB">
          <w:rPr>
            <w:noProof/>
            <w:webHidden/>
          </w:rPr>
          <w:tab/>
        </w:r>
        <w:r w:rsidR="00A426CB">
          <w:rPr>
            <w:noProof/>
            <w:webHidden/>
          </w:rPr>
          <w:fldChar w:fldCharType="begin"/>
        </w:r>
        <w:r w:rsidR="00A426CB">
          <w:rPr>
            <w:noProof/>
            <w:webHidden/>
          </w:rPr>
          <w:instrText xml:space="preserve"> PAGEREF _Toc457807030 \h </w:instrText>
        </w:r>
        <w:r w:rsidR="00A426CB">
          <w:rPr>
            <w:noProof/>
            <w:webHidden/>
          </w:rPr>
        </w:r>
        <w:r w:rsidR="00A426CB">
          <w:rPr>
            <w:noProof/>
            <w:webHidden/>
          </w:rPr>
          <w:fldChar w:fldCharType="separate"/>
        </w:r>
        <w:r w:rsidR="00A01CAE">
          <w:rPr>
            <w:noProof/>
            <w:webHidden/>
          </w:rPr>
          <w:t>65</w:t>
        </w:r>
        <w:r w:rsidR="00A426CB">
          <w:rPr>
            <w:noProof/>
            <w:webHidden/>
          </w:rPr>
          <w:fldChar w:fldCharType="end"/>
        </w:r>
      </w:hyperlink>
    </w:p>
    <w:p w14:paraId="4A1DB9B1"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31" w:history="1">
        <w:r w:rsidR="00A426CB" w:rsidRPr="00F0714A">
          <w:rPr>
            <w:rStyle w:val="Hyperlink"/>
            <w:noProof/>
          </w:rPr>
          <w:t>Figure 32: Secondary market capacity rights transfer information requirements</w:t>
        </w:r>
        <w:r w:rsidR="00A426CB">
          <w:rPr>
            <w:noProof/>
            <w:webHidden/>
          </w:rPr>
          <w:tab/>
        </w:r>
        <w:r w:rsidR="00A426CB">
          <w:rPr>
            <w:noProof/>
            <w:webHidden/>
          </w:rPr>
          <w:fldChar w:fldCharType="begin"/>
        </w:r>
        <w:r w:rsidR="00A426CB">
          <w:rPr>
            <w:noProof/>
            <w:webHidden/>
          </w:rPr>
          <w:instrText xml:space="preserve"> PAGEREF _Toc457807031 \h </w:instrText>
        </w:r>
        <w:r w:rsidR="00A426CB">
          <w:rPr>
            <w:noProof/>
            <w:webHidden/>
          </w:rPr>
        </w:r>
        <w:r w:rsidR="00A426CB">
          <w:rPr>
            <w:noProof/>
            <w:webHidden/>
          </w:rPr>
          <w:fldChar w:fldCharType="separate"/>
        </w:r>
        <w:r w:rsidR="00A01CAE">
          <w:rPr>
            <w:noProof/>
            <w:webHidden/>
          </w:rPr>
          <w:t>66</w:t>
        </w:r>
        <w:r w:rsidR="00A426CB">
          <w:rPr>
            <w:noProof/>
            <w:webHidden/>
          </w:rPr>
          <w:fldChar w:fldCharType="end"/>
        </w:r>
      </w:hyperlink>
    </w:p>
    <w:p w14:paraId="716990B7"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32" w:history="1">
        <w:r w:rsidR="00A426CB" w:rsidRPr="00F0714A">
          <w:rPr>
            <w:rStyle w:val="Hyperlink"/>
            <w:noProof/>
          </w:rPr>
          <w:t>Figure 33: Secondary market capacity rights transfer confirmation information requirements</w:t>
        </w:r>
        <w:r w:rsidR="00A426CB">
          <w:rPr>
            <w:noProof/>
            <w:webHidden/>
          </w:rPr>
          <w:tab/>
        </w:r>
        <w:r w:rsidR="00A426CB">
          <w:rPr>
            <w:noProof/>
            <w:webHidden/>
          </w:rPr>
          <w:fldChar w:fldCharType="begin"/>
        </w:r>
        <w:r w:rsidR="00A426CB">
          <w:rPr>
            <w:noProof/>
            <w:webHidden/>
          </w:rPr>
          <w:instrText xml:space="preserve"> PAGEREF _Toc457807032 \h </w:instrText>
        </w:r>
        <w:r w:rsidR="00A426CB">
          <w:rPr>
            <w:noProof/>
            <w:webHidden/>
          </w:rPr>
        </w:r>
        <w:r w:rsidR="00A426CB">
          <w:rPr>
            <w:noProof/>
            <w:webHidden/>
          </w:rPr>
          <w:fldChar w:fldCharType="separate"/>
        </w:r>
        <w:r w:rsidR="00A01CAE">
          <w:rPr>
            <w:noProof/>
            <w:webHidden/>
          </w:rPr>
          <w:t>66</w:t>
        </w:r>
        <w:r w:rsidR="00A426CB">
          <w:rPr>
            <w:noProof/>
            <w:webHidden/>
          </w:rPr>
          <w:fldChar w:fldCharType="end"/>
        </w:r>
      </w:hyperlink>
    </w:p>
    <w:p w14:paraId="79E1BF61"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33" w:history="1">
        <w:r w:rsidR="00A426CB" w:rsidRPr="00F0714A">
          <w:rPr>
            <w:rStyle w:val="Hyperlink"/>
            <w:noProof/>
          </w:rPr>
          <w:t>Figure 34: Network User credit limit information requirements</w:t>
        </w:r>
        <w:r w:rsidR="00A426CB">
          <w:rPr>
            <w:noProof/>
            <w:webHidden/>
          </w:rPr>
          <w:tab/>
        </w:r>
        <w:r w:rsidR="00A426CB">
          <w:rPr>
            <w:noProof/>
            <w:webHidden/>
          </w:rPr>
          <w:fldChar w:fldCharType="begin"/>
        </w:r>
        <w:r w:rsidR="00A426CB">
          <w:rPr>
            <w:noProof/>
            <w:webHidden/>
          </w:rPr>
          <w:instrText xml:space="preserve"> PAGEREF _Toc457807033 \h </w:instrText>
        </w:r>
        <w:r w:rsidR="00A426CB">
          <w:rPr>
            <w:noProof/>
            <w:webHidden/>
          </w:rPr>
        </w:r>
        <w:r w:rsidR="00A426CB">
          <w:rPr>
            <w:noProof/>
            <w:webHidden/>
          </w:rPr>
          <w:fldChar w:fldCharType="separate"/>
        </w:r>
        <w:r w:rsidR="00A01CAE">
          <w:rPr>
            <w:noProof/>
            <w:webHidden/>
          </w:rPr>
          <w:t>67</w:t>
        </w:r>
        <w:r w:rsidR="00A426CB">
          <w:rPr>
            <w:noProof/>
            <w:webHidden/>
          </w:rPr>
          <w:fldChar w:fldCharType="end"/>
        </w:r>
      </w:hyperlink>
    </w:p>
    <w:p w14:paraId="6477D2AA" w14:textId="77777777" w:rsidR="00A426CB" w:rsidRDefault="001F4285">
      <w:pPr>
        <w:pStyle w:val="TableofFigures"/>
        <w:tabs>
          <w:tab w:val="right" w:leader="dot" w:pos="9012"/>
        </w:tabs>
        <w:rPr>
          <w:rFonts w:asciiTheme="minorHAnsi" w:eastAsiaTheme="minorEastAsia" w:hAnsiTheme="minorHAnsi" w:cstheme="minorBidi"/>
          <w:noProof/>
          <w:sz w:val="22"/>
          <w:lang w:val="en-US"/>
        </w:rPr>
      </w:pPr>
      <w:hyperlink w:anchor="_Toc457807034" w:history="1">
        <w:r w:rsidR="00A426CB" w:rsidRPr="00F0714A">
          <w:rPr>
            <w:rStyle w:val="Hyperlink"/>
            <w:noProof/>
          </w:rPr>
          <w:t>Figure 35: Network User credit situation requirements</w:t>
        </w:r>
        <w:r w:rsidR="00A426CB">
          <w:rPr>
            <w:noProof/>
            <w:webHidden/>
          </w:rPr>
          <w:tab/>
        </w:r>
        <w:r w:rsidR="00A426CB">
          <w:rPr>
            <w:noProof/>
            <w:webHidden/>
          </w:rPr>
          <w:fldChar w:fldCharType="begin"/>
        </w:r>
        <w:r w:rsidR="00A426CB">
          <w:rPr>
            <w:noProof/>
            <w:webHidden/>
          </w:rPr>
          <w:instrText xml:space="preserve"> PAGEREF _Toc457807034 \h </w:instrText>
        </w:r>
        <w:r w:rsidR="00A426CB">
          <w:rPr>
            <w:noProof/>
            <w:webHidden/>
          </w:rPr>
        </w:r>
        <w:r w:rsidR="00A426CB">
          <w:rPr>
            <w:noProof/>
            <w:webHidden/>
          </w:rPr>
          <w:fldChar w:fldCharType="separate"/>
        </w:r>
        <w:r w:rsidR="00A01CAE">
          <w:rPr>
            <w:noProof/>
            <w:webHidden/>
          </w:rPr>
          <w:t>68</w:t>
        </w:r>
        <w:r w:rsidR="00A426CB">
          <w:rPr>
            <w:noProof/>
            <w:webHidden/>
          </w:rPr>
          <w:fldChar w:fldCharType="end"/>
        </w:r>
      </w:hyperlink>
    </w:p>
    <w:p w14:paraId="385855AD" w14:textId="77777777" w:rsidR="00552A06" w:rsidRPr="007F0E7B" w:rsidRDefault="00552A06" w:rsidP="00646B3B">
      <w:pPr>
        <w:pStyle w:val="TableofFigures"/>
        <w:tabs>
          <w:tab w:val="right" w:leader="dot" w:pos="9060"/>
        </w:tabs>
      </w:pPr>
      <w:r w:rsidRPr="004048DA">
        <w:fldChar w:fldCharType="end"/>
      </w:r>
    </w:p>
    <w:p w14:paraId="2FDBA13F" w14:textId="77777777" w:rsidR="00B27A27" w:rsidRPr="007F0E7B" w:rsidRDefault="0033673F" w:rsidP="009D08D6">
      <w:pPr>
        <w:pStyle w:val="Heading1"/>
        <w:pageBreakBefore/>
        <w:ind w:left="431" w:right="-301" w:hanging="431"/>
        <w:rPr>
          <w:lang w:eastAsia="fr-FR"/>
        </w:rPr>
      </w:pPr>
      <w:bookmarkStart w:id="1" w:name="_Toc423175572"/>
      <w:bookmarkStart w:id="2" w:name="_Toc457807237"/>
      <w:r w:rsidRPr="007F0E7B">
        <w:rPr>
          <w:lang w:eastAsia="fr-FR"/>
        </w:rPr>
        <w:t>Introduction</w:t>
      </w:r>
      <w:bookmarkEnd w:id="1"/>
      <w:bookmarkEnd w:id="2"/>
    </w:p>
    <w:p w14:paraId="17C5A7BC" w14:textId="2A84A9EA" w:rsidR="002F6C1D" w:rsidRPr="007F0E7B" w:rsidRDefault="002F6C1D" w:rsidP="00646B3B">
      <w:pPr>
        <w:spacing w:before="240"/>
        <w:jc w:val="both"/>
      </w:pPr>
      <w:r w:rsidRPr="007F0E7B">
        <w:t xml:space="preserve">The </w:t>
      </w:r>
      <w:r w:rsidR="00FD1843" w:rsidRPr="007F0E7B">
        <w:t xml:space="preserve">Regulation </w:t>
      </w:r>
      <w:r w:rsidR="00E55E52" w:rsidRPr="007F0E7B">
        <w:t xml:space="preserve">(EU) </w:t>
      </w:r>
      <w:r w:rsidR="00E55E52" w:rsidRPr="00220020">
        <w:t xml:space="preserve">No. </w:t>
      </w:r>
      <w:r w:rsidR="00FD1843" w:rsidRPr="00220020">
        <w:t xml:space="preserve">984/2013 for </w:t>
      </w:r>
      <w:r w:rsidRPr="00220020">
        <w:t>Capacity Allocation Mechanism (CAM</w:t>
      </w:r>
      <w:r w:rsidR="00FD1843" w:rsidRPr="00220020">
        <w:t xml:space="preserve"> NC</w:t>
      </w:r>
      <w:r w:rsidRPr="00220020">
        <w:t xml:space="preserve">) </w:t>
      </w:r>
      <w:r w:rsidR="004C4887" w:rsidRPr="00220020">
        <w:t xml:space="preserve">and </w:t>
      </w:r>
      <w:r w:rsidR="00C806E8" w:rsidRPr="00220020">
        <w:t xml:space="preserve">the </w:t>
      </w:r>
      <w:proofErr w:type="spellStart"/>
      <w:r w:rsidR="00C806E8" w:rsidRPr="00220020">
        <w:t>Comission</w:t>
      </w:r>
      <w:proofErr w:type="spellEnd"/>
      <w:r w:rsidR="00C806E8" w:rsidRPr="00220020">
        <w:t xml:space="preserve"> Decision (</w:t>
      </w:r>
      <w:r w:rsidR="00E55E52" w:rsidRPr="00220020">
        <w:t>2012</w:t>
      </w:r>
      <w:r w:rsidR="00C806E8" w:rsidRPr="00220020">
        <w:t>/490/EU)</w:t>
      </w:r>
      <w:r w:rsidR="00E55E52" w:rsidRPr="00220020">
        <w:t xml:space="preserve"> </w:t>
      </w:r>
      <w:r w:rsidR="00C806E8" w:rsidRPr="00220020">
        <w:t xml:space="preserve">on </w:t>
      </w:r>
      <w:r w:rsidR="004C4887" w:rsidRPr="00220020">
        <w:t>Congestion Management Procedures (CMP</w:t>
      </w:r>
      <w:r w:rsidR="00E55E52" w:rsidRPr="00220020">
        <w:t xml:space="preserve"> guidelines</w:t>
      </w:r>
      <w:r w:rsidR="004C4887" w:rsidRPr="00220020">
        <w:t xml:space="preserve">) </w:t>
      </w:r>
      <w:r w:rsidRPr="00220020">
        <w:rPr>
          <w:szCs w:val="24"/>
        </w:rPr>
        <w:t>set</w:t>
      </w:r>
      <w:r w:rsidRPr="00220020">
        <w:t xml:space="preserve"> forth provisions regarding capacity allocation mechanisms</w:t>
      </w:r>
      <w:r w:rsidR="004C4887" w:rsidRPr="00220020">
        <w:t xml:space="preserve"> and congestion management procedures</w:t>
      </w:r>
      <w:r w:rsidRPr="00220020">
        <w:t xml:space="preserve">. </w:t>
      </w:r>
      <w:r w:rsidR="0033673F" w:rsidRPr="00220020">
        <w:rPr>
          <w:szCs w:val="24"/>
        </w:rPr>
        <w:t>The CAM</w:t>
      </w:r>
      <w:r w:rsidR="0033673F" w:rsidRPr="007F0E7B">
        <w:rPr>
          <w:szCs w:val="24"/>
        </w:rPr>
        <w:t xml:space="preserve"> NC</w:t>
      </w:r>
      <w:r w:rsidR="0033673F" w:rsidRPr="007F0E7B">
        <w:t xml:space="preserve"> </w:t>
      </w:r>
      <w:r w:rsidRPr="007F0E7B">
        <w:t>defines a standardised capacity allocation mechanism in the form of an auction procedure for relevant Interconnection Points within Europe, including the underlying Standard Capacity Products to be offered and the description of how cross-border capacity is to be allocated.</w:t>
      </w:r>
      <w:r w:rsidR="004C4887" w:rsidRPr="007F0E7B">
        <w:t xml:space="preserve"> The manner in which </w:t>
      </w:r>
      <w:r w:rsidRPr="007F0E7B">
        <w:t xml:space="preserve">adjacent </w:t>
      </w:r>
      <w:r w:rsidR="007B4338" w:rsidRPr="007F0E7B">
        <w:t>T</w:t>
      </w:r>
      <w:r w:rsidRPr="007F0E7B">
        <w:t xml:space="preserve">ransmission </w:t>
      </w:r>
      <w:r w:rsidR="007B4338" w:rsidRPr="007F0E7B">
        <w:t>S</w:t>
      </w:r>
      <w:r w:rsidRPr="007F0E7B">
        <w:t xml:space="preserve">ystem </w:t>
      </w:r>
      <w:r w:rsidR="007B4338" w:rsidRPr="007F0E7B">
        <w:t>O</w:t>
      </w:r>
      <w:r w:rsidRPr="007F0E7B">
        <w:t xml:space="preserve">perators cooperate in order to facilitate capacity sales, </w:t>
      </w:r>
      <w:r w:rsidR="002F4DBB" w:rsidRPr="007F0E7B">
        <w:t>taking into consideration general</w:t>
      </w:r>
      <w:r w:rsidRPr="007F0E7B">
        <w:t xml:space="preserve"> commercial as well as technical rules related to capacity allocation mechanisms</w:t>
      </w:r>
      <w:r w:rsidR="00705937" w:rsidRPr="007F0E7B">
        <w:t xml:space="preserve"> are also outlined</w:t>
      </w:r>
      <w:r w:rsidRPr="007F0E7B">
        <w:t>.</w:t>
      </w:r>
    </w:p>
    <w:p w14:paraId="14C09378" w14:textId="3635DEC3" w:rsidR="004C4887" w:rsidRPr="007F0E7B" w:rsidRDefault="0033673F" w:rsidP="00DF40D6">
      <w:pPr>
        <w:jc w:val="both"/>
      </w:pPr>
      <w:r w:rsidRPr="007F0E7B">
        <w:rPr>
          <w:szCs w:val="24"/>
        </w:rPr>
        <w:t xml:space="preserve">Additionally, the CMP </w:t>
      </w:r>
      <w:r w:rsidR="007F0E7B" w:rsidRPr="007F0E7B">
        <w:rPr>
          <w:szCs w:val="24"/>
        </w:rPr>
        <w:t>guidelines</w:t>
      </w:r>
      <w:r w:rsidR="007F0E7B" w:rsidRPr="007F0E7B">
        <w:t xml:space="preserve"> define</w:t>
      </w:r>
      <w:r w:rsidR="004C4887" w:rsidRPr="007F0E7B">
        <w:t xml:space="preserve"> how congestion management procedure</w:t>
      </w:r>
      <w:r w:rsidR="00705937" w:rsidRPr="007F0E7B">
        <w:t>s are put into place in the event</w:t>
      </w:r>
      <w:r w:rsidR="004C4887" w:rsidRPr="007F0E7B">
        <w:t xml:space="preserve"> of</w:t>
      </w:r>
      <w:r w:rsidR="00705937" w:rsidRPr="007F0E7B">
        <w:t xml:space="preserve"> contractual congestion.</w:t>
      </w:r>
    </w:p>
    <w:p w14:paraId="3AE6109A" w14:textId="77777777" w:rsidR="00B27A27" w:rsidRPr="007F0E7B" w:rsidRDefault="00887974" w:rsidP="009D08D6">
      <w:pPr>
        <w:pStyle w:val="Heading1"/>
      </w:pPr>
      <w:bookmarkStart w:id="3" w:name="_Toc410143930"/>
      <w:bookmarkStart w:id="4" w:name="_Toc390443179"/>
      <w:bookmarkStart w:id="5" w:name="_Toc423175573"/>
      <w:bookmarkStart w:id="6" w:name="_Toc457807238"/>
      <w:bookmarkEnd w:id="3"/>
      <w:r w:rsidRPr="007F0E7B">
        <w:t>Scope</w:t>
      </w:r>
      <w:bookmarkEnd w:id="4"/>
      <w:bookmarkEnd w:id="5"/>
      <w:bookmarkEnd w:id="6"/>
    </w:p>
    <w:p w14:paraId="2717ABA7" w14:textId="77777777" w:rsidR="00F925E9" w:rsidRPr="007F0E7B" w:rsidRDefault="0033673F" w:rsidP="00DF40D6">
      <w:pPr>
        <w:jc w:val="both"/>
      </w:pPr>
      <w:r w:rsidRPr="007F0E7B">
        <w:t xml:space="preserve">This document </w:t>
      </w:r>
      <w:r w:rsidRPr="007F0E7B">
        <w:rPr>
          <w:szCs w:val="24"/>
        </w:rPr>
        <w:t>defines</w:t>
      </w:r>
      <w:r w:rsidRPr="007F0E7B">
        <w:t xml:space="preserve"> the </w:t>
      </w:r>
      <w:r w:rsidR="002F4DBB" w:rsidRPr="00180078">
        <w:t>external business requirements</w:t>
      </w:r>
      <w:r w:rsidRPr="007F0E7B">
        <w:t xml:space="preserve"> that are necessary </w:t>
      </w:r>
      <w:r w:rsidRPr="007F0E7B">
        <w:rPr>
          <w:szCs w:val="24"/>
        </w:rPr>
        <w:t xml:space="preserve">for </w:t>
      </w:r>
      <w:r w:rsidRPr="007F0E7B">
        <w:t xml:space="preserve">a harmonised </w:t>
      </w:r>
      <w:r w:rsidRPr="007F0E7B">
        <w:rPr>
          <w:szCs w:val="24"/>
        </w:rPr>
        <w:t xml:space="preserve">implementation of the </w:t>
      </w:r>
      <w:r w:rsidRPr="007F0E7B">
        <w:t xml:space="preserve">transmission of information between parties </w:t>
      </w:r>
      <w:r w:rsidRPr="007F0E7B">
        <w:rPr>
          <w:szCs w:val="24"/>
        </w:rPr>
        <w:t>related to the CAM Network Code</w:t>
      </w:r>
      <w:r w:rsidR="00452353" w:rsidRPr="007F0E7B">
        <w:rPr>
          <w:szCs w:val="24"/>
        </w:rPr>
        <w:t xml:space="preserve">, </w:t>
      </w:r>
      <w:r w:rsidRPr="007F0E7B">
        <w:rPr>
          <w:szCs w:val="24"/>
        </w:rPr>
        <w:t>the CMP guidelines</w:t>
      </w:r>
      <w:r w:rsidR="00452353" w:rsidRPr="007F0E7B">
        <w:rPr>
          <w:szCs w:val="24"/>
        </w:rPr>
        <w:t xml:space="preserve"> and other issues not included in these regulations but related to them</w:t>
      </w:r>
      <w:r w:rsidR="00E401E9" w:rsidRPr="007F0E7B">
        <w:rPr>
          <w:szCs w:val="24"/>
        </w:rPr>
        <w:t xml:space="preserve"> (marked as </w:t>
      </w:r>
      <w:r w:rsidR="00FF2AB5" w:rsidRPr="007F0E7B">
        <w:rPr>
          <w:szCs w:val="24"/>
        </w:rPr>
        <w:t>“</w:t>
      </w:r>
      <w:r w:rsidR="00FF2AB5" w:rsidRPr="007F0E7B">
        <w:t>not referenced in the CAM/CMP regulation”</w:t>
      </w:r>
      <w:r w:rsidR="00E401E9" w:rsidRPr="007F0E7B">
        <w:rPr>
          <w:szCs w:val="24"/>
        </w:rPr>
        <w:t xml:space="preserve"> in this document, e</w:t>
      </w:r>
      <w:r w:rsidR="006F5347" w:rsidRPr="007F0E7B">
        <w:rPr>
          <w:szCs w:val="24"/>
        </w:rPr>
        <w:t>.</w:t>
      </w:r>
      <w:r w:rsidR="00E401E9" w:rsidRPr="007F0E7B">
        <w:rPr>
          <w:szCs w:val="24"/>
        </w:rPr>
        <w:t>g.</w:t>
      </w:r>
      <w:r w:rsidR="00452353" w:rsidRPr="007F0E7B">
        <w:rPr>
          <w:szCs w:val="24"/>
        </w:rPr>
        <w:t xml:space="preserve"> credit limits</w:t>
      </w:r>
      <w:r w:rsidR="00E401E9" w:rsidRPr="007F0E7B">
        <w:rPr>
          <w:szCs w:val="24"/>
        </w:rPr>
        <w:t>, master data)</w:t>
      </w:r>
      <w:r w:rsidRPr="007F0E7B">
        <w:rPr>
          <w:szCs w:val="24"/>
        </w:rPr>
        <w:t xml:space="preserve">. </w:t>
      </w:r>
      <w:r w:rsidR="00804B3C" w:rsidRPr="007F0E7B">
        <w:rPr>
          <w:szCs w:val="24"/>
        </w:rPr>
        <w:t xml:space="preserve">It is intended </w:t>
      </w:r>
      <w:r w:rsidR="00F16684" w:rsidRPr="007F0E7B">
        <w:rPr>
          <w:szCs w:val="24"/>
        </w:rPr>
        <w:t xml:space="preserve">to be </w:t>
      </w:r>
      <w:r w:rsidR="00804B3C" w:rsidRPr="007F0E7B">
        <w:rPr>
          <w:szCs w:val="24"/>
        </w:rPr>
        <w:t>use</w:t>
      </w:r>
      <w:r w:rsidR="00F16684" w:rsidRPr="007F0E7B">
        <w:rPr>
          <w:szCs w:val="24"/>
        </w:rPr>
        <w:t>d</w:t>
      </w:r>
      <w:r w:rsidR="00804B3C" w:rsidRPr="007F0E7B">
        <w:rPr>
          <w:szCs w:val="24"/>
        </w:rPr>
        <w:t xml:space="preserve"> by parties </w:t>
      </w:r>
      <w:r w:rsidR="00F16684" w:rsidRPr="007F0E7B">
        <w:t>participating in the capacity allocation mechanism and congestion management procedures.</w:t>
      </w:r>
      <w:r w:rsidR="00804B3C" w:rsidRPr="007F0E7B">
        <w:t xml:space="preserve"> In particular, </w:t>
      </w:r>
      <w:r w:rsidR="00F16684" w:rsidRPr="007F0E7B">
        <w:rPr>
          <w:szCs w:val="24"/>
        </w:rPr>
        <w:t xml:space="preserve">the </w:t>
      </w:r>
      <w:r w:rsidR="007D3C1A" w:rsidRPr="007F0E7B">
        <w:rPr>
          <w:szCs w:val="24"/>
        </w:rPr>
        <w:t>Business Requirements Specification (</w:t>
      </w:r>
      <w:r w:rsidR="00F16684" w:rsidRPr="007F0E7B">
        <w:rPr>
          <w:szCs w:val="24"/>
        </w:rPr>
        <w:t>BRS</w:t>
      </w:r>
      <w:r w:rsidR="007D3C1A" w:rsidRPr="007F0E7B">
        <w:rPr>
          <w:szCs w:val="24"/>
        </w:rPr>
        <w:t>)</w:t>
      </w:r>
      <w:r w:rsidR="00804B3C" w:rsidRPr="007F0E7B">
        <w:rPr>
          <w:szCs w:val="24"/>
        </w:rPr>
        <w:t xml:space="preserve"> enable</w:t>
      </w:r>
      <w:r w:rsidR="00F16684" w:rsidRPr="007F0E7B">
        <w:rPr>
          <w:szCs w:val="24"/>
        </w:rPr>
        <w:t>s</w:t>
      </w:r>
      <w:r w:rsidR="00804B3C" w:rsidRPr="007F0E7B">
        <w:t xml:space="preserve"> EASEE-gas to produce </w:t>
      </w:r>
      <w:r w:rsidR="00F16684" w:rsidRPr="007F0E7B">
        <w:rPr>
          <w:szCs w:val="24"/>
        </w:rPr>
        <w:t>the Message Implementation Guideline (MIG)</w:t>
      </w:r>
      <w:r w:rsidR="007D3C1A" w:rsidRPr="007F0E7B">
        <w:t>.</w:t>
      </w:r>
    </w:p>
    <w:p w14:paraId="5220F8FD" w14:textId="77777777" w:rsidR="00450FA0" w:rsidRPr="007F0E7B" w:rsidRDefault="00480606" w:rsidP="00480606">
      <w:pPr>
        <w:jc w:val="both"/>
      </w:pPr>
      <w:r w:rsidRPr="007F0E7B">
        <w:t>The BRS does not cover the following subjects, which are referred to in the CAM</w:t>
      </w:r>
      <w:r w:rsidR="009D1B86" w:rsidRPr="007F0E7B">
        <w:t xml:space="preserve"> NC</w:t>
      </w:r>
      <w:r w:rsidR="003D24D5" w:rsidRPr="007F0E7B">
        <w:t>/CMP</w:t>
      </w:r>
      <w:r w:rsidRPr="007F0E7B">
        <w:t xml:space="preserve"> </w:t>
      </w:r>
      <w:r w:rsidR="009D1B86" w:rsidRPr="007F0E7B">
        <w:t xml:space="preserve">guidelines </w:t>
      </w:r>
      <w:r w:rsidRPr="007F0E7B">
        <w:t xml:space="preserve">but are not </w:t>
      </w:r>
      <w:r w:rsidR="00450FA0" w:rsidRPr="007F0E7B">
        <w:t>essential for the allocation of primary</w:t>
      </w:r>
      <w:r w:rsidR="00DF6997" w:rsidRPr="007F0E7B">
        <w:t xml:space="preserve"> and secondary</w:t>
      </w:r>
      <w:r w:rsidR="00450FA0" w:rsidRPr="007F0E7B">
        <w:t xml:space="preserve"> capacity</w:t>
      </w:r>
      <w:r w:rsidR="003D24D5" w:rsidRPr="007F0E7B">
        <w:t xml:space="preserve"> or for congestion management</w:t>
      </w:r>
      <w:r w:rsidR="00450FA0" w:rsidRPr="007F0E7B">
        <w:t>:</w:t>
      </w:r>
    </w:p>
    <w:p w14:paraId="55FCDB26" w14:textId="77777777" w:rsidR="00450FA0" w:rsidRPr="007F0E7B" w:rsidRDefault="00450FA0" w:rsidP="00E96BA7">
      <w:pPr>
        <w:pStyle w:val="ListParagraph"/>
        <w:numPr>
          <w:ilvl w:val="0"/>
          <w:numId w:val="4"/>
        </w:numPr>
        <w:jc w:val="both"/>
      </w:pPr>
      <w:r w:rsidRPr="007F0E7B">
        <w:t>Co-ordination of maintenance information</w:t>
      </w:r>
    </w:p>
    <w:p w14:paraId="60702774" w14:textId="77777777" w:rsidR="008E007B" w:rsidRPr="007F0E7B" w:rsidRDefault="008E007B" w:rsidP="00E96BA7">
      <w:pPr>
        <w:pStyle w:val="ListParagraph"/>
        <w:numPr>
          <w:ilvl w:val="0"/>
          <w:numId w:val="4"/>
        </w:numPr>
        <w:jc w:val="both"/>
      </w:pPr>
      <w:r w:rsidRPr="007F0E7B">
        <w:t>Nominations against capacity rights</w:t>
      </w:r>
    </w:p>
    <w:p w14:paraId="49A68780" w14:textId="77777777" w:rsidR="003A2087" w:rsidRPr="007F0E7B" w:rsidRDefault="003A2087" w:rsidP="00E96BA7">
      <w:pPr>
        <w:pStyle w:val="ListParagraph"/>
        <w:numPr>
          <w:ilvl w:val="0"/>
          <w:numId w:val="4"/>
        </w:numPr>
        <w:jc w:val="both"/>
      </w:pPr>
      <w:r w:rsidRPr="007F0E7B">
        <w:t>Cooperation between Auction Offices</w:t>
      </w:r>
    </w:p>
    <w:p w14:paraId="14A904BB" w14:textId="77777777" w:rsidR="00480606" w:rsidRPr="007F0E7B" w:rsidRDefault="00FA7D0C" w:rsidP="00FA7D0C">
      <w:pPr>
        <w:jc w:val="both"/>
      </w:pPr>
      <w:r w:rsidRPr="007F0E7B">
        <w:t>T</w:t>
      </w:r>
      <w:r w:rsidR="00480606" w:rsidRPr="007F0E7B">
        <w:t>his BRS covers requirements for the harmonised implementation of auctions for primary capacity</w:t>
      </w:r>
      <w:r w:rsidR="00744162" w:rsidRPr="007F0E7B">
        <w:t xml:space="preserve">, for secondary market </w:t>
      </w:r>
      <w:r w:rsidR="003A2087" w:rsidRPr="007F0E7B">
        <w:t xml:space="preserve">capacity right transfer </w:t>
      </w:r>
      <w:r w:rsidR="00744162" w:rsidRPr="007F0E7B">
        <w:t>processes</w:t>
      </w:r>
      <w:r w:rsidR="00891888" w:rsidRPr="007F0E7B">
        <w:t xml:space="preserve"> </w:t>
      </w:r>
      <w:r w:rsidR="003D24D5" w:rsidRPr="007F0E7B">
        <w:t>and congestion management</w:t>
      </w:r>
      <w:r w:rsidR="00FC0309" w:rsidRPr="007F0E7B">
        <w:t xml:space="preserve"> procedures</w:t>
      </w:r>
      <w:r w:rsidR="003D24D5" w:rsidRPr="007F0E7B">
        <w:t xml:space="preserve"> </w:t>
      </w:r>
      <w:r w:rsidR="00480606" w:rsidRPr="007F0E7B">
        <w:t>as specified in the CAM</w:t>
      </w:r>
      <w:r w:rsidR="009D1B86" w:rsidRPr="007F0E7B">
        <w:t xml:space="preserve"> NC</w:t>
      </w:r>
      <w:r w:rsidR="003D24D5" w:rsidRPr="007F0E7B">
        <w:t>/CMP</w:t>
      </w:r>
      <w:r w:rsidR="00480606" w:rsidRPr="007F0E7B">
        <w:t xml:space="preserve"> </w:t>
      </w:r>
      <w:r w:rsidR="009D1B86" w:rsidRPr="007F0E7B">
        <w:t>guidelines</w:t>
      </w:r>
      <w:r w:rsidRPr="007F0E7B">
        <w:t xml:space="preserve">. The requirements therefore </w:t>
      </w:r>
      <w:r w:rsidR="00AE2344" w:rsidRPr="00180078">
        <w:t xml:space="preserve">define the </w:t>
      </w:r>
      <w:r w:rsidRPr="00180078">
        <w:t xml:space="preserve">necessary </w:t>
      </w:r>
      <w:r w:rsidR="00AE2344" w:rsidRPr="00180078">
        <w:t>interfaces</w:t>
      </w:r>
      <w:r w:rsidR="00AE2344" w:rsidRPr="00180078">
        <w:rPr>
          <w:b/>
        </w:rPr>
        <w:t xml:space="preserve"> </w:t>
      </w:r>
      <w:r w:rsidRPr="007F0E7B">
        <w:t>for the implementation</w:t>
      </w:r>
      <w:r w:rsidR="00FC0309" w:rsidRPr="007F0E7B">
        <w:t>, from an IT perspective,</w:t>
      </w:r>
      <w:r w:rsidRPr="007F0E7B">
        <w:t xml:space="preserve"> of a capacity allocation </w:t>
      </w:r>
      <w:r w:rsidR="003D24D5" w:rsidRPr="007F0E7B">
        <w:t xml:space="preserve">and congestion management </w:t>
      </w:r>
      <w:r w:rsidRPr="007F0E7B">
        <w:t xml:space="preserve">system. </w:t>
      </w:r>
    </w:p>
    <w:p w14:paraId="33273B7F" w14:textId="77777777" w:rsidR="002F4DBB" w:rsidRPr="007F0E7B" w:rsidRDefault="002F4DBB" w:rsidP="00DF40D6">
      <w:pPr>
        <w:jc w:val="both"/>
      </w:pPr>
      <w:r w:rsidRPr="007F0E7B">
        <w:t>This BRS is targeted towards business-to-business application interfaces</w:t>
      </w:r>
      <w:r w:rsidR="00244C3F" w:rsidRPr="007F0E7B">
        <w:t xml:space="preserve"> or</w:t>
      </w:r>
      <w:r w:rsidRPr="007F0E7B">
        <w:t xml:space="preserve"> in a more user-orientated fash</w:t>
      </w:r>
      <w:r w:rsidR="007860A6" w:rsidRPr="007F0E7B">
        <w:t>ion through a web-based service.</w:t>
      </w:r>
    </w:p>
    <w:p w14:paraId="03224E82" w14:textId="77777777" w:rsidR="00CB18BE" w:rsidRPr="007F0E7B" w:rsidRDefault="00CB18BE" w:rsidP="00DF40D6">
      <w:pPr>
        <w:jc w:val="both"/>
      </w:pPr>
      <w:r w:rsidRPr="007F0E7B">
        <w:t xml:space="preserve">This document does not define a governance process for attribute definitions or other requirements. Such a process will need to be determined and defined elsewhere. </w:t>
      </w:r>
    </w:p>
    <w:p w14:paraId="562A7CC2" w14:textId="77777777" w:rsidR="00D85734" w:rsidRPr="007F0E7B" w:rsidRDefault="00CB18BE" w:rsidP="00DF40D6">
      <w:pPr>
        <w:jc w:val="both"/>
      </w:pPr>
      <w:r w:rsidRPr="007F0E7B">
        <w:t xml:space="preserve">The requirements set out in this document are subject to change if there is any change in the obligations on </w:t>
      </w:r>
      <w:r w:rsidR="0041460F" w:rsidRPr="007F0E7B">
        <w:t>Transmission System Operator</w:t>
      </w:r>
      <w:r w:rsidRPr="007F0E7B">
        <w:t xml:space="preserve">s or any other party. </w:t>
      </w:r>
    </w:p>
    <w:p w14:paraId="37010CC6" w14:textId="77777777" w:rsidR="00B27A27" w:rsidRPr="007F0E7B" w:rsidRDefault="00887974" w:rsidP="001E771C">
      <w:pPr>
        <w:pStyle w:val="Heading1"/>
        <w:pageBreakBefore/>
        <w:ind w:left="431" w:right="-301" w:hanging="431"/>
      </w:pPr>
      <w:bookmarkStart w:id="7" w:name="_Toc390443180"/>
      <w:bookmarkStart w:id="8" w:name="_Toc423175574"/>
      <w:bookmarkStart w:id="9" w:name="_Toc457807239"/>
      <w:r w:rsidRPr="007F0E7B">
        <w:t xml:space="preserve">Business </w:t>
      </w:r>
      <w:bookmarkEnd w:id="7"/>
      <w:r w:rsidR="00244C3F" w:rsidRPr="007F0E7B">
        <w:rPr>
          <w:lang w:eastAsia="fr-FR"/>
        </w:rPr>
        <w:t>R</w:t>
      </w:r>
      <w:r w:rsidRPr="007F0E7B">
        <w:rPr>
          <w:lang w:eastAsia="fr-FR"/>
        </w:rPr>
        <w:t>equirements</w:t>
      </w:r>
      <w:bookmarkEnd w:id="8"/>
      <w:bookmarkEnd w:id="9"/>
    </w:p>
    <w:p w14:paraId="3E53E0CC" w14:textId="77777777" w:rsidR="009D08D6" w:rsidRPr="007F0E7B" w:rsidRDefault="009D08D6" w:rsidP="00DF40D6">
      <w:pPr>
        <w:jc w:val="both"/>
      </w:pPr>
      <w:r w:rsidRPr="007F0E7B">
        <w:t>This section describes in detail the business requirements</w:t>
      </w:r>
      <w:r w:rsidR="00244C3F" w:rsidRPr="007F0E7B">
        <w:t xml:space="preserve"> </w:t>
      </w:r>
      <w:r w:rsidRPr="007F0E7B">
        <w:t>that the information flows are intended to satisfy.</w:t>
      </w:r>
    </w:p>
    <w:bookmarkStart w:id="10" w:name="_Toc410143933"/>
    <w:bookmarkEnd w:id="10"/>
    <w:p w14:paraId="32E3B5EC" w14:textId="77777777" w:rsidR="00B27A27" w:rsidRPr="007F0E7B" w:rsidRDefault="00193970" w:rsidP="00193970">
      <w:pPr>
        <w:pStyle w:val="Heading2"/>
        <w:rPr>
          <w:rFonts w:eastAsiaTheme="minorEastAsia"/>
        </w:rPr>
      </w:pPr>
      <w:r w:rsidRPr="00D67501">
        <w:rPr>
          <w:sz w:val="20"/>
        </w:rPr>
        <w:fldChar w:fldCharType="begin" w:fldLock="1"/>
      </w:r>
      <w:r w:rsidRPr="007F0E7B">
        <w:rPr>
          <w:sz w:val="20"/>
        </w:rPr>
        <w:instrText xml:space="preserve">MERGEFIELD </w:instrText>
      </w:r>
      <w:r w:rsidRPr="007F0E7B">
        <w:instrText>Pkg.Name</w:instrText>
      </w:r>
      <w:r w:rsidRPr="00D67501">
        <w:rPr>
          <w:sz w:val="20"/>
        </w:rPr>
        <w:fldChar w:fldCharType="separate"/>
      </w:r>
      <w:bookmarkStart w:id="11" w:name="_Toc423175575"/>
      <w:bookmarkStart w:id="12" w:name="_Toc390443181"/>
      <w:bookmarkStart w:id="13" w:name="_Toc326516287"/>
      <w:bookmarkStart w:id="14" w:name="_Toc457807240"/>
      <w:r w:rsidRPr="007F0E7B">
        <w:t>CAM</w:t>
      </w:r>
      <w:r w:rsidR="003D24D5" w:rsidRPr="007F0E7B">
        <w:t>/CMP</w:t>
      </w:r>
      <w:r w:rsidRPr="007F0E7B">
        <w:t xml:space="preserve"> </w:t>
      </w:r>
      <w:r w:rsidR="00A85659" w:rsidRPr="007F0E7B">
        <w:t>r</w:t>
      </w:r>
      <w:r w:rsidRPr="007F0E7B">
        <w:t>equirements</w:t>
      </w:r>
      <w:bookmarkEnd w:id="11"/>
      <w:bookmarkEnd w:id="12"/>
      <w:bookmarkEnd w:id="13"/>
      <w:bookmarkEnd w:id="14"/>
      <w:r w:rsidRPr="00D67501">
        <w:rPr>
          <w:sz w:val="20"/>
        </w:rPr>
        <w:fldChar w:fldCharType="end"/>
      </w:r>
    </w:p>
    <w:p w14:paraId="64C6E0F8" w14:textId="77777777" w:rsidR="003B733B" w:rsidRPr="007F0E7B" w:rsidRDefault="00193970" w:rsidP="00DF40D6">
      <w:pPr>
        <w:jc w:val="both"/>
      </w:pPr>
      <w:r w:rsidRPr="007F0E7B">
        <w:t xml:space="preserve">This section </w:t>
      </w:r>
      <w:r w:rsidR="00706C12" w:rsidRPr="007F0E7B">
        <w:t xml:space="preserve">outlines </w:t>
      </w:r>
      <w:r w:rsidRPr="007F0E7B">
        <w:t>the overall business process behaviour of the system without going into the detailed internal workings of each entity. It define</w:t>
      </w:r>
      <w:r w:rsidR="00DD4287" w:rsidRPr="007F0E7B">
        <w:t>s</w:t>
      </w:r>
      <w:r w:rsidRPr="007F0E7B">
        <w:t xml:space="preserve"> the external requirements of the business process</w:t>
      </w:r>
      <w:r w:rsidR="00DD4287" w:rsidRPr="007F0E7B">
        <w:t>: the relationships between the entities concerned</w:t>
      </w:r>
      <w:r w:rsidRPr="007F0E7B">
        <w:t>.</w:t>
      </w:r>
    </w:p>
    <w:p w14:paraId="3CB179D0" w14:textId="77777777" w:rsidR="00BA3A02" w:rsidRPr="00180078" w:rsidRDefault="000A62E6" w:rsidP="00E254B7">
      <w:pPr>
        <w:pStyle w:val="Caption"/>
        <w:jc w:val="center"/>
      </w:pPr>
      <w:bookmarkStart w:id="15" w:name="BKM_AE27F6CB_32B5_4d42_936E_C12B1198118E"/>
      <w:bookmarkStart w:id="16" w:name="CAM_network_code_requirements"/>
      <w:bookmarkStart w:id="17" w:name="BKM_465A9577_819A_4650_8413_CD17CFD6DF3D"/>
      <w:r w:rsidRPr="007F0E7B">
        <w:rPr>
          <w:b w:val="0"/>
          <w:bCs w:val="0"/>
        </w:rPr>
        <w:t xml:space="preserve"> </w:t>
      </w:r>
      <w:r w:rsidR="00A4001D" w:rsidRPr="00D67501">
        <w:rPr>
          <w:noProof/>
          <w:lang w:eastAsia="en-GB"/>
        </w:rPr>
        <w:drawing>
          <wp:inline distT="0" distB="0" distL="0" distR="0" wp14:anchorId="1EE3046A" wp14:editId="062D1048">
            <wp:extent cx="5759450" cy="45982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598291"/>
                    </a:xfrm>
                    <a:prstGeom prst="rect">
                      <a:avLst/>
                    </a:prstGeom>
                    <a:noFill/>
                    <a:ln>
                      <a:noFill/>
                    </a:ln>
                  </pic:spPr>
                </pic:pic>
              </a:graphicData>
            </a:graphic>
          </wp:inline>
        </w:drawing>
      </w:r>
    </w:p>
    <w:p w14:paraId="7F9AF3BB" w14:textId="77777777" w:rsidR="00E254B7" w:rsidRPr="007F0E7B" w:rsidRDefault="00E254B7" w:rsidP="00E254B7">
      <w:pPr>
        <w:pStyle w:val="Caption"/>
        <w:jc w:val="center"/>
      </w:pPr>
      <w:bookmarkStart w:id="18" w:name="_Toc423175717"/>
      <w:bookmarkStart w:id="19" w:name="_Toc457807000"/>
      <w:r w:rsidRPr="007F0E7B">
        <w:t xml:space="preserve">Figure </w:t>
      </w:r>
      <w:r w:rsidR="001F4285">
        <w:fldChar w:fldCharType="begin"/>
      </w:r>
      <w:r w:rsidR="001F4285">
        <w:instrText xml:space="preserve"> SEQ Figure \* ARABIC </w:instrText>
      </w:r>
      <w:r w:rsidR="001F4285">
        <w:fldChar w:fldCharType="separate"/>
      </w:r>
      <w:r w:rsidR="00A01CAE">
        <w:rPr>
          <w:noProof/>
        </w:rPr>
        <w:t>1</w:t>
      </w:r>
      <w:r w:rsidR="001F4285">
        <w:rPr>
          <w:noProof/>
        </w:rPr>
        <w:fldChar w:fldCharType="end"/>
      </w:r>
      <w:r w:rsidRPr="007F0E7B">
        <w:t>: overv</w:t>
      </w:r>
      <w:r w:rsidR="00E22445" w:rsidRPr="007F0E7B">
        <w:t>iew of the CAM</w:t>
      </w:r>
      <w:r w:rsidR="00E4334E" w:rsidRPr="007F0E7B">
        <w:t>/CMP</w:t>
      </w:r>
      <w:r w:rsidR="00E22445" w:rsidRPr="007F0E7B">
        <w:t xml:space="preserve"> process use case</w:t>
      </w:r>
      <w:bookmarkEnd w:id="18"/>
      <w:bookmarkEnd w:id="19"/>
    </w:p>
    <w:p w14:paraId="76853E99" w14:textId="77777777" w:rsidR="00193970" w:rsidRPr="007F0E7B" w:rsidRDefault="00193970" w:rsidP="00EE1CAF">
      <w:pPr>
        <w:pStyle w:val="Heading3"/>
        <w:pageBreakBefore/>
      </w:pPr>
      <w:bookmarkStart w:id="20" w:name="_Toc410143935"/>
      <w:bookmarkStart w:id="21" w:name="_Toc410143936"/>
      <w:bookmarkStart w:id="22" w:name="_Toc410143937"/>
      <w:bookmarkStart w:id="23" w:name="_Toc410143938"/>
      <w:bookmarkStart w:id="24" w:name="_Toc410143939"/>
      <w:bookmarkEnd w:id="20"/>
      <w:bookmarkEnd w:id="21"/>
      <w:bookmarkEnd w:id="22"/>
      <w:bookmarkEnd w:id="23"/>
      <w:bookmarkEnd w:id="24"/>
      <w:r w:rsidRPr="007F0E7B">
        <w:rPr>
          <w:rFonts w:ascii="Times New Roman" w:hAnsi="Times New Roman"/>
        </w:rPr>
        <w:t xml:space="preserve"> </w:t>
      </w:r>
      <w:bookmarkStart w:id="25" w:name="_Toc326516288"/>
      <w:bookmarkStart w:id="26" w:name="_Toc390443182"/>
      <w:bookmarkStart w:id="27" w:name="_Toc423175576"/>
      <w:bookmarkStart w:id="28" w:name="_Toc457807241"/>
      <w:bookmarkEnd w:id="15"/>
      <w:r w:rsidRPr="007F0E7B">
        <w:t>List of actors</w:t>
      </w:r>
      <w:bookmarkEnd w:id="25"/>
      <w:bookmarkEnd w:id="26"/>
      <w:bookmarkEnd w:id="27"/>
      <w:bookmarkEnd w:id="28"/>
    </w:p>
    <w:bookmarkStart w:id="29" w:name="BKM_8F782B0F_DD8E_4727_9B6C_F1BF66E99F7B"/>
    <w:p w14:paraId="70BF628C" w14:textId="77777777" w:rsidR="00193970" w:rsidRPr="007F0E7B" w:rsidRDefault="00407221" w:rsidP="0083552F">
      <w:pPr>
        <w:pStyle w:val="Heading4"/>
        <w:ind w:left="0" w:firstLine="0"/>
        <w:rPr>
          <w:rFonts w:asciiTheme="minorHAnsi" w:hAnsiTheme="minorHAnsi"/>
        </w:rPr>
      </w:pPr>
      <w:r w:rsidRPr="00D67501">
        <w:rPr>
          <w:rFonts w:asciiTheme="minorHAnsi" w:hAnsiTheme="minorHAnsi"/>
          <w:b w:val="0"/>
          <w:sz w:val="20"/>
        </w:rPr>
        <w:fldChar w:fldCharType="begin" w:fldLock="1"/>
      </w:r>
      <w:r w:rsidRPr="007F0E7B">
        <w:rPr>
          <w:rFonts w:asciiTheme="minorHAnsi" w:hAnsiTheme="minorHAnsi" w:cstheme="minorHAnsi"/>
          <w:sz w:val="20"/>
          <w:szCs w:val="20"/>
        </w:rPr>
        <w:instrText xml:space="preserve">MERGEFIELD </w:instrText>
      </w:r>
      <w:r w:rsidRPr="007F0E7B">
        <w:rPr>
          <w:rFonts w:asciiTheme="minorHAnsi" w:hAnsiTheme="minorHAnsi" w:cstheme="minorHAnsi"/>
        </w:rPr>
        <w:instrText>Element.Name</w:instrText>
      </w:r>
      <w:r w:rsidRPr="00D67501">
        <w:rPr>
          <w:rFonts w:asciiTheme="minorHAnsi" w:hAnsiTheme="minorHAnsi"/>
          <w:b w:val="0"/>
          <w:sz w:val="20"/>
        </w:rPr>
        <w:fldChar w:fldCharType="separate"/>
      </w:r>
      <w:bookmarkStart w:id="30" w:name="_Toc423175577"/>
      <w:bookmarkStart w:id="31" w:name="_Toc390443183"/>
      <w:bookmarkStart w:id="32" w:name="_Toc326516289"/>
      <w:bookmarkStart w:id="33" w:name="_Toc457807242"/>
      <w:r w:rsidRPr="007F0E7B">
        <w:rPr>
          <w:rFonts w:asciiTheme="minorHAnsi" w:hAnsiTheme="minorHAnsi"/>
        </w:rPr>
        <w:t xml:space="preserve">Auction </w:t>
      </w:r>
      <w:bookmarkEnd w:id="31"/>
      <w:r w:rsidR="007250D9" w:rsidRPr="007F0E7B">
        <w:rPr>
          <w:rFonts w:asciiTheme="minorHAnsi" w:hAnsiTheme="minorHAnsi" w:cstheme="minorHAnsi"/>
        </w:rPr>
        <w:t>O</w:t>
      </w:r>
      <w:r w:rsidR="00193970" w:rsidRPr="007F0E7B">
        <w:rPr>
          <w:rFonts w:asciiTheme="minorHAnsi" w:hAnsiTheme="minorHAnsi" w:cstheme="minorHAnsi"/>
        </w:rPr>
        <w:t>ffice</w:t>
      </w:r>
      <w:bookmarkEnd w:id="30"/>
      <w:bookmarkEnd w:id="32"/>
      <w:bookmarkEnd w:id="33"/>
      <w:r w:rsidRPr="00D67501">
        <w:rPr>
          <w:rFonts w:asciiTheme="minorHAnsi" w:hAnsiTheme="minorHAnsi"/>
          <w:b w:val="0"/>
          <w:sz w:val="20"/>
        </w:rPr>
        <w:fldChar w:fldCharType="end"/>
      </w:r>
    </w:p>
    <w:p w14:paraId="79349582" w14:textId="77777777" w:rsidR="002171FB" w:rsidRPr="007F0E7B" w:rsidRDefault="00193970" w:rsidP="004128D7">
      <w:pPr>
        <w:jc w:val="both"/>
        <w:rPr>
          <w:rFonts w:asciiTheme="minorHAnsi" w:hAnsiTheme="minorHAnsi"/>
        </w:rPr>
      </w:pPr>
      <w:r w:rsidRPr="007F0E7B">
        <w:rPr>
          <w:rFonts w:asciiTheme="minorHAnsi" w:hAnsiTheme="minorHAnsi"/>
        </w:rPr>
        <w:fldChar w:fldCharType="begin" w:fldLock="1"/>
      </w:r>
      <w:r w:rsidRPr="007F0E7B">
        <w:rPr>
          <w:rFonts w:asciiTheme="minorHAnsi" w:hAnsiTheme="minorHAnsi"/>
        </w:rPr>
        <w:instrText>MERGEFIELD Element.Notes</w:instrText>
      </w:r>
      <w:r w:rsidRPr="007F0E7B">
        <w:rPr>
          <w:rFonts w:asciiTheme="minorHAnsi" w:hAnsiTheme="minorHAnsi"/>
        </w:rPr>
        <w:fldChar w:fldCharType="separate"/>
      </w:r>
      <w:r w:rsidRPr="007F0E7B">
        <w:rPr>
          <w:rFonts w:asciiTheme="minorHAnsi" w:hAnsiTheme="minorHAnsi"/>
        </w:rPr>
        <w:t xml:space="preserve">The party </w:t>
      </w:r>
      <w:r w:rsidR="008E6886" w:rsidRPr="007F0E7B">
        <w:rPr>
          <w:rFonts w:asciiTheme="minorHAnsi" w:hAnsiTheme="minorHAnsi"/>
        </w:rPr>
        <w:t xml:space="preserve">that is </w:t>
      </w:r>
      <w:r w:rsidRPr="007F0E7B">
        <w:rPr>
          <w:rFonts w:asciiTheme="minorHAnsi" w:hAnsiTheme="minorHAnsi"/>
        </w:rPr>
        <w:t xml:space="preserve">responsible for </w:t>
      </w:r>
      <w:r w:rsidR="008E6886" w:rsidRPr="007F0E7B">
        <w:rPr>
          <w:rFonts w:asciiTheme="minorHAnsi" w:hAnsiTheme="minorHAnsi"/>
        </w:rPr>
        <w:t>the reception of</w:t>
      </w:r>
      <w:r w:rsidRPr="007F0E7B">
        <w:rPr>
          <w:rFonts w:asciiTheme="minorHAnsi" w:hAnsiTheme="minorHAnsi"/>
        </w:rPr>
        <w:t xml:space="preserve"> bids and </w:t>
      </w:r>
      <w:r w:rsidR="008E6886" w:rsidRPr="007F0E7B">
        <w:rPr>
          <w:rFonts w:asciiTheme="minorHAnsi" w:hAnsiTheme="minorHAnsi"/>
        </w:rPr>
        <w:t xml:space="preserve">for the </w:t>
      </w:r>
      <w:r w:rsidRPr="007F0E7B">
        <w:rPr>
          <w:rFonts w:asciiTheme="minorHAnsi" w:hAnsiTheme="minorHAnsi"/>
        </w:rPr>
        <w:t>allocati</w:t>
      </w:r>
      <w:r w:rsidR="008E6886" w:rsidRPr="007F0E7B">
        <w:rPr>
          <w:rFonts w:asciiTheme="minorHAnsi" w:hAnsiTheme="minorHAnsi"/>
        </w:rPr>
        <w:t>o</w:t>
      </w:r>
      <w:r w:rsidRPr="007F0E7B">
        <w:rPr>
          <w:rFonts w:asciiTheme="minorHAnsi" w:hAnsiTheme="minorHAnsi"/>
        </w:rPr>
        <w:t>n</w:t>
      </w:r>
      <w:r w:rsidR="008E6886" w:rsidRPr="007F0E7B">
        <w:rPr>
          <w:rFonts w:asciiTheme="minorHAnsi" w:hAnsiTheme="minorHAnsi"/>
        </w:rPr>
        <w:t xml:space="preserve"> of</w:t>
      </w:r>
      <w:r w:rsidRPr="007F0E7B">
        <w:rPr>
          <w:rFonts w:asciiTheme="minorHAnsi" w:hAnsiTheme="minorHAnsi"/>
        </w:rPr>
        <w:t xml:space="preserve"> capacity</w:t>
      </w:r>
      <w:r w:rsidRPr="007F0E7B">
        <w:rPr>
          <w:rFonts w:asciiTheme="minorHAnsi" w:hAnsiTheme="minorHAnsi"/>
        </w:rPr>
        <w:fldChar w:fldCharType="end"/>
      </w:r>
      <w:r w:rsidR="00E22445" w:rsidRPr="007F0E7B">
        <w:rPr>
          <w:rFonts w:asciiTheme="minorHAnsi" w:hAnsiTheme="minorHAnsi"/>
        </w:rPr>
        <w:t xml:space="preserve"> </w:t>
      </w:r>
      <w:r w:rsidR="00473159" w:rsidRPr="007F0E7B">
        <w:rPr>
          <w:rFonts w:asciiTheme="minorHAnsi" w:hAnsiTheme="minorHAnsi"/>
        </w:rPr>
        <w:t>as well as</w:t>
      </w:r>
      <w:r w:rsidR="00E22445" w:rsidRPr="007F0E7B">
        <w:rPr>
          <w:rFonts w:asciiTheme="minorHAnsi" w:hAnsiTheme="minorHAnsi"/>
        </w:rPr>
        <w:t xml:space="preserve"> </w:t>
      </w:r>
      <w:r w:rsidR="008E6886" w:rsidRPr="007F0E7B">
        <w:rPr>
          <w:rFonts w:asciiTheme="minorHAnsi" w:hAnsiTheme="minorHAnsi"/>
        </w:rPr>
        <w:t xml:space="preserve">for the </w:t>
      </w:r>
      <w:r w:rsidR="00E22445" w:rsidRPr="007F0E7B">
        <w:rPr>
          <w:rFonts w:asciiTheme="minorHAnsi" w:hAnsiTheme="minorHAnsi"/>
        </w:rPr>
        <w:t>manag</w:t>
      </w:r>
      <w:r w:rsidR="008E6886" w:rsidRPr="007F0E7B">
        <w:rPr>
          <w:rFonts w:asciiTheme="minorHAnsi" w:hAnsiTheme="minorHAnsi"/>
        </w:rPr>
        <w:t>ement of</w:t>
      </w:r>
      <w:r w:rsidR="00E22445" w:rsidRPr="007F0E7B">
        <w:rPr>
          <w:rFonts w:asciiTheme="minorHAnsi" w:hAnsiTheme="minorHAnsi"/>
        </w:rPr>
        <w:t xml:space="preserve"> the booking platform</w:t>
      </w:r>
      <w:r w:rsidR="006A08C9" w:rsidRPr="007F0E7B">
        <w:rPr>
          <w:rFonts w:asciiTheme="minorHAnsi" w:hAnsiTheme="minorHAnsi"/>
        </w:rPr>
        <w:t xml:space="preserve">, acting on behalf of </w:t>
      </w:r>
      <w:r w:rsidR="00145FA5" w:rsidRPr="007F0E7B">
        <w:rPr>
          <w:rFonts w:asciiTheme="minorHAnsi" w:hAnsiTheme="minorHAnsi"/>
        </w:rPr>
        <w:t>Transmission System Operators.</w:t>
      </w:r>
      <w:r w:rsidR="00804B3C" w:rsidRPr="007F0E7B">
        <w:rPr>
          <w:rFonts w:asciiTheme="minorHAnsi" w:hAnsiTheme="minorHAnsi"/>
        </w:rPr>
        <w:t xml:space="preserve"> </w:t>
      </w:r>
    </w:p>
    <w:bookmarkStart w:id="34" w:name="BKM_D46E89A3_B8DF_47f1_A498_01F21B9E622B"/>
    <w:bookmarkEnd w:id="29"/>
    <w:p w14:paraId="715897C8" w14:textId="77777777" w:rsidR="00193970" w:rsidRPr="007F0E7B" w:rsidRDefault="00193970" w:rsidP="0083552F">
      <w:pPr>
        <w:pStyle w:val="Heading4"/>
        <w:ind w:left="0" w:firstLine="0"/>
        <w:rPr>
          <w:rFonts w:asciiTheme="minorHAnsi" w:hAnsiTheme="minorHAnsi"/>
        </w:rPr>
      </w:pPr>
      <w:r w:rsidRPr="00D67501">
        <w:rPr>
          <w:rFonts w:asciiTheme="minorHAnsi" w:hAnsiTheme="minorHAnsi"/>
          <w:b w:val="0"/>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b w:val="0"/>
          <w:sz w:val="20"/>
        </w:rPr>
        <w:fldChar w:fldCharType="separate"/>
      </w:r>
      <w:bookmarkStart w:id="35" w:name="_Toc423175578"/>
      <w:bookmarkStart w:id="36" w:name="_Toc390443184"/>
      <w:bookmarkStart w:id="37" w:name="_Toc457807243"/>
      <w:r w:rsidR="0041460F" w:rsidRPr="007F0E7B">
        <w:rPr>
          <w:rFonts w:asciiTheme="minorHAnsi" w:hAnsiTheme="minorHAnsi"/>
        </w:rPr>
        <w:t>Network User</w:t>
      </w:r>
      <w:bookmarkEnd w:id="35"/>
      <w:bookmarkEnd w:id="36"/>
      <w:bookmarkEnd w:id="37"/>
      <w:r w:rsidRPr="00D67501">
        <w:rPr>
          <w:rFonts w:asciiTheme="minorHAnsi" w:hAnsiTheme="minorHAnsi"/>
          <w:b w:val="0"/>
          <w:sz w:val="20"/>
        </w:rPr>
        <w:fldChar w:fldCharType="end"/>
      </w:r>
      <w:r w:rsidR="006726A1" w:rsidRPr="007F0E7B">
        <w:rPr>
          <w:rFonts w:asciiTheme="minorHAnsi" w:hAnsiTheme="minorHAnsi"/>
          <w:b w:val="0"/>
          <w:sz w:val="20"/>
        </w:rPr>
        <w:t xml:space="preserve"> </w:t>
      </w:r>
    </w:p>
    <w:p w14:paraId="6EC3C1B9" w14:textId="77777777" w:rsidR="008E6886" w:rsidRPr="007F0E7B" w:rsidRDefault="006726A1" w:rsidP="004128D7">
      <w:pPr>
        <w:jc w:val="both"/>
        <w:rPr>
          <w:rFonts w:asciiTheme="minorHAnsi" w:hAnsiTheme="minorHAnsi"/>
        </w:rPr>
      </w:pPr>
      <w:bookmarkStart w:id="38" w:name="BKM_EE9049E0_65A1_471e_8D40_063299688CD1"/>
      <w:bookmarkEnd w:id="34"/>
      <w:r w:rsidRPr="007F0E7B">
        <w:rPr>
          <w:rFonts w:asciiTheme="minorHAnsi" w:eastAsia="Times New Roman" w:hAnsiTheme="minorHAnsi" w:cstheme="minorHAnsi"/>
        </w:rPr>
        <w:t>A Ne</w:t>
      </w:r>
      <w:r w:rsidR="00033C1B" w:rsidRPr="007F0E7B">
        <w:rPr>
          <w:rFonts w:asciiTheme="minorHAnsi" w:eastAsia="Times New Roman" w:hAnsiTheme="minorHAnsi" w:cstheme="minorHAnsi"/>
        </w:rPr>
        <w:t>t</w:t>
      </w:r>
      <w:r w:rsidRPr="007F0E7B">
        <w:rPr>
          <w:rFonts w:asciiTheme="minorHAnsi" w:eastAsia="Times New Roman" w:hAnsiTheme="minorHAnsi" w:cstheme="minorHAnsi"/>
        </w:rPr>
        <w:t>work</w:t>
      </w:r>
      <w:r w:rsidR="005C0E0F" w:rsidRPr="007F0E7B">
        <w:rPr>
          <w:rFonts w:asciiTheme="minorHAnsi" w:eastAsia="Times New Roman" w:hAnsiTheme="minorHAnsi" w:cstheme="minorHAnsi"/>
        </w:rPr>
        <w:t xml:space="preserve"> U</w:t>
      </w:r>
      <w:r w:rsidRPr="007F0E7B">
        <w:rPr>
          <w:rFonts w:asciiTheme="minorHAnsi" w:eastAsia="Times New Roman" w:hAnsiTheme="minorHAnsi" w:cstheme="minorHAnsi"/>
        </w:rPr>
        <w:t xml:space="preserve">ser is defined in the Regulation </w:t>
      </w:r>
      <w:r w:rsidR="00562E84" w:rsidRPr="007F0E7B">
        <w:rPr>
          <w:rFonts w:asciiTheme="minorHAnsi" w:eastAsia="Times New Roman" w:hAnsiTheme="minorHAnsi" w:cstheme="minorHAnsi"/>
        </w:rPr>
        <w:t>(</w:t>
      </w:r>
      <w:r w:rsidR="00E55E52" w:rsidRPr="007F0E7B">
        <w:rPr>
          <w:rFonts w:asciiTheme="minorHAnsi" w:eastAsia="Times New Roman" w:hAnsiTheme="minorHAnsi" w:cstheme="minorHAnsi"/>
        </w:rPr>
        <w:t>EU</w:t>
      </w:r>
      <w:r w:rsidR="00562E84" w:rsidRPr="007F0E7B">
        <w:rPr>
          <w:rFonts w:asciiTheme="minorHAnsi" w:eastAsia="Times New Roman" w:hAnsiTheme="minorHAnsi" w:cstheme="minorHAnsi"/>
        </w:rPr>
        <w:t xml:space="preserve">) </w:t>
      </w:r>
      <w:r w:rsidR="006C300A" w:rsidRPr="007F0E7B">
        <w:rPr>
          <w:rFonts w:asciiTheme="minorHAnsi" w:eastAsia="Times New Roman" w:hAnsiTheme="minorHAnsi" w:cstheme="minorHAnsi"/>
        </w:rPr>
        <w:t>No</w:t>
      </w:r>
      <w:r w:rsidR="00E55E52" w:rsidRPr="007F0E7B">
        <w:rPr>
          <w:rFonts w:asciiTheme="minorHAnsi" w:eastAsia="Times New Roman" w:hAnsiTheme="minorHAnsi" w:cstheme="minorHAnsi"/>
        </w:rPr>
        <w:t>.</w:t>
      </w:r>
      <w:r w:rsidR="006C300A" w:rsidRPr="007F0E7B">
        <w:rPr>
          <w:rFonts w:asciiTheme="minorHAnsi" w:eastAsia="Times New Roman" w:hAnsiTheme="minorHAnsi" w:cstheme="minorHAnsi"/>
        </w:rPr>
        <w:t xml:space="preserve"> </w:t>
      </w:r>
      <w:r w:rsidRPr="007F0E7B">
        <w:rPr>
          <w:rFonts w:asciiTheme="minorHAnsi" w:eastAsia="Times New Roman" w:hAnsiTheme="minorHAnsi" w:cstheme="minorHAnsi"/>
        </w:rPr>
        <w:t>715</w:t>
      </w:r>
      <w:r w:rsidR="006C300A" w:rsidRPr="007F0E7B">
        <w:rPr>
          <w:rFonts w:asciiTheme="minorHAnsi" w:eastAsia="Times New Roman" w:hAnsiTheme="minorHAnsi" w:cstheme="minorHAnsi"/>
        </w:rPr>
        <w:t>/2009</w:t>
      </w:r>
      <w:r w:rsidRPr="007F0E7B">
        <w:rPr>
          <w:rFonts w:asciiTheme="minorHAnsi" w:eastAsia="Times New Roman" w:hAnsiTheme="minorHAnsi" w:cstheme="minorHAnsi"/>
        </w:rPr>
        <w:t xml:space="preserve"> </w:t>
      </w:r>
      <w:r w:rsidR="006C300A" w:rsidRPr="007F0E7B">
        <w:rPr>
          <w:rFonts w:asciiTheme="minorHAnsi" w:eastAsia="Times New Roman" w:hAnsiTheme="minorHAnsi" w:cstheme="minorHAnsi"/>
        </w:rPr>
        <w:t xml:space="preserve">in Article 2 </w:t>
      </w:r>
      <w:r w:rsidR="001234BB" w:rsidRPr="007F0E7B">
        <w:rPr>
          <w:rFonts w:asciiTheme="minorHAnsi" w:eastAsia="Times New Roman" w:hAnsiTheme="minorHAnsi" w:cstheme="minorHAnsi"/>
        </w:rPr>
        <w:t>(</w:t>
      </w:r>
      <w:r w:rsidR="006C300A" w:rsidRPr="007F0E7B">
        <w:rPr>
          <w:rFonts w:asciiTheme="minorHAnsi" w:eastAsia="Times New Roman" w:hAnsiTheme="minorHAnsi" w:cstheme="minorHAnsi"/>
        </w:rPr>
        <w:t>11</w:t>
      </w:r>
      <w:r w:rsidR="001234BB" w:rsidRPr="007F0E7B">
        <w:rPr>
          <w:rFonts w:asciiTheme="minorHAnsi" w:eastAsia="Times New Roman" w:hAnsiTheme="minorHAnsi" w:cstheme="minorHAnsi"/>
        </w:rPr>
        <w:t>)</w:t>
      </w:r>
      <w:r w:rsidRPr="007F0E7B">
        <w:rPr>
          <w:rFonts w:asciiTheme="minorHAnsi" w:eastAsia="Times New Roman" w:hAnsiTheme="minorHAnsi" w:cstheme="minorHAnsi"/>
        </w:rPr>
        <w:t>.</w:t>
      </w:r>
      <w:r w:rsidR="00137449" w:rsidRPr="007F0E7B">
        <w:rPr>
          <w:rFonts w:asciiTheme="minorHAnsi" w:eastAsia="Times New Roman" w:hAnsiTheme="minorHAnsi" w:cstheme="minorHAnsi"/>
        </w:rPr>
        <w:t xml:space="preserve"> </w:t>
      </w:r>
      <w:r w:rsidR="008E6886" w:rsidRPr="007F0E7B">
        <w:rPr>
          <w:rFonts w:asciiTheme="minorHAnsi" w:hAnsiTheme="minorHAnsi"/>
        </w:rPr>
        <w:t>A</w:t>
      </w:r>
      <w:r w:rsidR="008E6886" w:rsidRPr="007062D5">
        <w:rPr>
          <w:rFonts w:asciiTheme="minorHAnsi" w:hAnsiTheme="minorHAnsi"/>
        </w:rPr>
        <w:fldChar w:fldCharType="begin" w:fldLock="1"/>
      </w:r>
      <w:r w:rsidR="008E6886" w:rsidRPr="007F0E7B">
        <w:rPr>
          <w:rFonts w:asciiTheme="minorHAnsi" w:hAnsiTheme="minorHAnsi"/>
        </w:rPr>
        <w:instrText>MERGEFIELD Element.Notes</w:instrText>
      </w:r>
      <w:r w:rsidR="008E6886" w:rsidRPr="007062D5">
        <w:rPr>
          <w:rFonts w:asciiTheme="minorHAnsi" w:hAnsiTheme="minorHAnsi"/>
        </w:rPr>
        <w:fldChar w:fldCharType="end"/>
      </w:r>
      <w:r w:rsidR="005C0E0F" w:rsidRPr="007F0E7B">
        <w:rPr>
          <w:rFonts w:asciiTheme="minorHAnsi" w:hAnsiTheme="minorHAnsi"/>
        </w:rPr>
        <w:t xml:space="preserve"> </w:t>
      </w:r>
      <w:r w:rsidR="005C0E0F" w:rsidRPr="007F0E7B">
        <w:rPr>
          <w:rFonts w:asciiTheme="minorHAnsi" w:eastAsia="Times New Roman" w:hAnsiTheme="minorHAnsi" w:cstheme="minorHAnsi"/>
        </w:rPr>
        <w:t>Network U</w:t>
      </w:r>
      <w:r w:rsidR="008E6886" w:rsidRPr="007F0E7B">
        <w:rPr>
          <w:rFonts w:asciiTheme="minorHAnsi" w:eastAsia="Times New Roman" w:hAnsiTheme="minorHAnsi" w:cstheme="minorHAnsi"/>
        </w:rPr>
        <w:t>ser</w:t>
      </w:r>
      <w:r w:rsidR="008E6886" w:rsidRPr="007F0E7B">
        <w:rPr>
          <w:rFonts w:asciiTheme="minorHAnsi" w:hAnsiTheme="minorHAnsi"/>
        </w:rPr>
        <w:t xml:space="preserve"> that has acceded to and is compliant with all applicable legal and contractual requirements that enable him/her to book</w:t>
      </w:r>
      <w:r w:rsidR="00A85659" w:rsidRPr="007F0E7B">
        <w:rPr>
          <w:rFonts w:asciiTheme="minorHAnsi" w:hAnsiTheme="minorHAnsi"/>
        </w:rPr>
        <w:t>, trade</w:t>
      </w:r>
      <w:r w:rsidR="008E6886" w:rsidRPr="007F0E7B">
        <w:rPr>
          <w:rFonts w:asciiTheme="minorHAnsi" w:hAnsiTheme="minorHAnsi"/>
        </w:rPr>
        <w:t xml:space="preserve"> and use capacity on the relevant </w:t>
      </w:r>
      <w:r w:rsidR="007B4338" w:rsidRPr="007F0E7B">
        <w:rPr>
          <w:rFonts w:asciiTheme="minorHAnsi" w:hAnsiTheme="minorHAnsi"/>
        </w:rPr>
        <w:t>T</w:t>
      </w:r>
      <w:r w:rsidR="008E6886" w:rsidRPr="007F0E7B">
        <w:rPr>
          <w:rFonts w:asciiTheme="minorHAnsi" w:hAnsiTheme="minorHAnsi"/>
        </w:rPr>
        <w:t xml:space="preserve">ransmission </w:t>
      </w:r>
      <w:r w:rsidR="007B4338" w:rsidRPr="007F0E7B">
        <w:rPr>
          <w:rFonts w:asciiTheme="minorHAnsi" w:hAnsiTheme="minorHAnsi"/>
        </w:rPr>
        <w:t>S</w:t>
      </w:r>
      <w:r w:rsidR="008E6886" w:rsidRPr="007F0E7B">
        <w:rPr>
          <w:rFonts w:asciiTheme="minorHAnsi" w:hAnsiTheme="minorHAnsi"/>
        </w:rPr>
        <w:t xml:space="preserve">ystem </w:t>
      </w:r>
      <w:r w:rsidR="007B4338" w:rsidRPr="007F0E7B">
        <w:rPr>
          <w:rFonts w:asciiTheme="minorHAnsi" w:hAnsiTheme="minorHAnsi"/>
        </w:rPr>
        <w:t>O</w:t>
      </w:r>
      <w:r w:rsidR="008E6886" w:rsidRPr="007F0E7B">
        <w:rPr>
          <w:rFonts w:asciiTheme="minorHAnsi" w:hAnsiTheme="minorHAnsi"/>
        </w:rPr>
        <w:t>perator</w:t>
      </w:r>
      <w:r w:rsidR="00DD4287" w:rsidRPr="007F0E7B">
        <w:rPr>
          <w:rFonts w:asciiTheme="minorHAnsi" w:hAnsiTheme="minorHAnsi"/>
        </w:rPr>
        <w:t>’</w:t>
      </w:r>
      <w:r w:rsidR="008E6886" w:rsidRPr="007F0E7B">
        <w:rPr>
          <w:rFonts w:asciiTheme="minorHAnsi" w:hAnsiTheme="minorHAnsi"/>
        </w:rPr>
        <w:t xml:space="preserve">s network under a </w:t>
      </w:r>
      <w:r w:rsidR="0069799E" w:rsidRPr="007F0E7B">
        <w:rPr>
          <w:rFonts w:asciiTheme="minorHAnsi" w:hAnsiTheme="minorHAnsi"/>
        </w:rPr>
        <w:t>capacity contract</w:t>
      </w:r>
      <w:r w:rsidR="008E6886" w:rsidRPr="007F0E7B">
        <w:rPr>
          <w:rFonts w:asciiTheme="minorHAnsi" w:hAnsiTheme="minorHAnsi"/>
        </w:rPr>
        <w:t xml:space="preserve">. </w:t>
      </w:r>
    </w:p>
    <w:p w14:paraId="66EBCFF7" w14:textId="77777777" w:rsidR="00193970" w:rsidRPr="007F0E7B" w:rsidRDefault="00193970" w:rsidP="0083552F">
      <w:pPr>
        <w:pStyle w:val="Heading4"/>
        <w:ind w:left="0" w:firstLine="0"/>
        <w:rPr>
          <w:rFonts w:asciiTheme="minorHAnsi" w:hAnsiTheme="minorHAnsi"/>
        </w:rPr>
      </w:pPr>
      <w:r w:rsidRPr="00D67501">
        <w:rPr>
          <w:rFonts w:asciiTheme="minorHAnsi" w:hAnsiTheme="minorHAnsi"/>
          <w:b w:val="0"/>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b w:val="0"/>
          <w:sz w:val="20"/>
        </w:rPr>
        <w:fldChar w:fldCharType="separate"/>
      </w:r>
      <w:bookmarkStart w:id="39" w:name="_Toc423175579"/>
      <w:bookmarkStart w:id="40" w:name="_Toc390443185"/>
      <w:bookmarkStart w:id="41" w:name="_Toc326516291"/>
      <w:bookmarkStart w:id="42" w:name="_Toc457807244"/>
      <w:r w:rsidRPr="007F0E7B">
        <w:rPr>
          <w:rFonts w:asciiTheme="minorHAnsi" w:hAnsiTheme="minorHAnsi"/>
        </w:rPr>
        <w:t>Transmission System Operator</w:t>
      </w:r>
      <w:bookmarkEnd w:id="39"/>
      <w:bookmarkEnd w:id="40"/>
      <w:bookmarkEnd w:id="41"/>
      <w:bookmarkEnd w:id="42"/>
      <w:r w:rsidRPr="00D67501">
        <w:rPr>
          <w:rFonts w:asciiTheme="minorHAnsi" w:hAnsiTheme="minorHAnsi"/>
          <w:b w:val="0"/>
          <w:sz w:val="20"/>
        </w:rPr>
        <w:fldChar w:fldCharType="end"/>
      </w:r>
    </w:p>
    <w:p w14:paraId="7F961703" w14:textId="77777777" w:rsidR="008E6886" w:rsidRPr="007F0E7B" w:rsidRDefault="008E6886" w:rsidP="004128D7">
      <w:pPr>
        <w:jc w:val="both"/>
        <w:rPr>
          <w:rFonts w:asciiTheme="minorHAnsi" w:hAnsiTheme="minorHAnsi"/>
        </w:rPr>
      </w:pPr>
      <w:r w:rsidRPr="007F0E7B">
        <w:rPr>
          <w:rFonts w:asciiTheme="minorHAnsi" w:hAnsiTheme="minorHAnsi"/>
        </w:rPr>
        <w:fldChar w:fldCharType="begin" w:fldLock="1"/>
      </w:r>
      <w:r w:rsidRPr="007F0E7B">
        <w:rPr>
          <w:rFonts w:asciiTheme="minorHAnsi" w:hAnsiTheme="minorHAnsi"/>
        </w:rPr>
        <w:instrText>MERGEFIELD Element.Notes</w:instrText>
      </w:r>
      <w:r w:rsidRPr="007F0E7B">
        <w:rPr>
          <w:rFonts w:asciiTheme="minorHAnsi" w:hAnsiTheme="minorHAnsi"/>
        </w:rPr>
        <w:fldChar w:fldCharType="separate"/>
      </w:r>
      <w:r w:rsidRPr="007F0E7B">
        <w:rPr>
          <w:rFonts w:asciiTheme="minorHAnsi" w:hAnsiTheme="minorHAnsi"/>
        </w:rPr>
        <w:t>A natural or legal person who carries out the function of transmission and is responsible for operating, ensuring the maintenance of, and, if necessary, developing the transmission system in a given area, and, where applicable, its interconnections with other systems</w:t>
      </w:r>
      <w:r w:rsidR="00DD4287" w:rsidRPr="007F0E7B">
        <w:rPr>
          <w:rFonts w:asciiTheme="minorHAnsi" w:hAnsiTheme="minorHAnsi"/>
        </w:rPr>
        <w:t>. It is also responsible</w:t>
      </w:r>
      <w:r w:rsidRPr="007F0E7B">
        <w:rPr>
          <w:rFonts w:asciiTheme="minorHAnsi" w:hAnsiTheme="minorHAnsi"/>
        </w:rPr>
        <w:t xml:space="preserve"> for ensuring the long term ability of the system to meet reasonable demands for the transportation of gas.</w:t>
      </w:r>
      <w:r w:rsidRPr="007F0E7B">
        <w:rPr>
          <w:rFonts w:asciiTheme="minorHAnsi" w:hAnsiTheme="minorHAnsi"/>
        </w:rPr>
        <w:fldChar w:fldCharType="end"/>
      </w:r>
    </w:p>
    <w:p w14:paraId="3BFDB797" w14:textId="77777777" w:rsidR="00193970" w:rsidRPr="007F0E7B" w:rsidRDefault="00193970" w:rsidP="0083552F">
      <w:pPr>
        <w:pStyle w:val="Heading4"/>
        <w:ind w:left="0" w:firstLine="0"/>
      </w:pPr>
      <w:r w:rsidRPr="00D67501">
        <w:rPr>
          <w:sz w:val="20"/>
        </w:rPr>
        <w:fldChar w:fldCharType="begin" w:fldLock="1"/>
      </w:r>
      <w:r w:rsidRPr="007F0E7B">
        <w:rPr>
          <w:sz w:val="20"/>
        </w:rPr>
        <w:instrText xml:space="preserve">MERGEFIELD </w:instrText>
      </w:r>
      <w:r w:rsidRPr="007F0E7B">
        <w:instrText>Element.Name</w:instrText>
      </w:r>
      <w:r w:rsidRPr="00D67501">
        <w:rPr>
          <w:sz w:val="20"/>
        </w:rPr>
        <w:fldChar w:fldCharType="separate"/>
      </w:r>
      <w:bookmarkStart w:id="43" w:name="_Toc423175580"/>
      <w:bookmarkStart w:id="44" w:name="_Toc390443186"/>
      <w:bookmarkStart w:id="45" w:name="_Toc326516292"/>
      <w:bookmarkStart w:id="46" w:name="_Toc457807245"/>
      <w:r w:rsidRPr="007F0E7B">
        <w:t>Booking platform</w:t>
      </w:r>
      <w:bookmarkEnd w:id="43"/>
      <w:bookmarkEnd w:id="44"/>
      <w:bookmarkEnd w:id="45"/>
      <w:bookmarkEnd w:id="46"/>
      <w:r w:rsidRPr="00D67501">
        <w:rPr>
          <w:sz w:val="20"/>
        </w:rPr>
        <w:fldChar w:fldCharType="end"/>
      </w:r>
    </w:p>
    <w:p w14:paraId="0F78EC1B" w14:textId="77777777" w:rsidR="007B4338" w:rsidRPr="007F0E7B" w:rsidRDefault="00193970" w:rsidP="00DF40D6">
      <w:pPr>
        <w:jc w:val="both"/>
        <w:rPr>
          <w:rFonts w:asciiTheme="minorHAnsi" w:hAnsiTheme="minorHAnsi"/>
        </w:rPr>
      </w:pPr>
      <w:r w:rsidRPr="007F0E7B">
        <w:rPr>
          <w:rFonts w:asciiTheme="minorHAnsi" w:hAnsiTheme="minorHAnsi"/>
        </w:rPr>
        <w:fldChar w:fldCharType="begin" w:fldLock="1"/>
      </w:r>
      <w:r w:rsidRPr="007F0E7B">
        <w:rPr>
          <w:rFonts w:asciiTheme="minorHAnsi" w:eastAsia="Times New Roman" w:hAnsiTheme="minorHAnsi" w:cstheme="minorHAnsi"/>
        </w:rPr>
        <w:instrText>MERGEFIELD Element.Notes</w:instrText>
      </w:r>
      <w:r w:rsidRPr="007F0E7B">
        <w:rPr>
          <w:rFonts w:asciiTheme="minorHAnsi" w:hAnsiTheme="minorHAnsi"/>
        </w:rPr>
        <w:fldChar w:fldCharType="separate"/>
      </w:r>
      <w:r w:rsidRPr="007F0E7B">
        <w:rPr>
          <w:rFonts w:asciiTheme="minorHAnsi" w:eastAsia="Times New Roman" w:hAnsiTheme="minorHAnsi" w:cstheme="minorHAnsi"/>
        </w:rPr>
        <w:t>A</w:t>
      </w:r>
      <w:r w:rsidR="00137449" w:rsidRPr="007F0E7B">
        <w:rPr>
          <w:rFonts w:asciiTheme="minorHAnsi" w:eastAsia="Times New Roman" w:hAnsiTheme="minorHAnsi" w:cstheme="minorHAnsi"/>
        </w:rPr>
        <w:t>n</w:t>
      </w:r>
      <w:r w:rsidRPr="007F0E7B">
        <w:rPr>
          <w:rFonts w:asciiTheme="minorHAnsi" w:hAnsiTheme="minorHAnsi"/>
        </w:rPr>
        <w:t xml:space="preserve"> application that implements the rules and processes for offering and allocation of all capacity and </w:t>
      </w:r>
      <w:r w:rsidR="002C1D4B" w:rsidRPr="007F0E7B">
        <w:rPr>
          <w:rFonts w:asciiTheme="minorHAnsi" w:hAnsiTheme="minorHAnsi"/>
        </w:rPr>
        <w:t xml:space="preserve">may </w:t>
      </w:r>
      <w:r w:rsidRPr="007F0E7B">
        <w:rPr>
          <w:rFonts w:asciiTheme="minorHAnsi" w:hAnsiTheme="minorHAnsi"/>
        </w:rPr>
        <w:t xml:space="preserve">permit </w:t>
      </w:r>
      <w:r w:rsidR="0041460F" w:rsidRPr="007F0E7B">
        <w:rPr>
          <w:rFonts w:asciiTheme="minorHAnsi" w:hAnsiTheme="minorHAnsi"/>
        </w:rPr>
        <w:t>Network User</w:t>
      </w:r>
      <w:r w:rsidRPr="007F0E7B">
        <w:rPr>
          <w:rFonts w:asciiTheme="minorHAnsi" w:hAnsiTheme="minorHAnsi"/>
        </w:rPr>
        <w:t>s to offer and obtain secondary capacity.</w:t>
      </w:r>
      <w:r w:rsidRPr="007F0E7B">
        <w:rPr>
          <w:rFonts w:asciiTheme="minorHAnsi" w:hAnsiTheme="minorHAnsi"/>
        </w:rPr>
        <w:fldChar w:fldCharType="end"/>
      </w:r>
      <w:r w:rsidR="000720C5" w:rsidRPr="007F0E7B">
        <w:rPr>
          <w:rFonts w:asciiTheme="minorHAnsi" w:hAnsiTheme="minorHAnsi"/>
        </w:rPr>
        <w:t xml:space="preserve"> </w:t>
      </w:r>
    </w:p>
    <w:p w14:paraId="2D068FE4" w14:textId="77777777" w:rsidR="00193970" w:rsidRPr="007F0E7B" w:rsidRDefault="000720C5" w:rsidP="002171FB">
      <w:pPr>
        <w:jc w:val="both"/>
        <w:rPr>
          <w:rFonts w:asciiTheme="minorHAnsi" w:hAnsiTheme="minorHAnsi"/>
        </w:rPr>
      </w:pPr>
      <w:r w:rsidRPr="007F0E7B">
        <w:rPr>
          <w:rFonts w:asciiTheme="minorHAnsi" w:hAnsiTheme="minorHAnsi"/>
        </w:rPr>
        <w:t>It is managed by an Auction Office.</w:t>
      </w:r>
    </w:p>
    <w:p w14:paraId="6FCAEDA0" w14:textId="77777777" w:rsidR="00193970" w:rsidRPr="007F0E7B" w:rsidRDefault="007B5F20" w:rsidP="001E771C">
      <w:pPr>
        <w:pStyle w:val="Heading2"/>
        <w:pageBreakBefore/>
        <w:ind w:left="578" w:hanging="578"/>
      </w:pPr>
      <w:bookmarkStart w:id="47" w:name="_Toc326516293"/>
      <w:bookmarkStart w:id="48" w:name="_Toc390443187"/>
      <w:bookmarkStart w:id="49" w:name="_Toc423175581"/>
      <w:bookmarkStart w:id="50" w:name="_Toc457807246"/>
      <w:bookmarkStart w:id="51" w:name="BKM_7C221E13_6908_48c9_B399_8A01FE07ABEE"/>
      <w:bookmarkEnd w:id="38"/>
      <w:r w:rsidRPr="007F0E7B">
        <w:t>U</w:t>
      </w:r>
      <w:r w:rsidR="00193970" w:rsidRPr="007F0E7B">
        <w:t>se case</w:t>
      </w:r>
      <w:bookmarkEnd w:id="47"/>
      <w:r w:rsidR="00E254B7" w:rsidRPr="007F0E7B">
        <w:t xml:space="preserve"> detail</w:t>
      </w:r>
      <w:bookmarkEnd w:id="48"/>
      <w:bookmarkEnd w:id="49"/>
      <w:bookmarkEnd w:id="50"/>
    </w:p>
    <w:p w14:paraId="570AFE1F" w14:textId="77777777" w:rsidR="007D0119" w:rsidRPr="007F0E7B" w:rsidRDefault="00271FBA" w:rsidP="00862EE6">
      <w:pPr>
        <w:jc w:val="both"/>
      </w:pPr>
      <w:bookmarkStart w:id="52" w:name="BKM_5BB67A39_7285_4134_864C_7AB89521C742"/>
      <w:r w:rsidRPr="007F0E7B">
        <w:t>Besides the aforementioned requirements for coordinated implementation, the further core</w:t>
      </w:r>
      <w:r w:rsidR="007D0119" w:rsidRPr="007F0E7B">
        <w:t xml:space="preserve"> </w:t>
      </w:r>
      <w:r w:rsidRPr="007F0E7B">
        <w:t xml:space="preserve">processes need to be considered as preconditions </w:t>
      </w:r>
      <w:r w:rsidR="00CB2819" w:rsidRPr="007F0E7B">
        <w:t>to</w:t>
      </w:r>
      <w:r w:rsidRPr="007F0E7B">
        <w:t xml:space="preserve"> the implementation of other requirements arising from NC CAM. </w:t>
      </w:r>
      <w:r w:rsidR="00CB2819" w:rsidRPr="007F0E7B">
        <w:t>It is understood that the registration of the Transmission System Operators is always carried out within the relevant Auction Offices.</w:t>
      </w:r>
      <w:r w:rsidR="007D0119" w:rsidRPr="007F0E7B">
        <w:t xml:space="preserve"> </w:t>
      </w:r>
    </w:p>
    <w:p w14:paraId="5BC3D3C9" w14:textId="77777777" w:rsidR="00062D2B" w:rsidRPr="007F0E7B" w:rsidRDefault="00CB2819">
      <w:pPr>
        <w:pStyle w:val="Heading3"/>
      </w:pPr>
      <w:bookmarkStart w:id="53" w:name="_Toc409683482"/>
      <w:bookmarkStart w:id="54" w:name="_Toc409683646"/>
      <w:bookmarkStart w:id="55" w:name="_Toc409683732"/>
      <w:bookmarkStart w:id="56" w:name="_Toc409683946"/>
      <w:bookmarkStart w:id="57" w:name="_Toc409684127"/>
      <w:bookmarkStart w:id="58" w:name="_Toc423175582"/>
      <w:bookmarkStart w:id="59" w:name="_Toc457807247"/>
      <w:bookmarkEnd w:id="53"/>
      <w:bookmarkEnd w:id="54"/>
      <w:bookmarkEnd w:id="55"/>
      <w:bookmarkEnd w:id="56"/>
      <w:bookmarkEnd w:id="57"/>
      <w:r w:rsidRPr="007F0E7B">
        <w:t xml:space="preserve">Register </w:t>
      </w:r>
      <w:r w:rsidR="00062D2B" w:rsidRPr="007F0E7B">
        <w:t>Network User</w:t>
      </w:r>
      <w:r w:rsidRPr="007F0E7B">
        <w:t xml:space="preserve"> </w:t>
      </w:r>
      <w:r w:rsidR="00FC6C97" w:rsidRPr="007F0E7B">
        <w:t xml:space="preserve">(not referenced in the </w:t>
      </w:r>
      <w:r w:rsidR="00C630A0" w:rsidRPr="007F0E7B">
        <w:t xml:space="preserve">CAM/CMP </w:t>
      </w:r>
      <w:r w:rsidR="00FC6C97" w:rsidRPr="007F0E7B">
        <w:t>regulation</w:t>
      </w:r>
      <w:r w:rsidRPr="007F0E7B">
        <w:t>)</w:t>
      </w:r>
      <w:bookmarkEnd w:id="58"/>
      <w:bookmarkEnd w:id="59"/>
      <w:r w:rsidR="007D0119" w:rsidRPr="007F0E7B">
        <w:t xml:space="preserve"> </w:t>
      </w:r>
    </w:p>
    <w:p w14:paraId="02A0AEC6" w14:textId="0DD429ED" w:rsidR="00062D2B" w:rsidRPr="007F0E7B" w:rsidRDefault="00062D2B" w:rsidP="00862EE6">
      <w:pPr>
        <w:jc w:val="both"/>
      </w:pPr>
      <w:r w:rsidRPr="007F0E7B">
        <w:t xml:space="preserve">In order to participate in the </w:t>
      </w:r>
      <w:r w:rsidR="00744162" w:rsidRPr="007F0E7B">
        <w:t xml:space="preserve">CAM/CMP </w:t>
      </w:r>
      <w:r w:rsidR="00B47BC5" w:rsidRPr="007F0E7B">
        <w:t>processes to obtain</w:t>
      </w:r>
      <w:r w:rsidRPr="007F0E7B">
        <w:t xml:space="preserve"> capacity, the Network User</w:t>
      </w:r>
      <w:r w:rsidR="0065244A" w:rsidRPr="007F0E7B">
        <w:t xml:space="preserve"> </w:t>
      </w:r>
      <w:r w:rsidR="00E44943" w:rsidRPr="007F0E7B">
        <w:t xml:space="preserve">and </w:t>
      </w:r>
      <w:r w:rsidR="00B47BC5" w:rsidRPr="007F0E7B">
        <w:t>the perso</w:t>
      </w:r>
      <w:r w:rsidR="00502019" w:rsidRPr="007F0E7B">
        <w:t>n</w:t>
      </w:r>
      <w:r w:rsidR="00B47BC5" w:rsidRPr="007F0E7B">
        <w:t>nel authori</w:t>
      </w:r>
      <w:r w:rsidR="00823997" w:rsidRPr="007F0E7B">
        <w:t>s</w:t>
      </w:r>
      <w:r w:rsidR="00B47BC5" w:rsidRPr="007F0E7B">
        <w:t xml:space="preserve">ed to use the </w:t>
      </w:r>
      <w:r w:rsidR="00694DED" w:rsidRPr="007F0E7B">
        <w:t>b</w:t>
      </w:r>
      <w:r w:rsidR="00B47BC5" w:rsidRPr="007F0E7B">
        <w:t>ooking platform (authori</w:t>
      </w:r>
      <w:r w:rsidR="00823997" w:rsidRPr="007F0E7B">
        <w:t>s</w:t>
      </w:r>
      <w:r w:rsidR="00B47BC5" w:rsidRPr="007F0E7B">
        <w:t>ed person</w:t>
      </w:r>
      <w:r w:rsidR="00502019" w:rsidRPr="007F0E7B">
        <w:t>n</w:t>
      </w:r>
      <w:r w:rsidR="00B47BC5" w:rsidRPr="007F0E7B">
        <w:t xml:space="preserve">el) </w:t>
      </w:r>
      <w:r w:rsidR="00E44943" w:rsidRPr="007F0E7B">
        <w:t>need</w:t>
      </w:r>
      <w:r w:rsidRPr="007F0E7B">
        <w:t xml:space="preserve"> to be registered with the Auction Office </w:t>
      </w:r>
      <w:r w:rsidR="00E44943" w:rsidRPr="007F0E7B">
        <w:t>and the Transmission System</w:t>
      </w:r>
      <w:r w:rsidR="009227EB" w:rsidRPr="007F0E7B">
        <w:t xml:space="preserve"> Operator(s)</w:t>
      </w:r>
      <w:r w:rsidRPr="007F0E7B">
        <w:t>.</w:t>
      </w:r>
      <w:r w:rsidR="009C4776" w:rsidRPr="007F0E7B">
        <w:t xml:space="preserve"> </w:t>
      </w:r>
      <w:r w:rsidRPr="007F0E7B">
        <w:t xml:space="preserve">The registration process includes the submission of the individual </w:t>
      </w:r>
      <w:r w:rsidR="00452353" w:rsidRPr="007F0E7B">
        <w:t>Network User</w:t>
      </w:r>
      <w:r w:rsidRPr="007F0E7B">
        <w:t xml:space="preserve"> master data to the Auction Office </w:t>
      </w:r>
      <w:r w:rsidR="00E44943" w:rsidRPr="007F0E7B">
        <w:t xml:space="preserve">and </w:t>
      </w:r>
      <w:r w:rsidRPr="007F0E7B">
        <w:t>the Transmission System Operator</w:t>
      </w:r>
      <w:r w:rsidR="00E44943" w:rsidRPr="007F0E7B">
        <w:t>(s)</w:t>
      </w:r>
      <w:r w:rsidRPr="007F0E7B">
        <w:t>.</w:t>
      </w:r>
    </w:p>
    <w:p w14:paraId="695D92DB" w14:textId="77777777" w:rsidR="00B94B71" w:rsidRPr="007F0E7B" w:rsidRDefault="00B94B71" w:rsidP="00862EE6">
      <w:pPr>
        <w:jc w:val="both"/>
      </w:pPr>
      <w:r w:rsidRPr="007F0E7B">
        <w:t>The Network User also transmits to the Transmission System Operator(s) the data required by the Transmission System Operator(s), from whom the Network User would like to get capacity. If required the Network User transmits its registration data via the Auction Office to the Transmission System Operator(s).</w:t>
      </w:r>
    </w:p>
    <w:p w14:paraId="45D7CCDA" w14:textId="77777777" w:rsidR="00B94B71" w:rsidRPr="007F0E7B" w:rsidRDefault="00AB71D0" w:rsidP="00862EE6">
      <w:pPr>
        <w:jc w:val="both"/>
      </w:pPr>
      <w:r w:rsidRPr="007F0E7B">
        <w:t xml:space="preserve">The Network User transmits </w:t>
      </w:r>
      <w:r w:rsidR="00312D48" w:rsidRPr="007F0E7B">
        <w:t xml:space="preserve">to the Auction Office </w:t>
      </w:r>
      <w:r w:rsidRPr="007F0E7B">
        <w:t xml:space="preserve">the </w:t>
      </w:r>
      <w:r w:rsidR="0067770C" w:rsidRPr="007F0E7B">
        <w:t xml:space="preserve">data </w:t>
      </w:r>
      <w:r w:rsidRPr="007F0E7B">
        <w:t>required by</w:t>
      </w:r>
      <w:r w:rsidR="0067770C" w:rsidRPr="007F0E7B">
        <w:t xml:space="preserve"> the Auction Office for gaining access to the booking platform</w:t>
      </w:r>
      <w:r w:rsidRPr="007F0E7B">
        <w:t>.</w:t>
      </w:r>
      <w:r w:rsidR="00891888" w:rsidRPr="007F0E7B">
        <w:t xml:space="preserve"> </w:t>
      </w:r>
    </w:p>
    <w:p w14:paraId="02DAAA41" w14:textId="470BFF8D" w:rsidR="005906D3" w:rsidRPr="007F0E7B" w:rsidRDefault="00312D48">
      <w:pPr>
        <w:jc w:val="both"/>
      </w:pPr>
      <w:r w:rsidRPr="007F0E7B">
        <w:t>T</w:t>
      </w:r>
      <w:r w:rsidR="0067770C" w:rsidRPr="007F0E7B">
        <w:t xml:space="preserve">he new Network User </w:t>
      </w:r>
      <w:r w:rsidRPr="007F0E7B">
        <w:t>must provide a unique identification, such a</w:t>
      </w:r>
      <w:r w:rsidR="00223FF9" w:rsidRPr="007F0E7B">
        <w:t>s an</w:t>
      </w:r>
      <w:r w:rsidRPr="007F0E7B">
        <w:t xml:space="preserve"> EIC code, </w:t>
      </w:r>
      <w:r w:rsidR="00E81887" w:rsidRPr="007F0E7B">
        <w:t xml:space="preserve">to the Auction Office </w:t>
      </w:r>
      <w:r w:rsidR="00D51656" w:rsidRPr="007F0E7B">
        <w:t xml:space="preserve">and </w:t>
      </w:r>
      <w:r w:rsidR="009227EB" w:rsidRPr="007F0E7B">
        <w:t xml:space="preserve">to the </w:t>
      </w:r>
      <w:r w:rsidR="00D51656" w:rsidRPr="007F0E7B">
        <w:t xml:space="preserve">Transmission System Operator(s) </w:t>
      </w:r>
      <w:r w:rsidR="00E81887" w:rsidRPr="007F0E7B">
        <w:t xml:space="preserve">in order to </w:t>
      </w:r>
      <w:r w:rsidRPr="007F0E7B">
        <w:t>ensure</w:t>
      </w:r>
      <w:r w:rsidR="00E81887" w:rsidRPr="007F0E7B">
        <w:t xml:space="preserve"> a unique identifier of the </w:t>
      </w:r>
      <w:r w:rsidR="00062D2B" w:rsidRPr="007F0E7B">
        <w:t>c</w:t>
      </w:r>
      <w:r w:rsidR="00E81887" w:rsidRPr="007F0E7B">
        <w:t>ompany on the booking platform</w:t>
      </w:r>
      <w:r w:rsidR="00D420FB" w:rsidRPr="007F0E7B">
        <w:t xml:space="preserve"> in place</w:t>
      </w:r>
      <w:r w:rsidR="00E81887" w:rsidRPr="007F0E7B">
        <w:t>.</w:t>
      </w:r>
      <w:r w:rsidR="00B94B71" w:rsidRPr="007F0E7B">
        <w:t xml:space="preserve"> </w:t>
      </w:r>
      <w:r w:rsidR="00A379E5" w:rsidRPr="007F0E7B">
        <w:t>The</w:t>
      </w:r>
      <w:r w:rsidR="008E59E2" w:rsidRPr="007F0E7B">
        <w:t xml:space="preserve"> Network User </w:t>
      </w:r>
      <w:r w:rsidR="00A379E5" w:rsidRPr="007F0E7B">
        <w:t>also provides</w:t>
      </w:r>
      <w:r w:rsidR="008E59E2" w:rsidRPr="007F0E7B">
        <w:t xml:space="preserve"> </w:t>
      </w:r>
      <w:r w:rsidR="00A379E5" w:rsidRPr="007F0E7B">
        <w:t xml:space="preserve">information concerning </w:t>
      </w:r>
      <w:r w:rsidR="008E59E2" w:rsidRPr="007F0E7B">
        <w:t xml:space="preserve">each of its </w:t>
      </w:r>
      <w:r w:rsidR="00A379E5" w:rsidRPr="007F0E7B">
        <w:t>authori</w:t>
      </w:r>
      <w:r w:rsidR="00D627D9">
        <w:t>s</w:t>
      </w:r>
      <w:r w:rsidR="00A379E5" w:rsidRPr="007F0E7B">
        <w:t>ed personnel.</w:t>
      </w:r>
      <w:r w:rsidR="008E59E2" w:rsidRPr="007F0E7B">
        <w:t xml:space="preserve"> </w:t>
      </w:r>
      <w:r w:rsidR="003F22E3" w:rsidRPr="007F0E7B">
        <w:br/>
      </w:r>
      <w:r w:rsidR="005906D3" w:rsidRPr="007F0E7B">
        <w:t xml:space="preserve">Network </w:t>
      </w:r>
      <w:r w:rsidR="009F2713" w:rsidRPr="007F0E7B">
        <w:t>U</w:t>
      </w:r>
      <w:r w:rsidR="005906D3" w:rsidRPr="007F0E7B">
        <w:t xml:space="preserve">ser </w:t>
      </w:r>
      <w:r w:rsidR="007F0E7B" w:rsidRPr="007F0E7B">
        <w:t>accounts may</w:t>
      </w:r>
      <w:r w:rsidR="005906D3" w:rsidRPr="007F0E7B">
        <w:t xml:space="preserve"> be provided to the Auction </w:t>
      </w:r>
      <w:r w:rsidR="00881FD1" w:rsidRPr="007F0E7B">
        <w:t xml:space="preserve">Office </w:t>
      </w:r>
      <w:r w:rsidR="005906D3" w:rsidRPr="007F0E7B">
        <w:t>where required by the Transmission System Operator.</w:t>
      </w:r>
    </w:p>
    <w:p w14:paraId="19C23809" w14:textId="77777777" w:rsidR="00CD50C0" w:rsidRPr="00180078" w:rsidRDefault="00CD50C0" w:rsidP="00CD50C0">
      <w:pPr>
        <w:jc w:val="both"/>
      </w:pPr>
      <w:r w:rsidRPr="00180078">
        <w:t xml:space="preserve">The Auction </w:t>
      </w:r>
      <w:r w:rsidR="00881FD1" w:rsidRPr="00180078">
        <w:t>O</w:t>
      </w:r>
      <w:r w:rsidRPr="00180078">
        <w:t xml:space="preserve">ffice after verification forwards the necessary data to the Transmission System Operator for validation. </w:t>
      </w:r>
    </w:p>
    <w:p w14:paraId="4AEC827E" w14:textId="77777777" w:rsidR="00271FBA" w:rsidRPr="007F0E7B" w:rsidRDefault="00C81E6B" w:rsidP="00937377">
      <w:pPr>
        <w:pStyle w:val="Heading4"/>
        <w:ind w:left="993" w:hanging="993"/>
      </w:pPr>
      <w:bookmarkStart w:id="60" w:name="_Toc423175583"/>
      <w:bookmarkStart w:id="61" w:name="_Toc457807248"/>
      <w:r w:rsidRPr="007F0E7B">
        <w:t>Validate Network U</w:t>
      </w:r>
      <w:r w:rsidR="00855AE8" w:rsidRPr="007F0E7B">
        <w:t>ser registration</w:t>
      </w:r>
      <w:bookmarkEnd w:id="60"/>
      <w:bookmarkEnd w:id="61"/>
    </w:p>
    <w:p w14:paraId="6E5708B7" w14:textId="77777777" w:rsidR="00A90D8F" w:rsidRPr="007F0E7B" w:rsidRDefault="00855AE8" w:rsidP="00862EE6">
      <w:pPr>
        <w:jc w:val="both"/>
      </w:pPr>
      <w:r w:rsidRPr="00180078">
        <w:t xml:space="preserve">The </w:t>
      </w:r>
      <w:r w:rsidR="00407221" w:rsidRPr="007F0E7B">
        <w:t>Transmission System Operator</w:t>
      </w:r>
      <w:r w:rsidR="00C35115" w:rsidRPr="007F0E7B">
        <w:t xml:space="preserve"> </w:t>
      </w:r>
      <w:r w:rsidRPr="007F0E7B">
        <w:t>validates the information received</w:t>
      </w:r>
      <w:r w:rsidR="00AD78EB" w:rsidRPr="007F0E7B">
        <w:t>.</w:t>
      </w:r>
      <w:r w:rsidR="00271FBA" w:rsidRPr="007F0E7B">
        <w:t xml:space="preserve"> </w:t>
      </w:r>
    </w:p>
    <w:p w14:paraId="1BF658BB" w14:textId="77777777" w:rsidR="003F00BD" w:rsidRPr="00180078" w:rsidRDefault="00595ACC" w:rsidP="00271FBA">
      <w:pPr>
        <w:jc w:val="both"/>
      </w:pPr>
      <w:r w:rsidRPr="00180078">
        <w:t xml:space="preserve">The </w:t>
      </w:r>
      <w:r w:rsidR="002B7030" w:rsidRPr="00180078">
        <w:t xml:space="preserve">result of the validation is communicated to the Auction </w:t>
      </w:r>
      <w:r w:rsidR="00881FD1" w:rsidRPr="00180078">
        <w:t>Office</w:t>
      </w:r>
      <w:r w:rsidR="002B7030" w:rsidRPr="00180078">
        <w:t xml:space="preserve">. </w:t>
      </w:r>
      <w:r w:rsidR="003F22E3" w:rsidRPr="00180078">
        <w:t xml:space="preserve">The Auction </w:t>
      </w:r>
      <w:r w:rsidR="00881FD1" w:rsidRPr="00180078">
        <w:t xml:space="preserve">Office </w:t>
      </w:r>
      <w:r w:rsidR="003F22E3" w:rsidRPr="00180078">
        <w:t>informs the Network User of the approval/rejection of access to the booking platform.</w:t>
      </w:r>
      <w:r w:rsidR="003F00BD" w:rsidRPr="00180078">
        <w:t xml:space="preserve"> </w:t>
      </w:r>
      <w:r w:rsidR="00CD50C0" w:rsidRPr="00180078">
        <w:t xml:space="preserve">The approval/rejection information regarding the access to the </w:t>
      </w:r>
      <w:r w:rsidR="00CD50C0" w:rsidRPr="007F0E7B">
        <w:t>Transmission System Operator</w:t>
      </w:r>
      <w:r w:rsidR="00CD50C0" w:rsidRPr="00180078">
        <w:t xml:space="preserve">(s) networks(s) is provided by the </w:t>
      </w:r>
      <w:r w:rsidR="00CD50C0" w:rsidRPr="007F0E7B">
        <w:t>Transmission System Operator</w:t>
      </w:r>
      <w:r w:rsidR="00CD50C0" w:rsidRPr="00180078">
        <w:t>(s). I</w:t>
      </w:r>
      <w:r w:rsidR="003F00BD" w:rsidRPr="00180078">
        <w:t xml:space="preserve">n </w:t>
      </w:r>
      <w:r w:rsidR="00CD50C0" w:rsidRPr="00180078">
        <w:t xml:space="preserve">the </w:t>
      </w:r>
      <w:r w:rsidR="003F00BD" w:rsidRPr="00180078">
        <w:t xml:space="preserve">case </w:t>
      </w:r>
      <w:r w:rsidR="00CD50C0" w:rsidRPr="00180078">
        <w:t xml:space="preserve">where </w:t>
      </w:r>
      <w:r w:rsidR="003F00BD" w:rsidRPr="00180078">
        <w:t>the Network User registers via the Auction Office</w:t>
      </w:r>
      <w:r w:rsidR="00CD50C0" w:rsidRPr="00180078">
        <w:t>, it is provided by the Auction Office</w:t>
      </w:r>
      <w:r w:rsidR="003F00BD" w:rsidRPr="00180078">
        <w:t>.</w:t>
      </w:r>
    </w:p>
    <w:p w14:paraId="54B6C856" w14:textId="77777777" w:rsidR="00271FBA" w:rsidRPr="007F0E7B" w:rsidRDefault="0075012B" w:rsidP="0000117C">
      <w:pPr>
        <w:pStyle w:val="Heading3"/>
      </w:pPr>
      <w:bookmarkStart w:id="62" w:name="_Toc423175584"/>
      <w:bookmarkStart w:id="63" w:name="_Toc457807249"/>
      <w:r w:rsidRPr="007F0E7B">
        <w:t xml:space="preserve">Register </w:t>
      </w:r>
      <w:r w:rsidR="00BC6976" w:rsidRPr="007F0E7B">
        <w:t xml:space="preserve">Bookable </w:t>
      </w:r>
      <w:r w:rsidR="008163E7" w:rsidRPr="007F0E7B">
        <w:t>Point</w:t>
      </w:r>
      <w:r w:rsidR="00BC6976" w:rsidRPr="007F0E7B">
        <w:t>s</w:t>
      </w:r>
      <w:bookmarkEnd w:id="62"/>
      <w:bookmarkEnd w:id="63"/>
    </w:p>
    <w:p w14:paraId="0330733F" w14:textId="77777777" w:rsidR="00271FBA" w:rsidRPr="007F0E7B" w:rsidRDefault="00271FBA" w:rsidP="00271FBA">
      <w:pPr>
        <w:jc w:val="both"/>
      </w:pPr>
      <w:r w:rsidRPr="007F0E7B">
        <w:t xml:space="preserve">Before any capacity can be offered to the market the </w:t>
      </w:r>
      <w:r w:rsidR="002F0B8A" w:rsidRPr="007F0E7B">
        <w:t xml:space="preserve">bookable </w:t>
      </w:r>
      <w:r w:rsidRPr="007F0E7B">
        <w:t xml:space="preserve">points need to be defined by the </w:t>
      </w:r>
      <w:r w:rsidR="00407221" w:rsidRPr="007F0E7B">
        <w:t>Transmission System Operator</w:t>
      </w:r>
      <w:r w:rsidRPr="007F0E7B">
        <w:t xml:space="preserve">s and submitted to the Auction </w:t>
      </w:r>
      <w:r w:rsidR="00407221" w:rsidRPr="007F0E7B">
        <w:t xml:space="preserve">Office </w:t>
      </w:r>
      <w:r w:rsidRPr="007F0E7B">
        <w:t xml:space="preserve">for the publication on the booking platform. Necessary updates of </w:t>
      </w:r>
      <w:r w:rsidR="002F0B8A" w:rsidRPr="007F0E7B">
        <w:t>bookable</w:t>
      </w:r>
      <w:r w:rsidR="001A41E4" w:rsidRPr="007F0E7B">
        <w:t xml:space="preserve"> </w:t>
      </w:r>
      <w:r w:rsidRPr="007F0E7B">
        <w:t>point data are also included in this process.</w:t>
      </w:r>
    </w:p>
    <w:p w14:paraId="74C1EFDB" w14:textId="77777777" w:rsidR="00185750" w:rsidRPr="007F0E7B" w:rsidRDefault="00033995" w:rsidP="00F274D1">
      <w:pPr>
        <w:jc w:val="both"/>
        <w:rPr>
          <w:noProof/>
          <w:lang w:eastAsia="de-DE"/>
        </w:rPr>
      </w:pPr>
      <w:r w:rsidRPr="007F0E7B">
        <w:rPr>
          <w:noProof/>
          <w:lang w:eastAsia="de-DE"/>
        </w:rPr>
        <w:t>A b</w:t>
      </w:r>
      <w:r w:rsidR="002F0B8A" w:rsidRPr="007F0E7B">
        <w:rPr>
          <w:noProof/>
          <w:lang w:eastAsia="de-DE"/>
        </w:rPr>
        <w:t>ookable point i</w:t>
      </w:r>
      <w:r w:rsidR="001E39E6" w:rsidRPr="007F0E7B">
        <w:rPr>
          <w:noProof/>
          <w:lang w:eastAsia="de-DE"/>
        </w:rPr>
        <w:t xml:space="preserve">s defined </w:t>
      </w:r>
      <w:r w:rsidR="00F274D1" w:rsidRPr="007F0E7B">
        <w:rPr>
          <w:noProof/>
          <w:lang w:eastAsia="de-DE"/>
        </w:rPr>
        <w:t>by several items</w:t>
      </w:r>
      <w:r w:rsidR="005548D5" w:rsidRPr="007F0E7B">
        <w:rPr>
          <w:noProof/>
          <w:lang w:eastAsia="de-DE"/>
        </w:rPr>
        <w:t xml:space="preserve"> (see definition in chapter 3.5)</w:t>
      </w:r>
      <w:r w:rsidR="00F274D1" w:rsidRPr="007F0E7B">
        <w:rPr>
          <w:noProof/>
          <w:lang w:eastAsia="de-DE"/>
        </w:rPr>
        <w:t>.</w:t>
      </w:r>
      <w:r w:rsidR="001E39E6" w:rsidRPr="007F0E7B">
        <w:rPr>
          <w:noProof/>
          <w:lang w:eastAsia="de-DE"/>
        </w:rPr>
        <w:t xml:space="preserve"> </w:t>
      </w:r>
    </w:p>
    <w:p w14:paraId="4F1B98B3" w14:textId="77777777" w:rsidR="009C6A32" w:rsidRPr="007F0E7B" w:rsidRDefault="009C6A32" w:rsidP="00F274D1">
      <w:pPr>
        <w:jc w:val="both"/>
        <w:rPr>
          <w:noProof/>
          <w:lang w:eastAsia="de-DE"/>
        </w:rPr>
      </w:pPr>
      <w:r w:rsidRPr="007F0E7B">
        <w:rPr>
          <w:noProof/>
          <w:lang w:eastAsia="de-DE"/>
        </w:rPr>
        <w:t xml:space="preserve">The </w:t>
      </w:r>
      <w:r w:rsidR="005548D5" w:rsidRPr="007F0E7B">
        <w:rPr>
          <w:noProof/>
          <w:lang w:eastAsia="de-DE"/>
        </w:rPr>
        <w:t xml:space="preserve">bookable point </w:t>
      </w:r>
      <w:r w:rsidRPr="007F0E7B">
        <w:rPr>
          <w:noProof/>
          <w:lang w:eastAsia="de-DE"/>
        </w:rPr>
        <w:t>bundling p</w:t>
      </w:r>
      <w:r w:rsidR="005548D5" w:rsidRPr="007F0E7B">
        <w:rPr>
          <w:noProof/>
          <w:lang w:eastAsia="de-DE"/>
        </w:rPr>
        <w:t>rocess is</w:t>
      </w:r>
      <w:r w:rsidRPr="007F0E7B">
        <w:rPr>
          <w:noProof/>
          <w:lang w:eastAsia="de-DE"/>
        </w:rPr>
        <w:t xml:space="preserve"> managed by the Auction Office.</w:t>
      </w:r>
    </w:p>
    <w:p w14:paraId="70BDEA69" w14:textId="77777777" w:rsidR="00665D73" w:rsidRPr="00180078" w:rsidRDefault="00057607" w:rsidP="00862EE6">
      <w:pPr>
        <w:jc w:val="both"/>
        <w:rPr>
          <w:noProof/>
          <w:lang w:eastAsia="de-DE"/>
        </w:rPr>
      </w:pPr>
      <w:r w:rsidRPr="00180078">
        <w:rPr>
          <w:noProof/>
          <w:lang w:eastAsia="de-DE"/>
        </w:rPr>
        <w:t xml:space="preserve">The </w:t>
      </w:r>
      <w:r w:rsidR="00E7771E" w:rsidRPr="00180078">
        <w:rPr>
          <w:noProof/>
          <w:lang w:eastAsia="de-DE"/>
        </w:rPr>
        <w:t>bookable</w:t>
      </w:r>
      <w:r w:rsidR="001A41E4" w:rsidRPr="00180078">
        <w:rPr>
          <w:noProof/>
          <w:lang w:eastAsia="de-DE"/>
        </w:rPr>
        <w:t xml:space="preserve"> </w:t>
      </w:r>
      <w:r w:rsidRPr="00180078">
        <w:rPr>
          <w:noProof/>
          <w:lang w:eastAsia="de-DE"/>
        </w:rPr>
        <w:t>point will then be visible on the booking platform.</w:t>
      </w:r>
    </w:p>
    <w:p w14:paraId="40D6A0C0" w14:textId="77777777" w:rsidR="00E254B7" w:rsidRPr="007F0E7B" w:rsidRDefault="00185750" w:rsidP="001D0D40">
      <w:pPr>
        <w:pStyle w:val="Heading3"/>
      </w:pPr>
      <w:r w:rsidRPr="007F0E7B">
        <w:t xml:space="preserve"> </w:t>
      </w:r>
      <w:r w:rsidR="00E254B7" w:rsidRPr="00D67501">
        <w:fldChar w:fldCharType="begin" w:fldLock="1"/>
      </w:r>
      <w:r w:rsidR="00E254B7" w:rsidRPr="007F0E7B">
        <w:instrText>MERGEFIELD Element.Name</w:instrText>
      </w:r>
      <w:r w:rsidR="00E254B7" w:rsidRPr="00D67501">
        <w:fldChar w:fldCharType="separate"/>
      </w:r>
      <w:bookmarkStart w:id="64" w:name="_Toc423175585"/>
      <w:bookmarkStart w:id="65" w:name="_Toc390443188"/>
      <w:bookmarkStart w:id="66" w:name="_Toc326516295"/>
      <w:bookmarkStart w:id="67" w:name="_Toc457807250"/>
      <w:r w:rsidR="00E254B7" w:rsidRPr="007F0E7B">
        <w:t>Auction capacity</w:t>
      </w:r>
      <w:bookmarkEnd w:id="64"/>
      <w:bookmarkEnd w:id="65"/>
      <w:bookmarkEnd w:id="66"/>
      <w:bookmarkEnd w:id="67"/>
      <w:r w:rsidR="00E254B7" w:rsidRPr="00D67501">
        <w:fldChar w:fldCharType="end"/>
      </w:r>
    </w:p>
    <w:bookmarkEnd w:id="52"/>
    <w:p w14:paraId="04E1C117" w14:textId="77777777" w:rsidR="00904A63" w:rsidRPr="007F0E7B" w:rsidRDefault="00904A63" w:rsidP="00DF40D6">
      <w:pPr>
        <w:jc w:val="both"/>
        <w:rPr>
          <w:rFonts w:asciiTheme="minorHAnsi" w:hAnsiTheme="minorHAnsi"/>
        </w:rPr>
      </w:pPr>
      <w:r w:rsidRPr="007F0E7B">
        <w:rPr>
          <w:rFonts w:asciiTheme="minorHAnsi" w:hAnsiTheme="minorHAnsi"/>
        </w:rPr>
        <w:t>This use case p</w:t>
      </w:r>
      <w:r w:rsidRPr="007F0E7B">
        <w:rPr>
          <w:rFonts w:asciiTheme="minorHAnsi" w:hAnsiTheme="minorHAnsi"/>
        </w:rPr>
        <w:fldChar w:fldCharType="begin" w:fldLock="1"/>
      </w:r>
      <w:r w:rsidRPr="007F0E7B">
        <w:rPr>
          <w:rFonts w:asciiTheme="minorHAnsi" w:eastAsia="Times New Roman" w:hAnsiTheme="minorHAnsi" w:cstheme="minorHAnsi"/>
        </w:rPr>
        <w:instrText>MERGEFIELD Element.Notes</w:instrText>
      </w:r>
      <w:r w:rsidRPr="007F0E7B">
        <w:rPr>
          <w:rFonts w:asciiTheme="minorHAnsi" w:hAnsiTheme="minorHAnsi"/>
        </w:rPr>
        <w:fldChar w:fldCharType="separate"/>
      </w:r>
      <w:r w:rsidRPr="007F0E7B">
        <w:rPr>
          <w:rFonts w:asciiTheme="minorHAnsi" w:hAnsiTheme="minorHAnsi"/>
        </w:rPr>
        <w:t>ermits the auction and</w:t>
      </w:r>
      <w:r w:rsidRPr="007F0E7B">
        <w:rPr>
          <w:rFonts w:asciiTheme="minorHAnsi" w:eastAsia="Times New Roman" w:hAnsiTheme="minorHAnsi" w:cstheme="minorHAnsi"/>
        </w:rPr>
        <w:t xml:space="preserve"> </w:t>
      </w:r>
      <w:r w:rsidR="00616EC8" w:rsidRPr="007F0E7B">
        <w:rPr>
          <w:rFonts w:asciiTheme="minorHAnsi" w:eastAsia="Times New Roman" w:hAnsiTheme="minorHAnsi" w:cstheme="minorHAnsi"/>
        </w:rPr>
        <w:t>the</w:t>
      </w:r>
      <w:r w:rsidR="00616EC8" w:rsidRPr="007F0E7B">
        <w:rPr>
          <w:rFonts w:asciiTheme="minorHAnsi" w:hAnsiTheme="minorHAnsi"/>
        </w:rPr>
        <w:t xml:space="preserve"> </w:t>
      </w:r>
      <w:r w:rsidRPr="007F0E7B">
        <w:rPr>
          <w:rFonts w:asciiTheme="minorHAnsi" w:hAnsiTheme="minorHAnsi"/>
        </w:rPr>
        <w:t xml:space="preserve">allocation of capacity at an interconnection point using an "ascending clock" or "uniform price" auction </w:t>
      </w:r>
      <w:r w:rsidRPr="007F0E7B">
        <w:rPr>
          <w:rFonts w:asciiTheme="minorHAnsi" w:hAnsiTheme="minorHAnsi"/>
        </w:rPr>
        <w:fldChar w:fldCharType="end"/>
      </w:r>
      <w:r w:rsidR="00006E1D" w:rsidRPr="007F0E7B">
        <w:rPr>
          <w:rFonts w:asciiTheme="minorHAnsi" w:eastAsia="Times New Roman" w:hAnsiTheme="minorHAnsi" w:cstheme="minorHAnsi"/>
        </w:rPr>
        <w:t>mechanism</w:t>
      </w:r>
      <w:r w:rsidR="00D825C2" w:rsidRPr="007F0E7B">
        <w:rPr>
          <w:rFonts w:asciiTheme="minorHAnsi" w:eastAsia="Times New Roman" w:hAnsiTheme="minorHAnsi" w:cstheme="minorHAnsi"/>
        </w:rPr>
        <w:t>,</w:t>
      </w:r>
      <w:r w:rsidR="00D825C2" w:rsidRPr="007F0E7B">
        <w:rPr>
          <w:rFonts w:asciiTheme="minorHAnsi" w:hAnsiTheme="minorHAnsi"/>
        </w:rPr>
        <w:t xml:space="preserve"> as described in </w:t>
      </w:r>
      <w:r w:rsidR="00E55E52" w:rsidRPr="007F0E7B">
        <w:rPr>
          <w:rFonts w:asciiTheme="minorHAnsi" w:hAnsiTheme="minorHAnsi"/>
        </w:rPr>
        <w:t xml:space="preserve">Articles </w:t>
      </w:r>
      <w:r w:rsidR="001234BB" w:rsidRPr="007F0E7B">
        <w:rPr>
          <w:rFonts w:asciiTheme="minorHAnsi" w:hAnsiTheme="minorHAnsi"/>
        </w:rPr>
        <w:t>17</w:t>
      </w:r>
      <w:r w:rsidR="00D825C2" w:rsidRPr="007F0E7B">
        <w:rPr>
          <w:rFonts w:asciiTheme="minorHAnsi" w:hAnsiTheme="minorHAnsi"/>
        </w:rPr>
        <w:t xml:space="preserve"> and </w:t>
      </w:r>
      <w:r w:rsidR="001234BB" w:rsidRPr="007F0E7B">
        <w:rPr>
          <w:rFonts w:asciiTheme="minorHAnsi" w:hAnsiTheme="minorHAnsi"/>
        </w:rPr>
        <w:t>Article 18</w:t>
      </w:r>
      <w:r w:rsidR="00D825C2" w:rsidRPr="007F0E7B">
        <w:rPr>
          <w:rFonts w:asciiTheme="minorHAnsi" w:hAnsiTheme="minorHAnsi"/>
        </w:rPr>
        <w:t xml:space="preserve"> CAM NC, respectively. </w:t>
      </w:r>
      <w:r w:rsidR="009B1090" w:rsidRPr="007F0E7B">
        <w:rPr>
          <w:rFonts w:asciiTheme="minorHAnsi" w:eastAsia="Times New Roman" w:hAnsiTheme="minorHAnsi" w:cstheme="minorHAnsi"/>
        </w:rPr>
        <w:t xml:space="preserve">In </w:t>
      </w:r>
      <w:r w:rsidR="00665D73" w:rsidRPr="007F0E7B">
        <w:rPr>
          <w:rFonts w:asciiTheme="minorHAnsi" w:eastAsia="Times New Roman" w:hAnsiTheme="minorHAnsi" w:cstheme="minorHAnsi"/>
        </w:rPr>
        <w:t xml:space="preserve">the </w:t>
      </w:r>
      <w:r w:rsidR="009B1090" w:rsidRPr="007F0E7B">
        <w:rPr>
          <w:rFonts w:asciiTheme="minorHAnsi" w:eastAsia="Times New Roman" w:hAnsiTheme="minorHAnsi" w:cstheme="minorHAnsi"/>
        </w:rPr>
        <w:t xml:space="preserve">case the </w:t>
      </w:r>
      <w:r w:rsidR="00165D0E" w:rsidRPr="007F0E7B">
        <w:rPr>
          <w:rFonts w:asciiTheme="minorHAnsi" w:eastAsia="Times New Roman" w:hAnsiTheme="minorHAnsi" w:cstheme="minorHAnsi"/>
        </w:rPr>
        <w:t xml:space="preserve">reverse </w:t>
      </w:r>
      <w:r w:rsidR="00665D73" w:rsidRPr="007F0E7B">
        <w:rPr>
          <w:rFonts w:asciiTheme="minorHAnsi" w:eastAsia="Times New Roman" w:hAnsiTheme="minorHAnsi" w:cstheme="minorHAnsi"/>
        </w:rPr>
        <w:t xml:space="preserve">process </w:t>
      </w:r>
      <w:r w:rsidR="009B1090" w:rsidRPr="007F0E7B">
        <w:rPr>
          <w:rFonts w:asciiTheme="minorHAnsi" w:eastAsia="Times New Roman" w:hAnsiTheme="minorHAnsi" w:cstheme="minorHAnsi"/>
        </w:rPr>
        <w:t xml:space="preserve">is </w:t>
      </w:r>
      <w:r w:rsidR="00665D73" w:rsidRPr="007F0E7B">
        <w:rPr>
          <w:rFonts w:asciiTheme="minorHAnsi" w:eastAsia="Times New Roman" w:hAnsiTheme="minorHAnsi" w:cstheme="minorHAnsi"/>
        </w:rPr>
        <w:t>carried out</w:t>
      </w:r>
      <w:r w:rsidR="009B1090" w:rsidRPr="007F0E7B">
        <w:rPr>
          <w:rFonts w:asciiTheme="minorHAnsi" w:eastAsia="Times New Roman" w:hAnsiTheme="minorHAnsi" w:cstheme="minorHAnsi"/>
        </w:rPr>
        <w:t xml:space="preserve"> through an auction, t</w:t>
      </w:r>
      <w:r w:rsidR="00CF3E91" w:rsidRPr="007F0E7B">
        <w:rPr>
          <w:rFonts w:asciiTheme="minorHAnsi" w:eastAsia="Times New Roman" w:hAnsiTheme="minorHAnsi" w:cstheme="minorHAnsi"/>
        </w:rPr>
        <w:t>he</w:t>
      </w:r>
      <w:r w:rsidR="00CF3E91" w:rsidRPr="007F0E7B">
        <w:rPr>
          <w:rFonts w:asciiTheme="minorHAnsi" w:hAnsiTheme="minorHAnsi"/>
        </w:rPr>
        <w:t xml:space="preserve"> same auction process may be used with the exception that the use case “Determine offered capacity” is replaced by </w:t>
      </w:r>
      <w:r w:rsidR="005E55F9" w:rsidRPr="007F0E7B">
        <w:rPr>
          <w:rFonts w:asciiTheme="minorHAnsi" w:hAnsiTheme="minorHAnsi"/>
        </w:rPr>
        <w:t>the</w:t>
      </w:r>
      <w:r w:rsidR="00CF3E91" w:rsidRPr="007F0E7B">
        <w:rPr>
          <w:rFonts w:asciiTheme="minorHAnsi" w:hAnsiTheme="minorHAnsi"/>
        </w:rPr>
        <w:t xml:space="preserve"> use case </w:t>
      </w:r>
      <w:r w:rsidR="005E55F9" w:rsidRPr="007F0E7B">
        <w:rPr>
          <w:rFonts w:asciiTheme="minorHAnsi" w:hAnsiTheme="minorHAnsi"/>
        </w:rPr>
        <w:t xml:space="preserve">“Determine </w:t>
      </w:r>
      <w:r w:rsidR="00712C4E" w:rsidRPr="007F0E7B">
        <w:rPr>
          <w:rFonts w:asciiTheme="minorHAnsi" w:hAnsiTheme="minorHAnsi"/>
        </w:rPr>
        <w:t xml:space="preserve">reverse auction </w:t>
      </w:r>
      <w:r w:rsidR="005E55F9" w:rsidRPr="007F0E7B">
        <w:rPr>
          <w:rFonts w:asciiTheme="minorHAnsi" w:hAnsiTheme="minorHAnsi"/>
        </w:rPr>
        <w:t>capacity”</w:t>
      </w:r>
      <w:r w:rsidR="008F7E4E" w:rsidRPr="007F0E7B">
        <w:rPr>
          <w:rFonts w:asciiTheme="minorHAnsi" w:eastAsia="Times New Roman" w:hAnsiTheme="minorHAnsi" w:cstheme="minorHAnsi"/>
        </w:rPr>
        <w:t xml:space="preserve"> </w:t>
      </w:r>
      <w:r w:rsidR="00CF3E91" w:rsidRPr="007F0E7B">
        <w:rPr>
          <w:rFonts w:asciiTheme="minorHAnsi" w:hAnsiTheme="minorHAnsi"/>
        </w:rPr>
        <w:t xml:space="preserve">to cover the determination of </w:t>
      </w:r>
      <w:r w:rsidR="00712C4E" w:rsidRPr="007F0E7B">
        <w:rPr>
          <w:rFonts w:asciiTheme="minorHAnsi" w:hAnsiTheme="minorHAnsi"/>
        </w:rPr>
        <w:t>reverse auction</w:t>
      </w:r>
      <w:r w:rsidR="00CF3E91" w:rsidRPr="007F0E7B">
        <w:rPr>
          <w:rFonts w:asciiTheme="minorHAnsi" w:hAnsiTheme="minorHAnsi"/>
        </w:rPr>
        <w:t xml:space="preserve"> capacity.</w:t>
      </w:r>
    </w:p>
    <w:p w14:paraId="63B952F0" w14:textId="77777777" w:rsidR="00E254B7" w:rsidRPr="007F0E7B" w:rsidRDefault="00A4001D" w:rsidP="00193970">
      <w:pPr>
        <w:rPr>
          <w:rFonts w:ascii="Times New Roman" w:hAnsi="Times New Roman"/>
        </w:rPr>
      </w:pPr>
      <w:r w:rsidRPr="00D67501">
        <w:rPr>
          <w:noProof/>
          <w:lang w:eastAsia="en-GB"/>
        </w:rPr>
        <w:drawing>
          <wp:inline distT="0" distB="0" distL="0" distR="0" wp14:anchorId="09D64F5C" wp14:editId="7DAF2E8C">
            <wp:extent cx="5759450" cy="4075801"/>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075801"/>
                    </a:xfrm>
                    <a:prstGeom prst="rect">
                      <a:avLst/>
                    </a:prstGeom>
                    <a:noFill/>
                    <a:ln>
                      <a:noFill/>
                    </a:ln>
                  </pic:spPr>
                </pic:pic>
              </a:graphicData>
            </a:graphic>
          </wp:inline>
        </w:drawing>
      </w:r>
    </w:p>
    <w:p w14:paraId="57AFBB3F" w14:textId="77777777" w:rsidR="00E254B7" w:rsidRPr="007F0E7B" w:rsidRDefault="00417AE2" w:rsidP="00E254B7">
      <w:pPr>
        <w:pStyle w:val="Caption"/>
        <w:jc w:val="center"/>
        <w:rPr>
          <w:rFonts w:ascii="Times New Roman" w:hAnsi="Times New Roman"/>
        </w:rPr>
      </w:pPr>
      <w:bookmarkStart w:id="68" w:name="_Toc423175718"/>
      <w:bookmarkStart w:id="69" w:name="_Toc457807001"/>
      <w:r w:rsidRPr="007F0E7B">
        <w:t xml:space="preserve">Figure </w:t>
      </w:r>
      <w:r w:rsidR="001F4285">
        <w:fldChar w:fldCharType="begin"/>
      </w:r>
      <w:r w:rsidR="001F4285">
        <w:instrText xml:space="preserve"> SEQ Figure \* ARABIC </w:instrText>
      </w:r>
      <w:r w:rsidR="001F4285">
        <w:fldChar w:fldCharType="separate"/>
      </w:r>
      <w:r w:rsidR="00A01CAE">
        <w:rPr>
          <w:noProof/>
        </w:rPr>
        <w:t>2</w:t>
      </w:r>
      <w:r w:rsidR="001F4285">
        <w:rPr>
          <w:noProof/>
        </w:rPr>
        <w:fldChar w:fldCharType="end"/>
      </w:r>
      <w:r w:rsidRPr="007F0E7B">
        <w:t xml:space="preserve">: </w:t>
      </w:r>
      <w:r w:rsidR="00E254B7" w:rsidRPr="007F0E7B">
        <w:t>the auction capacity use case</w:t>
      </w:r>
      <w:bookmarkEnd w:id="68"/>
      <w:bookmarkEnd w:id="69"/>
    </w:p>
    <w:p w14:paraId="0BAF359C" w14:textId="77777777" w:rsidR="00E254B7" w:rsidRPr="007F0E7B" w:rsidRDefault="00E254B7" w:rsidP="00DF40D6">
      <w:pPr>
        <w:jc w:val="both"/>
        <w:rPr>
          <w:rFonts w:asciiTheme="minorHAnsi" w:hAnsiTheme="minorHAnsi"/>
        </w:rPr>
      </w:pPr>
      <w:r w:rsidRPr="007F0E7B">
        <w:rPr>
          <w:rFonts w:asciiTheme="minorHAnsi" w:hAnsiTheme="minorHAnsi"/>
        </w:rPr>
        <w:t>Figure 2 outlin</w:t>
      </w:r>
      <w:r w:rsidR="000720C5" w:rsidRPr="007F0E7B">
        <w:rPr>
          <w:rFonts w:asciiTheme="minorHAnsi" w:hAnsiTheme="minorHAnsi"/>
        </w:rPr>
        <w:t>es the relations that exist between each of the use cases and the actors.</w:t>
      </w:r>
    </w:p>
    <w:bookmarkStart w:id="70" w:name="BKM_A084410F_1FBA_496b_9161_397012D84B6E"/>
    <w:p w14:paraId="5BA84D5B" w14:textId="77777777" w:rsidR="000720C5" w:rsidRPr="007F0E7B" w:rsidRDefault="000720C5" w:rsidP="00862EE6">
      <w:pPr>
        <w:pStyle w:val="Heading4"/>
        <w:pageBreakBefore/>
        <w:ind w:left="862" w:hanging="862"/>
      </w:pPr>
      <w:r w:rsidRPr="00D67501">
        <w:rPr>
          <w:sz w:val="20"/>
        </w:rPr>
        <w:fldChar w:fldCharType="begin" w:fldLock="1"/>
      </w:r>
      <w:r w:rsidRPr="007F0E7B">
        <w:rPr>
          <w:sz w:val="20"/>
        </w:rPr>
        <w:instrText xml:space="preserve">MERGEFIELD </w:instrText>
      </w:r>
      <w:r w:rsidRPr="007F0E7B">
        <w:instrText>Element.Name</w:instrText>
      </w:r>
      <w:r w:rsidRPr="00D67501">
        <w:rPr>
          <w:sz w:val="20"/>
        </w:rPr>
        <w:fldChar w:fldCharType="separate"/>
      </w:r>
      <w:bookmarkStart w:id="71" w:name="_Toc423175586"/>
      <w:bookmarkStart w:id="72" w:name="_Ref409622463"/>
      <w:bookmarkStart w:id="73" w:name="_Toc390443189"/>
      <w:bookmarkStart w:id="74" w:name="_Toc326516301"/>
      <w:bookmarkStart w:id="75" w:name="_Toc457807251"/>
      <w:r w:rsidRPr="007F0E7B">
        <w:t>Determine offered capacity</w:t>
      </w:r>
      <w:bookmarkEnd w:id="71"/>
      <w:bookmarkEnd w:id="72"/>
      <w:bookmarkEnd w:id="73"/>
      <w:bookmarkEnd w:id="74"/>
      <w:bookmarkEnd w:id="75"/>
      <w:r w:rsidRPr="00D67501">
        <w:rPr>
          <w:sz w:val="20"/>
        </w:rPr>
        <w:fldChar w:fldCharType="end"/>
      </w:r>
    </w:p>
    <w:p w14:paraId="62AC71ED" w14:textId="5C70B44E" w:rsidR="00441A04" w:rsidRPr="007F0E7B" w:rsidRDefault="00616EC8" w:rsidP="00DF40D6">
      <w:pPr>
        <w:jc w:val="both"/>
      </w:pPr>
      <w:r w:rsidRPr="007F0E7B">
        <w:t>The</w:t>
      </w:r>
      <w:r w:rsidR="00755C02" w:rsidRPr="007F0E7B">
        <w:t xml:space="preserve"> </w:t>
      </w:r>
      <w:r w:rsidRPr="007F0E7B">
        <w:t>Transmission System Operator d</w:t>
      </w:r>
      <w:r w:rsidR="00026A87" w:rsidRPr="007F0E7B">
        <w:t>etermine</w:t>
      </w:r>
      <w:r w:rsidRPr="007F0E7B">
        <w:t>s</w:t>
      </w:r>
      <w:r w:rsidR="00026A87" w:rsidRPr="007F0E7B">
        <w:t xml:space="preserve"> the capacity that </w:t>
      </w:r>
      <w:r w:rsidRPr="007F0E7B">
        <w:t>shall be offered</w:t>
      </w:r>
      <w:r w:rsidR="00026A87" w:rsidRPr="007F0E7B">
        <w:t xml:space="preserve"> to the market for auction</w:t>
      </w:r>
      <w:r w:rsidRPr="007F0E7B">
        <w:t>ing</w:t>
      </w:r>
      <w:r w:rsidR="00026A87" w:rsidRPr="007F0E7B">
        <w:t>.</w:t>
      </w:r>
      <w:r w:rsidR="000A62E6" w:rsidRPr="007F0E7B">
        <w:t xml:space="preserve"> The determination of the capacity is carried out through the use case as outlined in the use case in </w:t>
      </w:r>
      <w:r w:rsidR="000A62E6" w:rsidRPr="007F0E7B">
        <w:fldChar w:fldCharType="begin"/>
      </w:r>
      <w:r w:rsidR="000A62E6" w:rsidRPr="007F0E7B">
        <w:instrText xml:space="preserve"> REF _Ref410143011 \h </w:instrText>
      </w:r>
      <w:r w:rsidR="000A62E6" w:rsidRPr="007F0E7B">
        <w:fldChar w:fldCharType="separate"/>
      </w:r>
      <w:r w:rsidR="00A01CAE" w:rsidRPr="00724963">
        <w:t xml:space="preserve">Figure </w:t>
      </w:r>
      <w:r w:rsidR="00A01CAE">
        <w:rPr>
          <w:noProof/>
        </w:rPr>
        <w:t>3</w:t>
      </w:r>
      <w:r w:rsidR="000A62E6" w:rsidRPr="007F0E7B">
        <w:fldChar w:fldCharType="end"/>
      </w:r>
      <w:r w:rsidR="000A62E6" w:rsidRPr="007F0E7B">
        <w:t>.</w:t>
      </w:r>
    </w:p>
    <w:bookmarkEnd w:id="70"/>
    <w:p w14:paraId="0C9B7116" w14:textId="77777777" w:rsidR="00E77C43" w:rsidRPr="007F0E7B" w:rsidRDefault="00A4001D" w:rsidP="00862EE6">
      <w:pPr>
        <w:jc w:val="both"/>
      </w:pPr>
      <w:r w:rsidRPr="00D67501">
        <w:rPr>
          <w:noProof/>
          <w:lang w:eastAsia="en-GB"/>
        </w:rPr>
        <w:drawing>
          <wp:inline distT="0" distB="0" distL="0" distR="0" wp14:anchorId="44999E8E" wp14:editId="5464846D">
            <wp:extent cx="5759450" cy="5000157"/>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000157"/>
                    </a:xfrm>
                    <a:prstGeom prst="rect">
                      <a:avLst/>
                    </a:prstGeom>
                    <a:noFill/>
                    <a:ln>
                      <a:noFill/>
                    </a:ln>
                  </pic:spPr>
                </pic:pic>
              </a:graphicData>
            </a:graphic>
          </wp:inline>
        </w:drawing>
      </w:r>
    </w:p>
    <w:p w14:paraId="424E0041" w14:textId="77777777" w:rsidR="000720C5" w:rsidRPr="007F0E7B" w:rsidRDefault="000720C5" w:rsidP="000720C5">
      <w:pPr>
        <w:pStyle w:val="Caption"/>
        <w:jc w:val="center"/>
      </w:pPr>
      <w:bookmarkStart w:id="76" w:name="_Ref410143011"/>
      <w:bookmarkStart w:id="77" w:name="_Ref410142955"/>
      <w:bookmarkStart w:id="78" w:name="_Toc423175719"/>
      <w:bookmarkStart w:id="79" w:name="_Toc457807002"/>
      <w:r w:rsidRPr="00724963">
        <w:t xml:space="preserve">Figure </w:t>
      </w:r>
      <w:r w:rsidR="001F4285">
        <w:fldChar w:fldCharType="begin"/>
      </w:r>
      <w:r w:rsidR="001F4285">
        <w:instrText xml:space="preserve"> SEQ Figure \* ARABIC </w:instrText>
      </w:r>
      <w:r w:rsidR="001F4285">
        <w:fldChar w:fldCharType="separate"/>
      </w:r>
      <w:r w:rsidR="00A01CAE">
        <w:rPr>
          <w:noProof/>
        </w:rPr>
        <w:t>3</w:t>
      </w:r>
      <w:r w:rsidR="001F4285">
        <w:rPr>
          <w:noProof/>
        </w:rPr>
        <w:fldChar w:fldCharType="end"/>
      </w:r>
      <w:bookmarkEnd w:id="76"/>
      <w:r w:rsidRPr="00724963">
        <w:t>: Determine offered capacity use case</w:t>
      </w:r>
      <w:bookmarkEnd w:id="77"/>
      <w:bookmarkEnd w:id="78"/>
      <w:bookmarkEnd w:id="79"/>
    </w:p>
    <w:p w14:paraId="456C9E58" w14:textId="77777777" w:rsidR="000A62E6" w:rsidRPr="007F0E7B" w:rsidRDefault="000A62E6" w:rsidP="000A62E6">
      <w:pPr>
        <w:jc w:val="both"/>
      </w:pPr>
      <w:bookmarkStart w:id="80" w:name="BKM_5276DF4E_341B_48b9_B0B8_B615FADD37A7"/>
      <w:r w:rsidRPr="007F0E7B">
        <w:t>Once the Transmission System Operator has defined the Offered Capacity it is transmitted to the Auction Office.</w:t>
      </w:r>
    </w:p>
    <w:p w14:paraId="730382E9" w14:textId="77777777" w:rsidR="009C2544" w:rsidRPr="007F0E7B" w:rsidRDefault="000A62E6" w:rsidP="00862EE6">
      <w:pPr>
        <w:pStyle w:val="Heading5"/>
        <w:pageBreakBefore/>
        <w:ind w:left="992" w:hanging="1009"/>
      </w:pPr>
      <w:bookmarkStart w:id="81" w:name="_Toc410143951"/>
      <w:bookmarkStart w:id="82" w:name="_Toc410143952"/>
      <w:bookmarkStart w:id="83" w:name="_Toc409684134"/>
      <w:bookmarkStart w:id="84" w:name="_Toc409684135"/>
      <w:bookmarkStart w:id="85" w:name="_Toc409684136"/>
      <w:bookmarkStart w:id="86" w:name="_Toc390443191"/>
      <w:bookmarkStart w:id="87" w:name="_Toc423175587"/>
      <w:bookmarkStart w:id="88" w:name="_Ref457296768"/>
      <w:bookmarkStart w:id="89" w:name="_Toc457807252"/>
      <w:bookmarkStart w:id="90" w:name="BKM_609C76EB_90E0_45a1_9AE6_803F41809560"/>
      <w:bookmarkEnd w:id="80"/>
      <w:bookmarkEnd w:id="81"/>
      <w:bookmarkEnd w:id="82"/>
      <w:bookmarkEnd w:id="83"/>
      <w:bookmarkEnd w:id="84"/>
      <w:bookmarkEnd w:id="85"/>
      <w:r w:rsidRPr="007F0E7B">
        <w:t>S</w:t>
      </w:r>
      <w:r w:rsidR="009C2544" w:rsidRPr="007F0E7B">
        <w:t>urrender capacity</w:t>
      </w:r>
      <w:bookmarkEnd w:id="86"/>
      <w:bookmarkEnd w:id="87"/>
      <w:bookmarkEnd w:id="88"/>
      <w:bookmarkEnd w:id="89"/>
    </w:p>
    <w:p w14:paraId="68C228E4" w14:textId="24785784" w:rsidR="009C2544" w:rsidRPr="007F0E7B" w:rsidRDefault="00C26230" w:rsidP="00937377">
      <w:pPr>
        <w:ind w:left="15"/>
        <w:jc w:val="center"/>
      </w:pPr>
      <w:r>
        <w:rPr>
          <w:noProof/>
          <w:lang w:eastAsia="en-GB"/>
        </w:rPr>
        <w:drawing>
          <wp:inline distT="0" distB="0" distL="0" distR="0" wp14:anchorId="37C21814" wp14:editId="2361629F">
            <wp:extent cx="5728970" cy="4975860"/>
            <wp:effectExtent l="0" t="0" r="508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8970" cy="4975860"/>
                    </a:xfrm>
                    <a:prstGeom prst="rect">
                      <a:avLst/>
                    </a:prstGeom>
                    <a:noFill/>
                    <a:ln>
                      <a:noFill/>
                    </a:ln>
                  </pic:spPr>
                </pic:pic>
              </a:graphicData>
            </a:graphic>
          </wp:inline>
        </w:drawing>
      </w:r>
    </w:p>
    <w:p w14:paraId="7BA7A398" w14:textId="77777777" w:rsidR="009C2544" w:rsidRPr="00724963" w:rsidRDefault="009C2544" w:rsidP="00937377">
      <w:pPr>
        <w:pStyle w:val="Caption"/>
        <w:ind w:left="15"/>
        <w:jc w:val="center"/>
      </w:pPr>
      <w:bookmarkStart w:id="91" w:name="_Toc423175720"/>
      <w:bookmarkStart w:id="92" w:name="_Toc457807003"/>
      <w:r w:rsidRPr="00724963">
        <w:t xml:space="preserve">Figure </w:t>
      </w:r>
      <w:r w:rsidR="001F4285">
        <w:fldChar w:fldCharType="begin"/>
      </w:r>
      <w:r w:rsidR="001F4285">
        <w:instrText xml:space="preserve"> SEQ Figure \* ARABIC </w:instrText>
      </w:r>
      <w:r w:rsidR="001F4285">
        <w:fldChar w:fldCharType="separate"/>
      </w:r>
      <w:r w:rsidR="00A01CAE">
        <w:rPr>
          <w:noProof/>
        </w:rPr>
        <w:t>4</w:t>
      </w:r>
      <w:r w:rsidR="001F4285">
        <w:rPr>
          <w:noProof/>
        </w:rPr>
        <w:fldChar w:fldCharType="end"/>
      </w:r>
      <w:r w:rsidRPr="00724963">
        <w:t>: CMP surrender network capacity use case</w:t>
      </w:r>
      <w:bookmarkEnd w:id="91"/>
      <w:bookmarkEnd w:id="92"/>
    </w:p>
    <w:p w14:paraId="693BE638" w14:textId="77777777" w:rsidR="0093301F" w:rsidRPr="00724963" w:rsidRDefault="0093301F" w:rsidP="00862EE6">
      <w:pPr>
        <w:pStyle w:val="Heading6"/>
      </w:pPr>
      <w:bookmarkStart w:id="93" w:name="_Toc423175588"/>
      <w:bookmarkStart w:id="94" w:name="_Toc457807253"/>
      <w:r w:rsidRPr="00724963">
        <w:t>Submit capacity for surrender</w:t>
      </w:r>
      <w:bookmarkEnd w:id="93"/>
      <w:bookmarkEnd w:id="94"/>
    </w:p>
    <w:p w14:paraId="39FBD0AE" w14:textId="092489CE" w:rsidR="00AC6CA8" w:rsidRPr="007F0E7B" w:rsidRDefault="00EC40C8" w:rsidP="00937377">
      <w:pPr>
        <w:ind w:left="15"/>
        <w:jc w:val="both"/>
      </w:pPr>
      <w:r w:rsidRPr="00724963">
        <w:t xml:space="preserve">If the surrender process is supported by the </w:t>
      </w:r>
      <w:r w:rsidR="00A81103" w:rsidRPr="00724963">
        <w:t>Transmission System Operator</w:t>
      </w:r>
      <w:r w:rsidR="00395C3C" w:rsidRPr="00724963">
        <w:t>(s)</w:t>
      </w:r>
      <w:r w:rsidRPr="00724963">
        <w:t>, t</w:t>
      </w:r>
      <w:r w:rsidR="009C2544" w:rsidRPr="00724963">
        <w:t>he Network</w:t>
      </w:r>
      <w:r w:rsidR="00DB2CA0" w:rsidRPr="00724963">
        <w:t xml:space="preserve"> </w:t>
      </w:r>
      <w:r w:rsidR="009C2544" w:rsidRPr="00724963">
        <w:t xml:space="preserve">User </w:t>
      </w:r>
      <w:r w:rsidR="00FC0081" w:rsidRPr="00724963">
        <w:t xml:space="preserve">shall </w:t>
      </w:r>
      <w:r w:rsidR="009C2544" w:rsidRPr="00724963">
        <w:t>surrender capacity</w:t>
      </w:r>
      <w:r w:rsidR="00C07A93" w:rsidRPr="00724963">
        <w:t xml:space="preserve"> </w:t>
      </w:r>
      <w:r w:rsidR="009C2544" w:rsidRPr="00724963">
        <w:t xml:space="preserve">to the </w:t>
      </w:r>
      <w:r w:rsidR="008D62E0" w:rsidRPr="00724963">
        <w:t xml:space="preserve">Auction Office </w:t>
      </w:r>
      <w:r w:rsidR="009C2544" w:rsidRPr="00724963">
        <w:t>for resale at any time</w:t>
      </w:r>
      <w:r w:rsidR="00A7346D">
        <w:t xml:space="preserve"> according to the applicable regulatory framework</w:t>
      </w:r>
      <w:r w:rsidR="009C2544" w:rsidRPr="007F0E7B">
        <w:t>.</w:t>
      </w:r>
      <w:r w:rsidR="001D5B51" w:rsidRPr="007F0E7B">
        <w:t xml:space="preserve"> The surrendered capacity must be identified as bundled or unbundled and concern</w:t>
      </w:r>
      <w:r w:rsidR="00425F04" w:rsidRPr="007F0E7B">
        <w:t>s</w:t>
      </w:r>
      <w:r w:rsidR="001D5B51" w:rsidRPr="007F0E7B">
        <w:t xml:space="preserve"> </w:t>
      </w:r>
      <w:r w:rsidR="00425F04" w:rsidRPr="007F0E7B">
        <w:t>at least</w:t>
      </w:r>
      <w:r w:rsidR="00BC72FD" w:rsidRPr="007F0E7B">
        <w:t xml:space="preserve"> capacity</w:t>
      </w:r>
      <w:r w:rsidR="001D5B51" w:rsidRPr="007F0E7B">
        <w:t xml:space="preserve"> product</w:t>
      </w:r>
      <w:r w:rsidR="00425F04" w:rsidRPr="007F0E7B">
        <w:t>s</w:t>
      </w:r>
      <w:r w:rsidR="001D5B51" w:rsidRPr="007F0E7B">
        <w:t xml:space="preserve"> </w:t>
      </w:r>
      <w:r w:rsidR="00BC72FD" w:rsidRPr="007F0E7B">
        <w:t xml:space="preserve">with a duration </w:t>
      </w:r>
      <w:r w:rsidR="00425F04" w:rsidRPr="007F0E7B">
        <w:t>longer than a</w:t>
      </w:r>
      <w:r w:rsidR="00BC72FD" w:rsidRPr="007F0E7B">
        <w:t xml:space="preserve"> day</w:t>
      </w:r>
      <w:r w:rsidR="00486805" w:rsidRPr="007F0E7B">
        <w:t xml:space="preserve"> </w:t>
      </w:r>
      <w:r w:rsidR="00A81103" w:rsidRPr="007F0E7B">
        <w:t>(</w:t>
      </w:r>
      <w:r w:rsidR="00486805" w:rsidRPr="007F0E7B">
        <w:t xml:space="preserve">subject to </w:t>
      </w:r>
      <w:r w:rsidR="002C2608" w:rsidRPr="007F0E7B">
        <w:t xml:space="preserve">the </w:t>
      </w:r>
      <w:r w:rsidR="007D0A80" w:rsidRPr="007F0E7B">
        <w:t>NRA decision</w:t>
      </w:r>
      <w:r w:rsidR="00A81103" w:rsidRPr="007F0E7B">
        <w:t>)</w:t>
      </w:r>
      <w:r w:rsidR="00486805" w:rsidRPr="007F0E7B">
        <w:t>.</w:t>
      </w:r>
      <w:r w:rsidR="008D62E0" w:rsidRPr="007F0E7B">
        <w:t xml:space="preserve"> </w:t>
      </w:r>
    </w:p>
    <w:p w14:paraId="0C8170FD" w14:textId="77777777" w:rsidR="0093301F" w:rsidRPr="007F0E7B" w:rsidRDefault="00AC6CA8" w:rsidP="00937377">
      <w:pPr>
        <w:ind w:left="15"/>
        <w:jc w:val="both"/>
      </w:pPr>
      <w:r w:rsidRPr="007F0E7B">
        <w:t>Bundled capacity shall only be surrendered as bundled</w:t>
      </w:r>
      <w:r w:rsidR="00C07A93" w:rsidRPr="007F0E7B">
        <w:t xml:space="preserve"> </w:t>
      </w:r>
      <w:r w:rsidR="00A81103" w:rsidRPr="007F0E7B">
        <w:t>(</w:t>
      </w:r>
      <w:r w:rsidR="00C07A93" w:rsidRPr="007F0E7B">
        <w:t>subject to the NRA decision</w:t>
      </w:r>
      <w:r w:rsidR="00A81103" w:rsidRPr="007F0E7B">
        <w:t>)</w:t>
      </w:r>
      <w:r w:rsidRPr="007F0E7B">
        <w:t>.</w:t>
      </w:r>
      <w:r w:rsidR="00912B5A" w:rsidRPr="007F0E7B">
        <w:t xml:space="preserve"> </w:t>
      </w:r>
      <w:r w:rsidR="00DB2CA0" w:rsidRPr="007F0E7B">
        <w:t xml:space="preserve">A bundled </w:t>
      </w:r>
      <w:r w:rsidR="00C2522D" w:rsidRPr="007F0E7B">
        <w:t xml:space="preserve">or unbundled </w:t>
      </w:r>
      <w:r w:rsidR="008D62E0" w:rsidRPr="007F0E7B">
        <w:t xml:space="preserve">capacity </w:t>
      </w:r>
      <w:r w:rsidR="00DB2CA0" w:rsidRPr="007F0E7B">
        <w:t xml:space="preserve">surrender request </w:t>
      </w:r>
      <w:r w:rsidR="008D62E0" w:rsidRPr="007F0E7B">
        <w:t>must identify the Transmission System Operator</w:t>
      </w:r>
      <w:r w:rsidR="00C2522D" w:rsidRPr="007F0E7B">
        <w:t>(</w:t>
      </w:r>
      <w:r w:rsidR="008D62E0" w:rsidRPr="007F0E7B">
        <w:t>s</w:t>
      </w:r>
      <w:r w:rsidR="00C2522D" w:rsidRPr="007F0E7B">
        <w:t>)</w:t>
      </w:r>
      <w:r w:rsidR="008D62E0" w:rsidRPr="007F0E7B">
        <w:t xml:space="preserve">. </w:t>
      </w:r>
      <w:r w:rsidR="00912B5A" w:rsidRPr="007F0E7B">
        <w:t>A bundled capacity surrender</w:t>
      </w:r>
      <w:r w:rsidR="00A81103" w:rsidRPr="007F0E7B">
        <w:t xml:space="preserve"> </w:t>
      </w:r>
      <w:r w:rsidR="00912B5A" w:rsidRPr="007F0E7B">
        <w:t>re</w:t>
      </w:r>
      <w:r w:rsidR="00EC40C8" w:rsidRPr="007F0E7B">
        <w:t>quest shall be forwarded to the</w:t>
      </w:r>
      <w:r w:rsidR="00912B5A" w:rsidRPr="007F0E7B">
        <w:t xml:space="preserve"> involved </w:t>
      </w:r>
      <w:r w:rsidR="00A81103" w:rsidRPr="007F0E7B">
        <w:t>Transmission System Operator</w:t>
      </w:r>
      <w:r w:rsidR="00912B5A" w:rsidRPr="007F0E7B">
        <w:t>s</w:t>
      </w:r>
      <w:r w:rsidR="00EC40C8" w:rsidRPr="007F0E7B">
        <w:t xml:space="preserve"> for validation</w:t>
      </w:r>
      <w:r w:rsidR="00912B5A" w:rsidRPr="007F0E7B">
        <w:t xml:space="preserve">. </w:t>
      </w:r>
    </w:p>
    <w:p w14:paraId="5CD86237" w14:textId="77777777" w:rsidR="0093301F" w:rsidRPr="007F0E7B" w:rsidRDefault="0093301F" w:rsidP="00862EE6">
      <w:pPr>
        <w:pStyle w:val="Heading6"/>
      </w:pPr>
      <w:bookmarkStart w:id="95" w:name="_Toc423175589"/>
      <w:bookmarkStart w:id="96" w:name="_Toc457807254"/>
      <w:r w:rsidRPr="007F0E7B">
        <w:t>Transmit surrendered capacity information</w:t>
      </w:r>
      <w:bookmarkEnd w:id="95"/>
      <w:bookmarkEnd w:id="96"/>
    </w:p>
    <w:p w14:paraId="743CBCAE" w14:textId="77777777" w:rsidR="00701C7A" w:rsidRPr="007F0E7B" w:rsidRDefault="00B14E7B" w:rsidP="00937377">
      <w:pPr>
        <w:ind w:left="15"/>
        <w:jc w:val="both"/>
      </w:pPr>
      <w:r w:rsidRPr="007F0E7B">
        <w:t>T</w:t>
      </w:r>
      <w:r w:rsidR="007D7FE6" w:rsidRPr="007F0E7B">
        <w:t xml:space="preserve">he </w:t>
      </w:r>
      <w:r w:rsidR="00486805" w:rsidRPr="007F0E7B">
        <w:t>Auction Office</w:t>
      </w:r>
      <w:r w:rsidR="008D62E0" w:rsidRPr="007F0E7B">
        <w:t xml:space="preserve"> transmits the surrendered capacity received </w:t>
      </w:r>
      <w:r w:rsidR="00CA0776" w:rsidRPr="007F0E7B">
        <w:t xml:space="preserve">to </w:t>
      </w:r>
      <w:r w:rsidR="008D62E0" w:rsidRPr="007F0E7B">
        <w:t>the Transmission System Operator</w:t>
      </w:r>
      <w:r w:rsidR="00CA0776" w:rsidRPr="007F0E7B">
        <w:t>(s)</w:t>
      </w:r>
      <w:r w:rsidR="00A81103" w:rsidRPr="007F0E7B">
        <w:t xml:space="preserve"> </w:t>
      </w:r>
      <w:r w:rsidR="009C6A32" w:rsidRPr="007F0E7B">
        <w:t>after internal validation by the Auction Office.</w:t>
      </w:r>
      <w:r w:rsidR="00BD7E27" w:rsidRPr="007F0E7B">
        <w:t xml:space="preserve"> </w:t>
      </w:r>
    </w:p>
    <w:p w14:paraId="591F6435" w14:textId="77777777" w:rsidR="00CA6881" w:rsidRPr="007F0E7B" w:rsidRDefault="00BD7E27" w:rsidP="00937377">
      <w:pPr>
        <w:ind w:left="15"/>
        <w:jc w:val="both"/>
      </w:pPr>
      <w:r w:rsidRPr="007F0E7B">
        <w:t xml:space="preserve">The </w:t>
      </w:r>
      <w:r w:rsidR="00A81103" w:rsidRPr="007F0E7B">
        <w:t>Transmission System Operator</w:t>
      </w:r>
      <w:r w:rsidRPr="007F0E7B">
        <w:t xml:space="preserve"> forwards its positive/negative validation </w:t>
      </w:r>
      <w:r w:rsidR="00701C7A" w:rsidRPr="007F0E7B">
        <w:t xml:space="preserve">response </w:t>
      </w:r>
      <w:r w:rsidRPr="007F0E7B">
        <w:t>of the surrender request to the Auction Office. The Auction Office informs the Network User a</w:t>
      </w:r>
      <w:r w:rsidR="00A2423B" w:rsidRPr="007F0E7B">
        <w:t xml:space="preserve">bout the confirmation/rejection </w:t>
      </w:r>
      <w:r w:rsidRPr="007F0E7B">
        <w:t xml:space="preserve">by the </w:t>
      </w:r>
      <w:r w:rsidR="00A81103" w:rsidRPr="007F0E7B">
        <w:t>Transmission System Operator</w:t>
      </w:r>
      <w:r w:rsidRPr="007F0E7B">
        <w:t xml:space="preserve">. </w:t>
      </w:r>
    </w:p>
    <w:p w14:paraId="24542EFB" w14:textId="77777777" w:rsidR="00CA6881" w:rsidRPr="007F0E7B" w:rsidRDefault="00594857" w:rsidP="00937377">
      <w:pPr>
        <w:ind w:left="15"/>
        <w:jc w:val="both"/>
      </w:pPr>
      <w:r w:rsidRPr="007F0E7B">
        <w:t>Extra steps</w:t>
      </w:r>
      <w:r w:rsidR="00CA6881" w:rsidRPr="007F0E7B">
        <w:t xml:space="preserve"> for surrender </w:t>
      </w:r>
      <w:r w:rsidRPr="007F0E7B">
        <w:t>may be implemented</w:t>
      </w:r>
      <w:r w:rsidR="00912B5A" w:rsidRPr="007F0E7B">
        <w:t xml:space="preserve"> </w:t>
      </w:r>
      <w:r w:rsidR="00A2423B" w:rsidRPr="007F0E7B">
        <w:t>by</w:t>
      </w:r>
      <w:r w:rsidR="00CA6881" w:rsidRPr="007F0E7B">
        <w:t xml:space="preserve"> the Auction Office.</w:t>
      </w:r>
    </w:p>
    <w:p w14:paraId="4C9B11F9" w14:textId="77777777" w:rsidR="0093301F" w:rsidRPr="007F0E7B" w:rsidRDefault="0093301F" w:rsidP="00862EE6">
      <w:pPr>
        <w:pStyle w:val="Heading6"/>
      </w:pPr>
      <w:bookmarkStart w:id="97" w:name="_Toc423175590"/>
      <w:bookmarkStart w:id="98" w:name="_Toc457807255"/>
      <w:r w:rsidRPr="007F0E7B">
        <w:t>Determine surrender validity</w:t>
      </w:r>
      <w:bookmarkEnd w:id="97"/>
      <w:bookmarkEnd w:id="98"/>
    </w:p>
    <w:p w14:paraId="740D5F89" w14:textId="77777777" w:rsidR="009C2544" w:rsidRPr="007F0E7B" w:rsidRDefault="0093301F" w:rsidP="00937377">
      <w:pPr>
        <w:ind w:left="15"/>
        <w:jc w:val="both"/>
      </w:pPr>
      <w:r w:rsidRPr="007F0E7B">
        <w:t xml:space="preserve">The Transmission System Operator </w:t>
      </w:r>
      <w:r w:rsidR="008D62E0" w:rsidRPr="007F0E7B">
        <w:t>ensure</w:t>
      </w:r>
      <w:r w:rsidRPr="007F0E7B">
        <w:t>s</w:t>
      </w:r>
      <w:r w:rsidR="008D62E0" w:rsidRPr="007F0E7B">
        <w:t xml:space="preserve"> the validity of </w:t>
      </w:r>
      <w:r w:rsidRPr="007F0E7B">
        <w:t xml:space="preserve">all </w:t>
      </w:r>
      <w:r w:rsidR="008D62E0" w:rsidRPr="007F0E7B">
        <w:t>Network Users submission.</w:t>
      </w:r>
    </w:p>
    <w:p w14:paraId="4017020E" w14:textId="77777777" w:rsidR="008B1380" w:rsidRPr="007F0E7B" w:rsidRDefault="008B1380" w:rsidP="00741D08">
      <w:pPr>
        <w:pStyle w:val="Heading6"/>
      </w:pPr>
      <w:bookmarkStart w:id="99" w:name="_Toc423175591"/>
      <w:bookmarkStart w:id="100" w:name="_Toc457807256"/>
      <w:r w:rsidRPr="007F0E7B">
        <w:t xml:space="preserve">Modify a </w:t>
      </w:r>
      <w:r w:rsidR="002B66F7" w:rsidRPr="007F0E7B">
        <w:t>surrender</w:t>
      </w:r>
      <w:bookmarkEnd w:id="99"/>
      <w:bookmarkEnd w:id="100"/>
    </w:p>
    <w:p w14:paraId="4DB6B385" w14:textId="77777777" w:rsidR="008B1380" w:rsidRDefault="007F1ABF" w:rsidP="008B1380">
      <w:pPr>
        <w:ind w:left="15"/>
        <w:jc w:val="both"/>
      </w:pPr>
      <w:r w:rsidRPr="007F0E7B">
        <w:t>As long as lead times constraints are respected, t</w:t>
      </w:r>
      <w:r w:rsidR="008B1380" w:rsidRPr="007F0E7B">
        <w:t xml:space="preserve">he Network User may </w:t>
      </w:r>
      <w:r w:rsidR="0092103A" w:rsidRPr="007F0E7B">
        <w:t xml:space="preserve">cancel all or part or </w:t>
      </w:r>
      <w:r w:rsidR="002B66F7" w:rsidRPr="007F0E7B">
        <w:t xml:space="preserve">a </w:t>
      </w:r>
      <w:r w:rsidR="008B1380" w:rsidRPr="007F0E7B">
        <w:t xml:space="preserve">surrender </w:t>
      </w:r>
      <w:r w:rsidR="0092103A" w:rsidRPr="007F0E7B">
        <w:t xml:space="preserve">request </w:t>
      </w:r>
      <w:r w:rsidR="008B1380" w:rsidRPr="007F0E7B">
        <w:t xml:space="preserve">by submitting a </w:t>
      </w:r>
      <w:r w:rsidR="0092103A" w:rsidRPr="007F0E7B">
        <w:t xml:space="preserve">recall </w:t>
      </w:r>
      <w:r w:rsidR="002B66F7" w:rsidRPr="007F0E7B">
        <w:t xml:space="preserve">surrender </w:t>
      </w:r>
      <w:r w:rsidR="008B1380" w:rsidRPr="007F0E7B">
        <w:t>request</w:t>
      </w:r>
      <w:r w:rsidR="002B66F7" w:rsidRPr="007F0E7B">
        <w:t xml:space="preserve"> which</w:t>
      </w:r>
      <w:r w:rsidR="0092103A" w:rsidRPr="007F0E7B">
        <w:t>, as long as lead time constraints for capacity publication are respected, will be taken into account by the</w:t>
      </w:r>
      <w:r w:rsidR="00881FD1" w:rsidRPr="007F0E7B">
        <w:rPr>
          <w:rFonts w:asciiTheme="minorHAnsi" w:hAnsiTheme="minorHAnsi"/>
        </w:rPr>
        <w:t xml:space="preserve"> Transmission System Operator</w:t>
      </w:r>
      <w:r w:rsidR="002B66F7" w:rsidRPr="007F0E7B">
        <w:t>.</w:t>
      </w:r>
      <w:r w:rsidR="008B1380" w:rsidRPr="007F0E7B">
        <w:t xml:space="preserve"> </w:t>
      </w:r>
    </w:p>
    <w:p w14:paraId="0A1F8213" w14:textId="3E342B66" w:rsidR="00A7346D" w:rsidRPr="007F0E7B" w:rsidRDefault="00A7346D" w:rsidP="008B1380">
      <w:pPr>
        <w:ind w:left="15"/>
        <w:jc w:val="both"/>
      </w:pPr>
      <w:r>
        <w:t xml:space="preserve">In case the surrender request has been confirmed by the </w:t>
      </w:r>
      <w:r w:rsidRPr="007F0E7B">
        <w:rPr>
          <w:rFonts w:asciiTheme="minorHAnsi" w:hAnsiTheme="minorHAnsi"/>
        </w:rPr>
        <w:t>Transmission System Operator</w:t>
      </w:r>
      <w:r>
        <w:rPr>
          <w:rFonts w:asciiTheme="minorHAnsi" w:hAnsiTheme="minorHAnsi"/>
        </w:rPr>
        <w:t xml:space="preserve">(s) to the Network User, any modifications may have to be sent directly to the involved </w:t>
      </w:r>
      <w:r w:rsidRPr="007F0E7B">
        <w:rPr>
          <w:rFonts w:asciiTheme="minorHAnsi" w:hAnsiTheme="minorHAnsi"/>
        </w:rPr>
        <w:t>Transmission System Operator</w:t>
      </w:r>
      <w:r>
        <w:rPr>
          <w:rFonts w:asciiTheme="minorHAnsi" w:hAnsiTheme="minorHAnsi"/>
        </w:rPr>
        <w:t>(s) by the Network User.</w:t>
      </w:r>
    </w:p>
    <w:p w14:paraId="7511C663" w14:textId="77777777" w:rsidR="0093301F" w:rsidRPr="007F0E7B" w:rsidRDefault="0093301F" w:rsidP="00862EE6">
      <w:pPr>
        <w:pStyle w:val="Heading6"/>
      </w:pPr>
      <w:bookmarkStart w:id="101" w:name="_Toc423175592"/>
      <w:bookmarkStart w:id="102" w:name="_Toc457807257"/>
      <w:bookmarkStart w:id="103" w:name="BKM_F0420541_2844_4cff_B281_3D3049368599"/>
      <w:r w:rsidRPr="007F0E7B">
        <w:t>Integ</w:t>
      </w:r>
      <w:r w:rsidR="00584B18" w:rsidRPr="007F0E7B">
        <w:t>r</w:t>
      </w:r>
      <w:r w:rsidRPr="007F0E7B">
        <w:t>ate into Offered Capacity</w:t>
      </w:r>
      <w:bookmarkEnd w:id="101"/>
      <w:bookmarkEnd w:id="102"/>
    </w:p>
    <w:p w14:paraId="45F4B256" w14:textId="77777777" w:rsidR="009C2544" w:rsidRPr="007F0E7B" w:rsidRDefault="009C2544" w:rsidP="00937377">
      <w:pPr>
        <w:ind w:left="15"/>
        <w:jc w:val="both"/>
      </w:pPr>
      <w:r w:rsidRPr="007F0E7B">
        <w:t xml:space="preserve">Once the </w:t>
      </w:r>
      <w:r w:rsidR="0093301F" w:rsidRPr="007F0E7B">
        <w:t xml:space="preserve">surrendered </w:t>
      </w:r>
      <w:r w:rsidRPr="007F0E7B">
        <w:t>capacity is validated</w:t>
      </w:r>
      <w:r w:rsidR="0093301F" w:rsidRPr="007F0E7B">
        <w:t>,</w:t>
      </w:r>
      <w:r w:rsidRPr="007F0E7B">
        <w:t xml:space="preserve"> the Transmission System Operator integrates the information into the offered capacity</w:t>
      </w:r>
      <w:r w:rsidR="00334EF1" w:rsidRPr="007F0E7B">
        <w:t>.</w:t>
      </w:r>
    </w:p>
    <w:p w14:paraId="576A5625" w14:textId="77777777" w:rsidR="0093301F" w:rsidRPr="007F0E7B" w:rsidRDefault="0093301F" w:rsidP="00862EE6">
      <w:pPr>
        <w:pStyle w:val="Heading6"/>
      </w:pPr>
      <w:bookmarkStart w:id="104" w:name="_Ref409685479"/>
      <w:bookmarkStart w:id="105" w:name="_Toc423175593"/>
      <w:bookmarkStart w:id="106" w:name="_Toc457807258"/>
      <w:r w:rsidRPr="007F0E7B">
        <w:t>Determine surrendered capacity sold</w:t>
      </w:r>
      <w:bookmarkEnd w:id="104"/>
      <w:bookmarkEnd w:id="105"/>
      <w:bookmarkEnd w:id="106"/>
    </w:p>
    <w:p w14:paraId="2577BF88" w14:textId="77777777" w:rsidR="00792A96" w:rsidRPr="007F0E7B" w:rsidRDefault="00334EF1" w:rsidP="00792A96">
      <w:pPr>
        <w:ind w:left="15"/>
        <w:jc w:val="both"/>
      </w:pPr>
      <w:r w:rsidRPr="007F0E7B">
        <w:t xml:space="preserve">The Transmission System Operator </w:t>
      </w:r>
      <w:r w:rsidR="00DB2CA0" w:rsidRPr="007F0E7B">
        <w:t xml:space="preserve">allocates </w:t>
      </w:r>
      <w:r w:rsidRPr="007F0E7B">
        <w:t>the surrendered capacity sold to the Network Users depending on local market rules and informs them of their capacity that has been sold.</w:t>
      </w:r>
    </w:p>
    <w:p w14:paraId="7DFB8212" w14:textId="77777777" w:rsidR="00792A96" w:rsidRPr="007F0E7B" w:rsidRDefault="00792A96" w:rsidP="00792A96">
      <w:pPr>
        <w:ind w:left="15"/>
        <w:jc w:val="both"/>
      </w:pPr>
      <w:r w:rsidRPr="007F0E7B">
        <w:t>When allocating the surrendered capacity sold to the Network Users the</w:t>
      </w:r>
      <w:r w:rsidRPr="007F0E7B">
        <w:tab/>
        <w:t xml:space="preserve">Transmission System Operator allocates the surrendered capacity </w:t>
      </w:r>
      <w:r w:rsidR="004E1D6E" w:rsidRPr="007F0E7B">
        <w:t>on a first come first served basis.</w:t>
      </w:r>
    </w:p>
    <w:p w14:paraId="34B9D930" w14:textId="77777777" w:rsidR="00AD367A" w:rsidRPr="007F0E7B" w:rsidRDefault="00AD367A" w:rsidP="00862EE6">
      <w:pPr>
        <w:pStyle w:val="Heading5"/>
        <w:ind w:left="993"/>
      </w:pPr>
      <w:bookmarkStart w:id="107" w:name="_Ref409703201"/>
      <w:bookmarkStart w:id="108" w:name="_Toc423175594"/>
      <w:bookmarkStart w:id="109" w:name="_Toc457807259"/>
      <w:r w:rsidRPr="007F0E7B">
        <w:t xml:space="preserve">Define amount between </w:t>
      </w:r>
      <w:r w:rsidR="00DF0EF4" w:rsidRPr="007F0E7B">
        <w:rPr>
          <w:rFonts w:asciiTheme="minorHAnsi" w:hAnsiTheme="minorHAnsi"/>
        </w:rPr>
        <w:t>Transmission System Operators</w:t>
      </w:r>
      <w:bookmarkEnd w:id="107"/>
      <w:bookmarkEnd w:id="108"/>
      <w:bookmarkEnd w:id="109"/>
    </w:p>
    <w:p w14:paraId="58CDC899" w14:textId="77777777" w:rsidR="00C84AAD" w:rsidRPr="007F0E7B" w:rsidRDefault="00C84AAD" w:rsidP="00C84AAD">
      <w:pPr>
        <w:jc w:val="both"/>
        <w:rPr>
          <w:rFonts w:asciiTheme="minorHAnsi" w:eastAsia="Times New Roman" w:hAnsiTheme="minorHAnsi" w:cstheme="minorHAnsi"/>
        </w:rPr>
      </w:pPr>
      <w:r w:rsidRPr="007F0E7B">
        <w:rPr>
          <w:rFonts w:asciiTheme="minorHAnsi" w:hAnsiTheme="minorHAnsi"/>
        </w:rPr>
        <w:t xml:space="preserve">The Transmission System Operator </w:t>
      </w:r>
      <w:r w:rsidRPr="007F0E7B">
        <w:rPr>
          <w:rFonts w:asciiTheme="minorHAnsi" w:eastAsia="Times New Roman" w:hAnsiTheme="minorHAnsi" w:cstheme="minorHAnsi"/>
        </w:rPr>
        <w:t>calculates</w:t>
      </w:r>
      <w:r w:rsidRPr="007F0E7B">
        <w:rPr>
          <w:rFonts w:asciiTheme="minorHAnsi" w:hAnsiTheme="minorHAnsi"/>
        </w:rPr>
        <w:t xml:space="preserve"> the </w:t>
      </w:r>
      <w:r w:rsidRPr="007F0E7B">
        <w:rPr>
          <w:rFonts w:asciiTheme="minorHAnsi" w:eastAsia="Times New Roman" w:hAnsiTheme="minorHAnsi" w:cstheme="minorHAnsi"/>
        </w:rPr>
        <w:t xml:space="preserve">capacity </w:t>
      </w:r>
      <w:r w:rsidRPr="007F0E7B">
        <w:rPr>
          <w:rFonts w:asciiTheme="minorHAnsi" w:hAnsiTheme="minorHAnsi"/>
        </w:rPr>
        <w:t xml:space="preserve">to be offered </w:t>
      </w:r>
      <w:r w:rsidRPr="007F0E7B">
        <w:rPr>
          <w:rFonts w:asciiTheme="minorHAnsi" w:eastAsia="Times New Roman" w:hAnsiTheme="minorHAnsi" w:cstheme="minorHAnsi"/>
        </w:rPr>
        <w:t xml:space="preserve">within the </w:t>
      </w:r>
      <w:r w:rsidR="00694DED" w:rsidRPr="007F0E7B">
        <w:rPr>
          <w:rFonts w:asciiTheme="minorHAnsi" w:eastAsia="Times New Roman" w:hAnsiTheme="minorHAnsi" w:cstheme="minorHAnsi"/>
        </w:rPr>
        <w:t>booking platform</w:t>
      </w:r>
      <w:r w:rsidR="00572CAE" w:rsidRPr="007F0E7B">
        <w:rPr>
          <w:rFonts w:asciiTheme="minorHAnsi" w:eastAsia="Times New Roman" w:hAnsiTheme="minorHAnsi" w:cstheme="minorHAnsi"/>
        </w:rPr>
        <w:t xml:space="preserve">. </w:t>
      </w:r>
      <w:r w:rsidR="00DF0EF4" w:rsidRPr="007F0E7B">
        <w:rPr>
          <w:rFonts w:asciiTheme="minorHAnsi" w:eastAsia="Times New Roman" w:hAnsiTheme="minorHAnsi" w:cstheme="minorHAnsi"/>
        </w:rPr>
        <w:t>A</w:t>
      </w:r>
      <w:r w:rsidR="005D794D" w:rsidRPr="007F0E7B">
        <w:rPr>
          <w:rFonts w:asciiTheme="minorHAnsi" w:eastAsia="Times New Roman" w:hAnsiTheme="minorHAnsi" w:cstheme="minorHAnsi"/>
        </w:rPr>
        <w:t xml:space="preserve"> </w:t>
      </w:r>
      <w:r w:rsidR="005D794D" w:rsidRPr="007F0E7B">
        <w:rPr>
          <w:rFonts w:asciiTheme="minorHAnsi" w:hAnsiTheme="minorHAnsi"/>
        </w:rPr>
        <w:t>Transmission System Operator</w:t>
      </w:r>
      <w:r w:rsidR="00572CAE" w:rsidRPr="007F0E7B">
        <w:rPr>
          <w:rFonts w:asciiTheme="minorHAnsi" w:eastAsia="Times New Roman" w:hAnsiTheme="minorHAnsi" w:cstheme="minorHAnsi"/>
        </w:rPr>
        <w:t xml:space="preserve"> m</w:t>
      </w:r>
      <w:r w:rsidR="0089516A" w:rsidRPr="007F0E7B">
        <w:rPr>
          <w:rFonts w:asciiTheme="minorHAnsi" w:eastAsia="Times New Roman" w:hAnsiTheme="minorHAnsi" w:cstheme="minorHAnsi"/>
        </w:rPr>
        <w:t>ay</w:t>
      </w:r>
      <w:r w:rsidR="00572CAE" w:rsidRPr="007F0E7B">
        <w:rPr>
          <w:rFonts w:asciiTheme="minorHAnsi" w:eastAsia="Times New Roman" w:hAnsiTheme="minorHAnsi" w:cstheme="minorHAnsi"/>
        </w:rPr>
        <w:t xml:space="preserve"> inform the Auction </w:t>
      </w:r>
      <w:r w:rsidR="00881FD1" w:rsidRPr="007F0E7B">
        <w:rPr>
          <w:rFonts w:asciiTheme="minorHAnsi" w:eastAsia="Times New Roman" w:hAnsiTheme="minorHAnsi" w:cstheme="minorHAnsi"/>
        </w:rPr>
        <w:t>O</w:t>
      </w:r>
      <w:r w:rsidR="00572CAE" w:rsidRPr="007F0E7B">
        <w:rPr>
          <w:rFonts w:asciiTheme="minorHAnsi" w:eastAsia="Times New Roman" w:hAnsiTheme="minorHAnsi" w:cstheme="minorHAnsi"/>
        </w:rPr>
        <w:t>ffice</w:t>
      </w:r>
      <w:r w:rsidR="00C07A93" w:rsidRPr="007F0E7B">
        <w:rPr>
          <w:rFonts w:asciiTheme="minorHAnsi" w:eastAsia="Times New Roman" w:hAnsiTheme="minorHAnsi" w:cstheme="minorHAnsi"/>
        </w:rPr>
        <w:t xml:space="preserve"> </w:t>
      </w:r>
      <w:r w:rsidR="00572CAE" w:rsidRPr="007F0E7B">
        <w:rPr>
          <w:rFonts w:asciiTheme="minorHAnsi" w:eastAsia="Times New Roman" w:hAnsiTheme="minorHAnsi" w:cstheme="minorHAnsi"/>
        </w:rPr>
        <w:t xml:space="preserve">about </w:t>
      </w:r>
      <w:r w:rsidR="00C07A93" w:rsidRPr="007F0E7B">
        <w:rPr>
          <w:rFonts w:asciiTheme="minorHAnsi" w:eastAsia="Times New Roman" w:hAnsiTheme="minorHAnsi" w:cstheme="minorHAnsi"/>
        </w:rPr>
        <w:t>any competition between several connection points, capacity types</w:t>
      </w:r>
      <w:r w:rsidR="00572CAE" w:rsidRPr="007F0E7B">
        <w:rPr>
          <w:rFonts w:asciiTheme="minorHAnsi" w:eastAsia="Times New Roman" w:hAnsiTheme="minorHAnsi" w:cstheme="minorHAnsi"/>
        </w:rPr>
        <w:t xml:space="preserve"> and any relevant information related to Article 19 </w:t>
      </w:r>
      <w:r w:rsidR="00E55E52" w:rsidRPr="007F0E7B">
        <w:rPr>
          <w:rFonts w:asciiTheme="minorHAnsi" w:eastAsia="Times New Roman" w:hAnsiTheme="minorHAnsi" w:cstheme="minorHAnsi"/>
        </w:rPr>
        <w:t>(</w:t>
      </w:r>
      <w:r w:rsidR="00572CAE" w:rsidRPr="007F0E7B">
        <w:rPr>
          <w:rFonts w:asciiTheme="minorHAnsi" w:eastAsia="Times New Roman" w:hAnsiTheme="minorHAnsi" w:cstheme="minorHAnsi"/>
        </w:rPr>
        <w:t>5(a) and (b) CAM NC</w:t>
      </w:r>
      <w:r w:rsidRPr="007F0E7B">
        <w:rPr>
          <w:rFonts w:asciiTheme="minorHAnsi" w:eastAsia="Times New Roman" w:hAnsiTheme="minorHAnsi" w:cstheme="minorHAnsi"/>
        </w:rPr>
        <w:t xml:space="preserve">. </w:t>
      </w:r>
    </w:p>
    <w:p w14:paraId="69957E54" w14:textId="77777777" w:rsidR="00584B18" w:rsidRPr="007F0E7B" w:rsidRDefault="00584B18" w:rsidP="00C84AAD">
      <w:pPr>
        <w:jc w:val="both"/>
        <w:rPr>
          <w:rFonts w:asciiTheme="minorHAnsi" w:eastAsia="Times New Roman" w:hAnsiTheme="minorHAnsi" w:cstheme="minorHAnsi"/>
        </w:rPr>
      </w:pPr>
      <w:r w:rsidRPr="007F0E7B">
        <w:rPr>
          <w:rFonts w:asciiTheme="minorHAnsi" w:eastAsia="Times New Roman" w:hAnsiTheme="minorHAnsi" w:cstheme="minorHAnsi"/>
        </w:rPr>
        <w:t xml:space="preserve">In case of a competing situation </w:t>
      </w:r>
      <w:r w:rsidR="008A532F" w:rsidRPr="007F0E7B">
        <w:rPr>
          <w:rFonts w:asciiTheme="minorHAnsi" w:eastAsia="Times New Roman" w:hAnsiTheme="minorHAnsi" w:cstheme="minorHAnsi"/>
        </w:rPr>
        <w:t>involving more than one</w:t>
      </w:r>
      <w:r w:rsidRPr="007F0E7B">
        <w:rPr>
          <w:rFonts w:asciiTheme="minorHAnsi" w:eastAsia="Times New Roman" w:hAnsiTheme="minorHAnsi" w:cstheme="minorHAnsi"/>
        </w:rPr>
        <w:t xml:space="preserve"> </w:t>
      </w:r>
      <w:r w:rsidR="000C6B3B" w:rsidRPr="007F0E7B">
        <w:rPr>
          <w:rFonts w:asciiTheme="minorHAnsi" w:hAnsiTheme="minorHAnsi"/>
        </w:rPr>
        <w:t>Transmission System Operator</w:t>
      </w:r>
      <w:r w:rsidRPr="007F0E7B">
        <w:rPr>
          <w:rFonts w:asciiTheme="minorHAnsi" w:eastAsia="Times New Roman" w:hAnsiTheme="minorHAnsi" w:cstheme="minorHAnsi"/>
        </w:rPr>
        <w:t xml:space="preserve">, the competition </w:t>
      </w:r>
      <w:r w:rsidR="008A532F" w:rsidRPr="007F0E7B">
        <w:rPr>
          <w:rFonts w:asciiTheme="minorHAnsi" w:eastAsia="Times New Roman" w:hAnsiTheme="minorHAnsi" w:cstheme="minorHAnsi"/>
        </w:rPr>
        <w:t>algorithm</w:t>
      </w:r>
      <w:r w:rsidRPr="007F0E7B">
        <w:rPr>
          <w:rFonts w:asciiTheme="minorHAnsi" w:eastAsia="Times New Roman" w:hAnsiTheme="minorHAnsi" w:cstheme="minorHAnsi"/>
        </w:rPr>
        <w:t xml:space="preserve"> </w:t>
      </w:r>
      <w:r w:rsidR="008A532F" w:rsidRPr="007F0E7B">
        <w:rPr>
          <w:rFonts w:asciiTheme="minorHAnsi" w:eastAsia="Times New Roman" w:hAnsiTheme="minorHAnsi" w:cstheme="minorHAnsi"/>
        </w:rPr>
        <w:t xml:space="preserve">is managed </w:t>
      </w:r>
      <w:r w:rsidRPr="007F0E7B">
        <w:rPr>
          <w:rFonts w:asciiTheme="minorHAnsi" w:eastAsia="Times New Roman" w:hAnsiTheme="minorHAnsi" w:cstheme="minorHAnsi"/>
        </w:rPr>
        <w:t xml:space="preserve">by the Auction Office. </w:t>
      </w:r>
    </w:p>
    <w:p w14:paraId="271C5A2C" w14:textId="77777777" w:rsidR="00C84AAD" w:rsidRPr="007F0E7B" w:rsidRDefault="00C84AAD" w:rsidP="00C84AAD">
      <w:pPr>
        <w:jc w:val="both"/>
        <w:rPr>
          <w:rFonts w:asciiTheme="minorHAnsi" w:eastAsia="Times New Roman" w:hAnsiTheme="minorHAnsi" w:cstheme="minorHAnsi"/>
        </w:rPr>
      </w:pPr>
      <w:r w:rsidRPr="007F0E7B">
        <w:rPr>
          <w:rFonts w:asciiTheme="minorHAnsi" w:eastAsia="Times New Roman" w:hAnsiTheme="minorHAnsi" w:cstheme="minorHAnsi"/>
        </w:rPr>
        <w:t>1</w:t>
      </w:r>
      <w:r w:rsidRPr="007F0E7B">
        <w:rPr>
          <w:rFonts w:asciiTheme="minorHAnsi" w:eastAsia="Times New Roman" w:hAnsiTheme="minorHAnsi" w:cstheme="minorHAnsi"/>
          <w:vertAlign w:val="superscript"/>
        </w:rPr>
        <w:t>st</w:t>
      </w:r>
      <w:r w:rsidRPr="007F0E7B">
        <w:rPr>
          <w:rFonts w:asciiTheme="minorHAnsi" w:eastAsia="Times New Roman" w:hAnsiTheme="minorHAnsi" w:cstheme="minorHAnsi"/>
        </w:rPr>
        <w:t xml:space="preserve"> option:</w:t>
      </w:r>
    </w:p>
    <w:p w14:paraId="05BC14EB" w14:textId="77777777" w:rsidR="00C84AAD" w:rsidRPr="007F0E7B" w:rsidRDefault="00C84AAD" w:rsidP="00C84AAD">
      <w:pPr>
        <w:ind w:left="720"/>
        <w:jc w:val="both"/>
        <w:rPr>
          <w:rFonts w:asciiTheme="minorHAnsi" w:hAnsiTheme="minorHAnsi"/>
        </w:rPr>
      </w:pPr>
      <w:r w:rsidRPr="007F0E7B">
        <w:rPr>
          <w:rFonts w:asciiTheme="minorHAnsi" w:eastAsia="Times New Roman" w:hAnsiTheme="minorHAnsi" w:cstheme="minorHAnsi"/>
        </w:rPr>
        <w:t>As default rule,</w:t>
      </w:r>
      <w:r w:rsidRPr="007F0E7B">
        <w:rPr>
          <w:rFonts w:asciiTheme="minorHAnsi" w:hAnsiTheme="minorHAnsi"/>
        </w:rPr>
        <w:t xml:space="preserve"> the Transmission System Operators </w:t>
      </w:r>
      <w:r w:rsidRPr="00180078">
        <w:rPr>
          <w:rFonts w:asciiTheme="minorHAnsi" w:eastAsia="Times New Roman" w:hAnsiTheme="minorHAnsi" w:cstheme="minorHAnsi"/>
        </w:rPr>
        <w:t>shall</w:t>
      </w:r>
      <w:r w:rsidRPr="007F0E7B">
        <w:rPr>
          <w:rFonts w:asciiTheme="minorHAnsi" w:hAnsiTheme="minorHAnsi"/>
        </w:rPr>
        <w:t xml:space="preserve"> decide to let the Auction Office determine the bundled and unbundled capacity that makes up the established offered capacity. </w:t>
      </w:r>
      <w:r w:rsidRPr="007F0E7B">
        <w:rPr>
          <w:rFonts w:asciiTheme="minorHAnsi" w:eastAsia="Times New Roman" w:hAnsiTheme="minorHAnsi" w:cstheme="minorHAnsi"/>
        </w:rPr>
        <w:t xml:space="preserve">Each </w:t>
      </w:r>
      <w:r w:rsidRPr="007F0E7B">
        <w:rPr>
          <w:rFonts w:asciiTheme="minorHAnsi" w:hAnsiTheme="minorHAnsi"/>
        </w:rPr>
        <w:t xml:space="preserve">Transmission System Operator </w:t>
      </w:r>
      <w:r w:rsidRPr="007F0E7B">
        <w:rPr>
          <w:rFonts w:asciiTheme="minorHAnsi" w:eastAsia="Times New Roman" w:hAnsiTheme="minorHAnsi" w:cstheme="minorHAnsi"/>
        </w:rPr>
        <w:t>at each side of the IP shall inform</w:t>
      </w:r>
      <w:r w:rsidRPr="007F0E7B">
        <w:rPr>
          <w:rFonts w:asciiTheme="minorHAnsi" w:hAnsiTheme="minorHAnsi"/>
        </w:rPr>
        <w:t xml:space="preserve"> the Auction Office of the offered capacity</w:t>
      </w:r>
      <w:r w:rsidRPr="007F0E7B">
        <w:rPr>
          <w:rFonts w:asciiTheme="minorHAnsi" w:eastAsia="Times New Roman" w:hAnsiTheme="minorHAnsi" w:cstheme="minorHAnsi"/>
        </w:rPr>
        <w:t xml:space="preserve">. The Auction Office shall apply the lesser rule in order to determine the bundled capacity. </w:t>
      </w:r>
    </w:p>
    <w:p w14:paraId="1B7B2110" w14:textId="77777777" w:rsidR="00C84AAD" w:rsidRPr="007F0E7B" w:rsidRDefault="00C84AAD" w:rsidP="00C84AAD">
      <w:pPr>
        <w:ind w:left="720"/>
        <w:jc w:val="both"/>
        <w:rPr>
          <w:rFonts w:asciiTheme="minorHAnsi" w:eastAsia="Times New Roman" w:hAnsiTheme="minorHAnsi" w:cstheme="minorHAnsi"/>
        </w:rPr>
      </w:pPr>
      <w:r w:rsidRPr="007F0E7B">
        <w:rPr>
          <w:rFonts w:asciiTheme="minorHAnsi" w:eastAsia="Times New Roman" w:hAnsiTheme="minorHAnsi" w:cstheme="minorHAnsi"/>
        </w:rPr>
        <w:t>Any differences between the lesser value calculated by the Auction Office and the capacity previously sent by Transmission System Operators can be considered as unbundled capacity and may be auctioned separately.</w:t>
      </w:r>
      <w:r w:rsidRPr="007F0E7B">
        <w:t xml:space="preserve"> </w:t>
      </w:r>
    </w:p>
    <w:p w14:paraId="5DB0244C" w14:textId="77777777" w:rsidR="00C84AAD" w:rsidRPr="007F0E7B" w:rsidRDefault="00C84AAD" w:rsidP="00C84AAD">
      <w:pPr>
        <w:ind w:left="720"/>
        <w:jc w:val="both"/>
        <w:rPr>
          <w:rFonts w:asciiTheme="minorHAnsi" w:eastAsia="Times New Roman" w:hAnsiTheme="minorHAnsi" w:cstheme="minorHAnsi"/>
        </w:rPr>
      </w:pPr>
      <w:r w:rsidRPr="007F0E7B">
        <w:rPr>
          <w:rFonts w:asciiTheme="minorHAnsi" w:eastAsia="Times New Roman" w:hAnsiTheme="minorHAnsi" w:cstheme="minorHAnsi"/>
        </w:rPr>
        <w:t>Such unbundled capacity will be clearly identified by the Auction Office to the Network Users at the time when the capacity is offered.</w:t>
      </w:r>
    </w:p>
    <w:p w14:paraId="496D6E5F" w14:textId="77777777" w:rsidR="00C84AAD" w:rsidRPr="007F0E7B" w:rsidRDefault="00C84AAD" w:rsidP="00C84AAD">
      <w:pPr>
        <w:jc w:val="both"/>
        <w:rPr>
          <w:rFonts w:asciiTheme="minorHAnsi" w:eastAsia="Times New Roman" w:hAnsiTheme="minorHAnsi" w:cstheme="minorHAnsi"/>
        </w:rPr>
      </w:pPr>
      <w:r w:rsidRPr="007F0E7B">
        <w:rPr>
          <w:rFonts w:asciiTheme="minorHAnsi" w:eastAsia="Times New Roman" w:hAnsiTheme="minorHAnsi" w:cstheme="minorHAnsi"/>
        </w:rPr>
        <w:t>2</w:t>
      </w:r>
      <w:r w:rsidRPr="007F0E7B">
        <w:rPr>
          <w:rFonts w:asciiTheme="minorHAnsi" w:eastAsia="Times New Roman" w:hAnsiTheme="minorHAnsi" w:cstheme="minorHAnsi"/>
          <w:vertAlign w:val="superscript"/>
        </w:rPr>
        <w:t>nd</w:t>
      </w:r>
      <w:r w:rsidRPr="007F0E7B">
        <w:rPr>
          <w:rFonts w:asciiTheme="minorHAnsi" w:eastAsia="Times New Roman" w:hAnsiTheme="minorHAnsi" w:cstheme="minorHAnsi"/>
        </w:rPr>
        <w:t xml:space="preserve"> option:</w:t>
      </w:r>
    </w:p>
    <w:p w14:paraId="06300889" w14:textId="77777777" w:rsidR="00C84AAD" w:rsidRPr="007F0E7B" w:rsidRDefault="00C84AAD" w:rsidP="00C84AAD">
      <w:pPr>
        <w:ind w:left="720"/>
        <w:jc w:val="both"/>
        <w:rPr>
          <w:rFonts w:asciiTheme="minorHAnsi" w:hAnsiTheme="minorHAnsi"/>
        </w:rPr>
      </w:pPr>
      <w:r w:rsidRPr="007F0E7B">
        <w:rPr>
          <w:rFonts w:asciiTheme="minorHAnsi" w:eastAsia="Times New Roman" w:hAnsiTheme="minorHAnsi" w:cstheme="minorHAnsi"/>
        </w:rPr>
        <w:t>The</w:t>
      </w:r>
      <w:r w:rsidRPr="007F0E7B">
        <w:rPr>
          <w:rFonts w:asciiTheme="minorHAnsi" w:hAnsiTheme="minorHAnsi"/>
        </w:rPr>
        <w:t xml:space="preserve"> use case “Define amounts between </w:t>
      </w:r>
      <w:r w:rsidR="00DF0EF4" w:rsidRPr="007F0E7B">
        <w:rPr>
          <w:rFonts w:asciiTheme="minorHAnsi" w:hAnsiTheme="minorHAnsi"/>
        </w:rPr>
        <w:t>Transmission System Operator</w:t>
      </w:r>
      <w:r w:rsidRPr="007F0E7B">
        <w:rPr>
          <w:rFonts w:asciiTheme="minorHAnsi" w:hAnsiTheme="minorHAnsi"/>
        </w:rPr>
        <w:t xml:space="preserve">s” </w:t>
      </w:r>
      <w:r w:rsidRPr="00180078">
        <w:rPr>
          <w:rFonts w:asciiTheme="minorHAnsi" w:eastAsia="Times New Roman" w:hAnsiTheme="minorHAnsi" w:cstheme="minorHAnsi"/>
        </w:rPr>
        <w:t>is</w:t>
      </w:r>
      <w:r w:rsidRPr="007F0E7B">
        <w:rPr>
          <w:rFonts w:asciiTheme="minorHAnsi" w:hAnsiTheme="minorHAnsi"/>
        </w:rPr>
        <w:t xml:space="preserve"> used in this case by the Transmission System Operators to define the bundled and unbundled capacity that will make up the offered capacity. The final result is then sent by </w:t>
      </w:r>
      <w:r w:rsidR="006F6873" w:rsidRPr="007F0E7B">
        <w:rPr>
          <w:rFonts w:asciiTheme="minorHAnsi" w:eastAsia="Times New Roman" w:hAnsiTheme="minorHAnsi" w:cstheme="minorHAnsi"/>
        </w:rPr>
        <w:t>both</w:t>
      </w:r>
      <w:r w:rsidRPr="007F0E7B">
        <w:rPr>
          <w:rFonts w:asciiTheme="minorHAnsi" w:hAnsiTheme="minorHAnsi"/>
        </w:rPr>
        <w:t xml:space="preserve"> Transmission System Operators to the Auction Office for publication. </w:t>
      </w:r>
      <w:r w:rsidRPr="007F0E7B">
        <w:rPr>
          <w:rFonts w:asciiTheme="minorHAnsi" w:eastAsia="Times New Roman" w:hAnsiTheme="minorHAnsi" w:cstheme="minorHAnsi"/>
        </w:rPr>
        <w:t>In case of mismatch then both quantities are rejected.</w:t>
      </w:r>
    </w:p>
    <w:p w14:paraId="7BC410F6" w14:textId="77777777" w:rsidR="00AD367A" w:rsidRPr="007F0E7B" w:rsidRDefault="00AD367A" w:rsidP="00862EE6">
      <w:pPr>
        <w:pStyle w:val="Heading5"/>
        <w:ind w:left="993"/>
      </w:pPr>
      <w:bookmarkStart w:id="110" w:name="_Toc410143960"/>
      <w:bookmarkStart w:id="111" w:name="_Toc423175595"/>
      <w:bookmarkStart w:id="112" w:name="_Toc457807260"/>
      <w:bookmarkEnd w:id="110"/>
      <w:r w:rsidRPr="007F0E7B">
        <w:t>Send offered capacity</w:t>
      </w:r>
      <w:bookmarkEnd w:id="111"/>
      <w:bookmarkEnd w:id="112"/>
    </w:p>
    <w:p w14:paraId="2BCB991E" w14:textId="77777777" w:rsidR="00AD367A" w:rsidRPr="007F0E7B" w:rsidRDefault="00C84AAD" w:rsidP="00937377">
      <w:pPr>
        <w:rPr>
          <w:rFonts w:asciiTheme="minorHAnsi" w:eastAsia="Times New Roman" w:hAnsiTheme="minorHAnsi" w:cstheme="minorHAnsi"/>
        </w:rPr>
      </w:pPr>
      <w:r w:rsidRPr="007F0E7B">
        <w:rPr>
          <w:rFonts w:asciiTheme="minorHAnsi" w:eastAsia="Times New Roman" w:hAnsiTheme="minorHAnsi" w:cstheme="minorHAnsi"/>
        </w:rPr>
        <w:t>The offered capacity is sent</w:t>
      </w:r>
      <w:r w:rsidRPr="007F0E7B">
        <w:rPr>
          <w:rFonts w:asciiTheme="minorHAnsi" w:hAnsiTheme="minorHAnsi"/>
        </w:rPr>
        <w:t xml:space="preserve"> to the </w:t>
      </w:r>
      <w:r w:rsidRPr="007F0E7B">
        <w:rPr>
          <w:rFonts w:asciiTheme="minorHAnsi" w:eastAsia="Times New Roman" w:hAnsiTheme="minorHAnsi" w:cstheme="minorHAnsi"/>
        </w:rPr>
        <w:t>Auction Office (booking platform) by the Transmission System Operator.</w:t>
      </w:r>
      <w:r w:rsidR="00584B18" w:rsidRPr="007F0E7B">
        <w:rPr>
          <w:rFonts w:asciiTheme="minorHAnsi" w:eastAsia="Times New Roman" w:hAnsiTheme="minorHAnsi" w:cstheme="minorHAnsi"/>
        </w:rPr>
        <w:t xml:space="preserve"> </w:t>
      </w:r>
    </w:p>
    <w:p w14:paraId="3CBDCF2B" w14:textId="77777777" w:rsidR="00D27F06" w:rsidRPr="007F0E7B" w:rsidRDefault="00D27F06" w:rsidP="00862EE6">
      <w:pPr>
        <w:pStyle w:val="Heading5"/>
        <w:pageBreakBefore/>
        <w:ind w:left="992" w:hanging="1009"/>
      </w:pPr>
      <w:bookmarkStart w:id="113" w:name="_Toc423175596"/>
      <w:bookmarkStart w:id="114" w:name="_Toc457807261"/>
      <w:r w:rsidRPr="007F0E7B">
        <w:t>Publish offered capacity</w:t>
      </w:r>
      <w:bookmarkEnd w:id="113"/>
      <w:bookmarkEnd w:id="114"/>
    </w:p>
    <w:p w14:paraId="58C17219" w14:textId="77777777" w:rsidR="00D27F06" w:rsidRPr="007F0E7B" w:rsidRDefault="00D27F06" w:rsidP="00D27F06">
      <w:pPr>
        <w:jc w:val="both"/>
        <w:rPr>
          <w:rFonts w:asciiTheme="minorHAnsi" w:hAnsiTheme="minorHAnsi"/>
        </w:rPr>
      </w:pPr>
      <w:r w:rsidRPr="007F0E7B">
        <w:rPr>
          <w:rFonts w:asciiTheme="minorHAnsi" w:hAnsiTheme="minorHAnsi"/>
        </w:rPr>
        <w:t>The Auction Office then publishes the part of the offered capacity that will be auctioned as bundled capacity and the part of the offered capacity that will be auctioned as unbundled capacity.</w:t>
      </w:r>
    </w:p>
    <w:p w14:paraId="1042FBE2" w14:textId="77777777" w:rsidR="00CC7F64" w:rsidRPr="007F0E7B" w:rsidRDefault="00CC7F64" w:rsidP="00D27F06">
      <w:pPr>
        <w:jc w:val="both"/>
        <w:rPr>
          <w:rFonts w:asciiTheme="minorHAnsi" w:hAnsiTheme="minorHAnsi"/>
        </w:rPr>
      </w:pPr>
      <w:r w:rsidRPr="007F0E7B">
        <w:rPr>
          <w:rFonts w:asciiTheme="minorHAnsi" w:hAnsiTheme="minorHAnsi"/>
        </w:rPr>
        <w:t>The Network Users are also informed in the publication of any starting price and, in the case of ascending clock auctions, the value of the large price step and the small price step for the bidding rounds.</w:t>
      </w:r>
    </w:p>
    <w:bookmarkStart w:id="115" w:name="_Toc410143963"/>
    <w:bookmarkStart w:id="116" w:name="_Toc410143964"/>
    <w:bookmarkStart w:id="117" w:name="_Toc423175597"/>
    <w:bookmarkEnd w:id="115"/>
    <w:bookmarkEnd w:id="116"/>
    <w:p w14:paraId="74C5B58F" w14:textId="77777777" w:rsidR="008033F7" w:rsidRPr="007F0E7B" w:rsidRDefault="008033F7" w:rsidP="00862EE6">
      <w:pPr>
        <w:pStyle w:val="Heading4"/>
        <w:ind w:left="851"/>
      </w:pPr>
      <w:r w:rsidRPr="00D67501">
        <w:rPr>
          <w:sz w:val="20"/>
        </w:rPr>
        <w:fldChar w:fldCharType="begin" w:fldLock="1"/>
      </w:r>
      <w:r w:rsidRPr="007F0E7B">
        <w:rPr>
          <w:sz w:val="20"/>
        </w:rPr>
        <w:instrText xml:space="preserve">MERGEFIELD </w:instrText>
      </w:r>
      <w:r w:rsidRPr="007F0E7B">
        <w:instrText>Element.Name</w:instrText>
      </w:r>
      <w:r w:rsidRPr="00D67501">
        <w:rPr>
          <w:sz w:val="20"/>
        </w:rPr>
        <w:fldChar w:fldCharType="separate"/>
      </w:r>
      <w:bookmarkStart w:id="118" w:name="_Ref409685316"/>
      <w:bookmarkStart w:id="119" w:name="_Toc390443192"/>
      <w:bookmarkStart w:id="120" w:name="_Toc326516296"/>
      <w:bookmarkStart w:id="121" w:name="_Toc457807262"/>
      <w:r w:rsidRPr="007F0E7B">
        <w:t>Bid for capacity</w:t>
      </w:r>
      <w:bookmarkEnd w:id="117"/>
      <w:bookmarkEnd w:id="118"/>
      <w:bookmarkEnd w:id="119"/>
      <w:bookmarkEnd w:id="120"/>
      <w:bookmarkEnd w:id="121"/>
      <w:r w:rsidRPr="00D67501">
        <w:rPr>
          <w:sz w:val="20"/>
        </w:rPr>
        <w:fldChar w:fldCharType="end"/>
      </w:r>
    </w:p>
    <w:p w14:paraId="5FD33272" w14:textId="77777777" w:rsidR="006E5889" w:rsidRPr="007F0E7B" w:rsidRDefault="00860C75" w:rsidP="008155A0">
      <w:pPr>
        <w:jc w:val="both"/>
      </w:pPr>
      <w:r w:rsidRPr="007F0E7B">
        <w:rPr>
          <w:rFonts w:asciiTheme="minorHAnsi" w:hAnsiTheme="minorHAnsi"/>
        </w:rPr>
        <w:t xml:space="preserve">For a given auction (in which one capacity product covering a specific period is offered) </w:t>
      </w:r>
      <w:r w:rsidR="0041460F" w:rsidRPr="007F0E7B">
        <w:rPr>
          <w:rFonts w:asciiTheme="minorHAnsi" w:hAnsiTheme="minorHAnsi"/>
        </w:rPr>
        <w:t>Network User</w:t>
      </w:r>
      <w:r w:rsidR="00904A63" w:rsidRPr="007F0E7B">
        <w:rPr>
          <w:rFonts w:asciiTheme="minorHAnsi" w:hAnsiTheme="minorHAnsi"/>
        </w:rPr>
        <w:t xml:space="preserve">s submit bids with </w:t>
      </w:r>
      <w:r w:rsidR="007B5F20" w:rsidRPr="007F0E7B">
        <w:rPr>
          <w:rFonts w:asciiTheme="minorHAnsi" w:hAnsiTheme="minorHAnsi"/>
        </w:rPr>
        <w:t xml:space="preserve">the </w:t>
      </w:r>
      <w:r w:rsidR="00BB1601" w:rsidRPr="007F0E7B">
        <w:rPr>
          <w:rFonts w:asciiTheme="minorHAnsi" w:hAnsiTheme="minorHAnsi"/>
        </w:rPr>
        <w:t xml:space="preserve">amount </w:t>
      </w:r>
      <w:r w:rsidR="00904A63" w:rsidRPr="007F0E7B">
        <w:rPr>
          <w:rFonts w:asciiTheme="minorHAnsi" w:hAnsiTheme="minorHAnsi"/>
        </w:rPr>
        <w:t>of capacit</w:t>
      </w:r>
      <w:r w:rsidR="00D825C2" w:rsidRPr="007F0E7B">
        <w:rPr>
          <w:rFonts w:asciiTheme="minorHAnsi" w:hAnsiTheme="minorHAnsi"/>
        </w:rPr>
        <w:t>y required</w:t>
      </w:r>
      <w:r w:rsidR="00804B3C" w:rsidRPr="007F0E7B">
        <w:rPr>
          <w:rFonts w:asciiTheme="minorHAnsi" w:hAnsiTheme="minorHAnsi"/>
        </w:rPr>
        <w:t xml:space="preserve"> (for the price step announced in the concerned bidding round in the case of an ascending clock auction)</w:t>
      </w:r>
      <w:r w:rsidR="00D825C2" w:rsidRPr="007F0E7B">
        <w:rPr>
          <w:rFonts w:asciiTheme="minorHAnsi" w:hAnsiTheme="minorHAnsi"/>
        </w:rPr>
        <w:t xml:space="preserve"> and, in the case of uniform price</w:t>
      </w:r>
      <w:r w:rsidR="00904A63" w:rsidRPr="007F0E7B">
        <w:rPr>
          <w:rFonts w:asciiTheme="minorHAnsi" w:hAnsiTheme="minorHAnsi"/>
        </w:rPr>
        <w:t xml:space="preserve"> auctions, the price they are willing to pay</w:t>
      </w:r>
      <w:r w:rsidR="0073037A" w:rsidRPr="007F0E7B">
        <w:rPr>
          <w:rFonts w:asciiTheme="minorHAnsi" w:eastAsia="Times New Roman" w:hAnsiTheme="minorHAnsi" w:cstheme="minorHAnsi"/>
        </w:rPr>
        <w:t xml:space="preserve"> </w:t>
      </w:r>
      <w:r w:rsidR="006F6873" w:rsidRPr="007F0E7B">
        <w:rPr>
          <w:rFonts w:asciiTheme="minorHAnsi" w:eastAsia="Times New Roman" w:hAnsiTheme="minorHAnsi" w:cstheme="minorHAnsi"/>
        </w:rPr>
        <w:t xml:space="preserve">on top of the </w:t>
      </w:r>
      <w:r w:rsidR="00C55304" w:rsidRPr="007F0E7B">
        <w:rPr>
          <w:rFonts w:asciiTheme="minorHAnsi" w:eastAsia="Times New Roman" w:hAnsiTheme="minorHAnsi" w:cstheme="minorHAnsi"/>
        </w:rPr>
        <w:t>starting</w:t>
      </w:r>
      <w:r w:rsidR="006F6873" w:rsidRPr="007F0E7B">
        <w:rPr>
          <w:rFonts w:asciiTheme="minorHAnsi" w:eastAsia="Times New Roman" w:hAnsiTheme="minorHAnsi" w:cstheme="minorHAnsi"/>
        </w:rPr>
        <w:t xml:space="preserve"> price </w:t>
      </w:r>
      <w:r w:rsidR="0073037A" w:rsidRPr="007F0E7B">
        <w:rPr>
          <w:rFonts w:asciiTheme="minorHAnsi" w:eastAsia="Times New Roman" w:hAnsiTheme="minorHAnsi" w:cstheme="minorHAnsi"/>
        </w:rPr>
        <w:t>and</w:t>
      </w:r>
      <w:r w:rsidR="00BB1601" w:rsidRPr="007F0E7B">
        <w:rPr>
          <w:rFonts w:asciiTheme="minorHAnsi" w:eastAsia="Times New Roman" w:hAnsiTheme="minorHAnsi" w:cstheme="minorHAnsi"/>
        </w:rPr>
        <w:t xml:space="preserve"> </w:t>
      </w:r>
      <w:r w:rsidR="0073037A" w:rsidRPr="007F0E7B">
        <w:rPr>
          <w:rFonts w:asciiTheme="minorHAnsi" w:eastAsia="Times New Roman" w:hAnsiTheme="minorHAnsi" w:cstheme="minorHAnsi"/>
        </w:rPr>
        <w:t>they</w:t>
      </w:r>
      <w:r w:rsidR="0073037A" w:rsidRPr="007F0E7B">
        <w:rPr>
          <w:rFonts w:asciiTheme="minorHAnsi" w:hAnsiTheme="minorHAnsi"/>
        </w:rPr>
        <w:t xml:space="preserve"> </w:t>
      </w:r>
      <w:r w:rsidR="006F6873" w:rsidRPr="007F0E7B">
        <w:rPr>
          <w:rFonts w:asciiTheme="minorHAnsi" w:hAnsiTheme="minorHAnsi"/>
        </w:rPr>
        <w:t>shall</w:t>
      </w:r>
      <w:r w:rsidR="00BB1601" w:rsidRPr="007F0E7B">
        <w:rPr>
          <w:rFonts w:asciiTheme="minorHAnsi" w:hAnsiTheme="minorHAnsi"/>
        </w:rPr>
        <w:t xml:space="preserve"> also indicate the minimum capacity that is acceptable in the case of a reduced allocation.</w:t>
      </w:r>
      <w:r w:rsidR="006E5889" w:rsidRPr="007F0E7B">
        <w:t xml:space="preserve"> </w:t>
      </w:r>
    </w:p>
    <w:p w14:paraId="44433739" w14:textId="14D37009" w:rsidR="00766540" w:rsidRPr="007F0E7B" w:rsidRDefault="006E5889" w:rsidP="008155A0">
      <w:pPr>
        <w:jc w:val="both"/>
        <w:rPr>
          <w:rFonts w:asciiTheme="minorHAnsi" w:eastAsia="Times New Roman" w:hAnsiTheme="minorHAnsi" w:cstheme="minorHAnsi"/>
        </w:rPr>
      </w:pPr>
      <w:r w:rsidRPr="007F0E7B">
        <w:rPr>
          <w:rFonts w:asciiTheme="minorHAnsi" w:hAnsiTheme="minorHAnsi"/>
        </w:rPr>
        <w:t xml:space="preserve">In case of an ascending clock auction, </w:t>
      </w:r>
      <w:r w:rsidR="00C81E6B" w:rsidRPr="007F0E7B">
        <w:rPr>
          <w:rFonts w:asciiTheme="minorHAnsi" w:hAnsiTheme="minorHAnsi"/>
        </w:rPr>
        <w:t>the Network U</w:t>
      </w:r>
      <w:r w:rsidR="004445C5" w:rsidRPr="007F0E7B">
        <w:rPr>
          <w:rFonts w:asciiTheme="minorHAnsi" w:hAnsiTheme="minorHAnsi"/>
        </w:rPr>
        <w:t>ser may submit only one valid bid per bidding round. This bid may be modified or withdrawn during the course of bidding round.</w:t>
      </w:r>
      <w:r w:rsidR="007D7FE6" w:rsidRPr="007F0E7B">
        <w:rPr>
          <w:rFonts w:asciiTheme="minorHAnsi" w:eastAsia="Times New Roman" w:hAnsiTheme="minorHAnsi" w:cstheme="minorHAnsi"/>
        </w:rPr>
        <w:t xml:space="preserve"> </w:t>
      </w:r>
      <w:r w:rsidR="0027562F" w:rsidRPr="007F0E7B">
        <w:rPr>
          <w:rFonts w:asciiTheme="minorHAnsi" w:eastAsia="Times New Roman" w:hAnsiTheme="minorHAnsi" w:cstheme="minorHAnsi"/>
        </w:rPr>
        <w:t xml:space="preserve">The rules </w:t>
      </w:r>
      <w:r w:rsidR="00F4281B" w:rsidRPr="007F0E7B">
        <w:rPr>
          <w:rFonts w:asciiTheme="minorHAnsi" w:eastAsia="Times New Roman" w:hAnsiTheme="minorHAnsi" w:cstheme="minorHAnsi"/>
        </w:rPr>
        <w:t xml:space="preserve">that apply </w:t>
      </w:r>
      <w:r w:rsidR="0027562F" w:rsidRPr="007F0E7B">
        <w:rPr>
          <w:rFonts w:asciiTheme="minorHAnsi" w:eastAsia="Times New Roman" w:hAnsiTheme="minorHAnsi" w:cstheme="minorHAnsi"/>
        </w:rPr>
        <w:t>during</w:t>
      </w:r>
      <w:r w:rsidR="00F4281B" w:rsidRPr="007F0E7B">
        <w:rPr>
          <w:rFonts w:asciiTheme="minorHAnsi" w:eastAsia="Times New Roman" w:hAnsiTheme="minorHAnsi" w:cstheme="minorHAnsi"/>
        </w:rPr>
        <w:t xml:space="preserve"> a</w:t>
      </w:r>
      <w:r w:rsidR="0027562F" w:rsidRPr="007F0E7B">
        <w:rPr>
          <w:rFonts w:asciiTheme="minorHAnsi" w:eastAsia="Times New Roman" w:hAnsiTheme="minorHAnsi" w:cstheme="minorHAnsi"/>
        </w:rPr>
        <w:t xml:space="preserve"> bidding round shall be compliant with </w:t>
      </w:r>
      <w:r w:rsidR="00F4281B" w:rsidRPr="007F0E7B">
        <w:rPr>
          <w:rFonts w:asciiTheme="minorHAnsi" w:eastAsia="Times New Roman" w:hAnsiTheme="minorHAnsi" w:cstheme="minorHAnsi"/>
        </w:rPr>
        <w:t xml:space="preserve">Article </w:t>
      </w:r>
      <w:r w:rsidR="00FD1843" w:rsidRPr="007F0E7B">
        <w:rPr>
          <w:rFonts w:asciiTheme="minorHAnsi" w:eastAsia="Times New Roman" w:hAnsiTheme="minorHAnsi" w:cstheme="minorHAnsi"/>
        </w:rPr>
        <w:t>17</w:t>
      </w:r>
      <w:r w:rsidR="00E55E52" w:rsidRPr="007F0E7B">
        <w:rPr>
          <w:rFonts w:asciiTheme="minorHAnsi" w:eastAsia="Times New Roman" w:hAnsiTheme="minorHAnsi" w:cstheme="minorHAnsi"/>
        </w:rPr>
        <w:t xml:space="preserve"> CAM NC</w:t>
      </w:r>
      <w:r w:rsidR="0027562F" w:rsidRPr="007F0E7B">
        <w:rPr>
          <w:rFonts w:asciiTheme="minorHAnsi" w:eastAsia="Times New Roman" w:hAnsiTheme="minorHAnsi" w:cstheme="minorHAnsi"/>
        </w:rPr>
        <w:t xml:space="preserve">. </w:t>
      </w:r>
    </w:p>
    <w:p w14:paraId="62ACD22C" w14:textId="4E21DCBC" w:rsidR="00421A38" w:rsidRPr="007F0E7B" w:rsidRDefault="006E5889" w:rsidP="008155A0">
      <w:pPr>
        <w:jc w:val="both"/>
        <w:rPr>
          <w:rFonts w:asciiTheme="minorHAnsi" w:hAnsiTheme="minorHAnsi"/>
        </w:rPr>
      </w:pPr>
      <w:r w:rsidRPr="007F0E7B">
        <w:rPr>
          <w:rFonts w:asciiTheme="minorHAnsi" w:hAnsiTheme="minorHAnsi"/>
        </w:rPr>
        <w:t xml:space="preserve">In case of a uniform price auction, </w:t>
      </w:r>
      <w:r w:rsidR="00766540" w:rsidRPr="007F0E7B">
        <w:rPr>
          <w:rFonts w:asciiTheme="minorHAnsi" w:hAnsiTheme="minorHAnsi"/>
        </w:rPr>
        <w:t>the bids shall be compliant with Article 18</w:t>
      </w:r>
      <w:r w:rsidR="00E55E52" w:rsidRPr="007F0E7B">
        <w:rPr>
          <w:rFonts w:asciiTheme="minorHAnsi" w:hAnsiTheme="minorHAnsi"/>
        </w:rPr>
        <w:t xml:space="preserve"> CAM NC</w:t>
      </w:r>
      <w:r w:rsidRPr="007F0E7B">
        <w:rPr>
          <w:rFonts w:asciiTheme="minorHAnsi" w:hAnsiTheme="minorHAnsi"/>
        </w:rPr>
        <w:t>.</w:t>
      </w:r>
    </w:p>
    <w:p w14:paraId="1B07D2FB" w14:textId="77777777" w:rsidR="00972AD1" w:rsidRPr="007F0E7B" w:rsidRDefault="00A4001D" w:rsidP="000F7F43">
      <w:pPr>
        <w:pStyle w:val="Caption"/>
        <w:jc w:val="center"/>
        <w:rPr>
          <w:rFonts w:asciiTheme="minorHAnsi" w:hAnsiTheme="minorHAnsi"/>
        </w:rPr>
      </w:pPr>
      <w:r w:rsidRPr="00D67501">
        <w:rPr>
          <w:noProof/>
          <w:lang w:eastAsia="en-GB"/>
        </w:rPr>
        <w:drawing>
          <wp:inline distT="0" distB="0" distL="0" distR="0" wp14:anchorId="3CDB809E" wp14:editId="4BE212ED">
            <wp:extent cx="5759450" cy="3774878"/>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774878"/>
                    </a:xfrm>
                    <a:prstGeom prst="rect">
                      <a:avLst/>
                    </a:prstGeom>
                    <a:noFill/>
                    <a:ln>
                      <a:noFill/>
                    </a:ln>
                  </pic:spPr>
                </pic:pic>
              </a:graphicData>
            </a:graphic>
          </wp:inline>
        </w:drawing>
      </w:r>
    </w:p>
    <w:p w14:paraId="1635975E" w14:textId="77777777" w:rsidR="000F7F43" w:rsidRPr="007F0E7B" w:rsidRDefault="000F7F43" w:rsidP="000F7F43">
      <w:pPr>
        <w:pStyle w:val="Caption"/>
        <w:jc w:val="center"/>
        <w:rPr>
          <w:rFonts w:asciiTheme="minorHAnsi" w:hAnsiTheme="minorHAnsi"/>
        </w:rPr>
      </w:pPr>
      <w:bookmarkStart w:id="122" w:name="_Toc423175721"/>
      <w:bookmarkStart w:id="123" w:name="_Toc457807004"/>
      <w:r w:rsidRPr="007F0E7B">
        <w:rPr>
          <w:rFonts w:asciiTheme="minorHAnsi" w:hAnsiTheme="minorHAnsi"/>
        </w:rPr>
        <w:t>Figure</w:t>
      </w:r>
      <w:r w:rsidR="001278A6" w:rsidRPr="007F0E7B">
        <w:rPr>
          <w:rFonts w:asciiTheme="minorHAnsi" w:hAnsiTheme="minorHAnsi"/>
        </w:rPr>
        <w:t xml:space="preserve"> </w:t>
      </w:r>
      <w:r w:rsidR="00F9657E">
        <w:rPr>
          <w:rFonts w:asciiTheme="minorHAnsi" w:hAnsiTheme="minorHAnsi"/>
        </w:rPr>
        <w:fldChar w:fldCharType="begin"/>
      </w:r>
      <w:r w:rsidR="00F9657E">
        <w:rPr>
          <w:rFonts w:asciiTheme="minorHAnsi" w:hAnsiTheme="minorHAnsi"/>
        </w:rPr>
        <w:instrText xml:space="preserve"> SEQ Figure \* ARABIC </w:instrText>
      </w:r>
      <w:r w:rsidR="00F9657E">
        <w:rPr>
          <w:rFonts w:asciiTheme="minorHAnsi" w:hAnsiTheme="minorHAnsi"/>
        </w:rPr>
        <w:fldChar w:fldCharType="separate"/>
      </w:r>
      <w:r w:rsidR="00A01CAE">
        <w:rPr>
          <w:rFonts w:asciiTheme="minorHAnsi" w:hAnsiTheme="minorHAnsi"/>
          <w:noProof/>
        </w:rPr>
        <w:t>5</w:t>
      </w:r>
      <w:r w:rsidR="00F9657E">
        <w:rPr>
          <w:rFonts w:asciiTheme="minorHAnsi" w:hAnsiTheme="minorHAnsi"/>
        </w:rPr>
        <w:fldChar w:fldCharType="end"/>
      </w:r>
      <w:r w:rsidRPr="007F0E7B">
        <w:rPr>
          <w:rFonts w:asciiTheme="minorHAnsi" w:hAnsiTheme="minorHAnsi"/>
        </w:rPr>
        <w:t>: bid for capacity use case</w:t>
      </w:r>
      <w:bookmarkEnd w:id="122"/>
      <w:bookmarkEnd w:id="123"/>
    </w:p>
    <w:bookmarkEnd w:id="103"/>
    <w:p w14:paraId="20FC9CC2" w14:textId="77777777" w:rsidR="008033F7" w:rsidRPr="007F0E7B" w:rsidRDefault="000F7F43" w:rsidP="002A73CD">
      <w:pPr>
        <w:pStyle w:val="Heading5"/>
        <w:ind w:left="993"/>
        <w:rPr>
          <w:rFonts w:asciiTheme="minorHAnsi" w:hAnsiTheme="minorHAnsi"/>
        </w:rPr>
      </w:pPr>
      <w:r w:rsidRPr="00D67501">
        <w:rPr>
          <w:rFonts w:asciiTheme="minorHAnsi" w:hAnsiTheme="minorHAnsi"/>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sz w:val="20"/>
        </w:rPr>
        <w:fldChar w:fldCharType="separate"/>
      </w:r>
      <w:bookmarkStart w:id="124" w:name="_Toc423175598"/>
      <w:bookmarkStart w:id="125" w:name="_Toc390443193"/>
      <w:bookmarkStart w:id="126" w:name="_Toc457807263"/>
      <w:r w:rsidRPr="007F0E7B">
        <w:rPr>
          <w:rFonts w:asciiTheme="minorHAnsi" w:hAnsiTheme="minorHAnsi"/>
        </w:rPr>
        <w:t>Submit bid</w:t>
      </w:r>
      <w:bookmarkEnd w:id="124"/>
      <w:bookmarkEnd w:id="125"/>
      <w:bookmarkEnd w:id="126"/>
      <w:r w:rsidRPr="00D67501">
        <w:rPr>
          <w:rFonts w:asciiTheme="minorHAnsi" w:hAnsiTheme="minorHAnsi"/>
          <w:sz w:val="20"/>
        </w:rPr>
        <w:fldChar w:fldCharType="end"/>
      </w:r>
    </w:p>
    <w:p w14:paraId="16168D61" w14:textId="77777777" w:rsidR="000F7F43" w:rsidRPr="007F0E7B" w:rsidRDefault="000F7F43" w:rsidP="00DF40D6">
      <w:pPr>
        <w:jc w:val="both"/>
        <w:rPr>
          <w:rFonts w:asciiTheme="minorHAnsi" w:hAnsiTheme="minorHAnsi"/>
        </w:rPr>
      </w:pPr>
      <w:r w:rsidRPr="007F0E7B">
        <w:rPr>
          <w:rFonts w:asciiTheme="minorHAnsi" w:hAnsiTheme="minorHAnsi"/>
        </w:rPr>
        <w:t xml:space="preserve">The </w:t>
      </w:r>
      <w:r w:rsidR="0041460F" w:rsidRPr="007F0E7B">
        <w:rPr>
          <w:rFonts w:asciiTheme="minorHAnsi" w:hAnsiTheme="minorHAnsi"/>
        </w:rPr>
        <w:t>Network User</w:t>
      </w:r>
      <w:r w:rsidRPr="007F0E7B">
        <w:rPr>
          <w:rFonts w:asciiTheme="minorHAnsi" w:hAnsiTheme="minorHAnsi"/>
        </w:rPr>
        <w:t xml:space="preserve"> submits bids for a</w:t>
      </w:r>
      <w:r w:rsidR="00D60718" w:rsidRPr="007F0E7B">
        <w:rPr>
          <w:rFonts w:asciiTheme="minorHAnsi" w:hAnsiTheme="minorHAnsi"/>
        </w:rPr>
        <w:t>n</w:t>
      </w:r>
      <w:r w:rsidRPr="007F0E7B">
        <w:rPr>
          <w:rFonts w:asciiTheme="minorHAnsi" w:hAnsiTheme="minorHAnsi"/>
        </w:rPr>
        <w:t xml:space="preserve"> </w:t>
      </w:r>
      <w:r w:rsidR="00D60718" w:rsidRPr="007F0E7B">
        <w:rPr>
          <w:rFonts w:asciiTheme="minorHAnsi" w:hAnsiTheme="minorHAnsi"/>
        </w:rPr>
        <w:t>amount of capacity</w:t>
      </w:r>
      <w:r w:rsidR="00804B3C" w:rsidRPr="007F0E7B">
        <w:rPr>
          <w:rFonts w:asciiTheme="minorHAnsi" w:hAnsiTheme="minorHAnsi"/>
        </w:rPr>
        <w:t xml:space="preserve"> for the price step announced in the concerned bidding round</w:t>
      </w:r>
      <w:r w:rsidR="00D825C2" w:rsidRPr="007F0E7B">
        <w:rPr>
          <w:rFonts w:asciiTheme="minorHAnsi" w:hAnsiTheme="minorHAnsi"/>
        </w:rPr>
        <w:t>,</w:t>
      </w:r>
      <w:r w:rsidR="00D60718" w:rsidRPr="007F0E7B">
        <w:rPr>
          <w:rFonts w:asciiTheme="minorHAnsi" w:hAnsiTheme="minorHAnsi"/>
        </w:rPr>
        <w:t xml:space="preserve"> </w:t>
      </w:r>
      <w:r w:rsidRPr="007F0E7B">
        <w:rPr>
          <w:rFonts w:asciiTheme="minorHAnsi" w:hAnsiTheme="minorHAnsi"/>
        </w:rPr>
        <w:t>in the case of a</w:t>
      </w:r>
      <w:r w:rsidR="009B5C7E" w:rsidRPr="007F0E7B">
        <w:rPr>
          <w:rFonts w:asciiTheme="minorHAnsi" w:hAnsiTheme="minorHAnsi"/>
        </w:rPr>
        <w:t>n</w:t>
      </w:r>
      <w:r w:rsidRPr="007F0E7B">
        <w:rPr>
          <w:rFonts w:asciiTheme="minorHAnsi" w:hAnsiTheme="minorHAnsi"/>
        </w:rPr>
        <w:t xml:space="preserve"> </w:t>
      </w:r>
      <w:r w:rsidR="009B5C7E" w:rsidRPr="007F0E7B">
        <w:rPr>
          <w:rFonts w:asciiTheme="minorHAnsi" w:hAnsiTheme="minorHAnsi"/>
        </w:rPr>
        <w:t>ascending clock</w:t>
      </w:r>
      <w:r w:rsidRPr="007F0E7B">
        <w:rPr>
          <w:rFonts w:asciiTheme="minorHAnsi" w:hAnsiTheme="minorHAnsi"/>
        </w:rPr>
        <w:t xml:space="preserve"> </w:t>
      </w:r>
      <w:r w:rsidR="00DD4287" w:rsidRPr="007F0E7B">
        <w:rPr>
          <w:rFonts w:asciiTheme="minorHAnsi" w:hAnsiTheme="minorHAnsi"/>
        </w:rPr>
        <w:t>auction</w:t>
      </w:r>
      <w:r w:rsidR="00D825C2" w:rsidRPr="007F0E7B">
        <w:rPr>
          <w:rFonts w:asciiTheme="minorHAnsi" w:hAnsiTheme="minorHAnsi"/>
        </w:rPr>
        <w:t>,</w:t>
      </w:r>
      <w:r w:rsidR="009B5C7E" w:rsidRPr="007F0E7B">
        <w:rPr>
          <w:rFonts w:asciiTheme="minorHAnsi" w:hAnsiTheme="minorHAnsi"/>
        </w:rPr>
        <w:t xml:space="preserve"> </w:t>
      </w:r>
      <w:r w:rsidRPr="007F0E7B">
        <w:rPr>
          <w:rFonts w:asciiTheme="minorHAnsi" w:hAnsiTheme="minorHAnsi"/>
        </w:rPr>
        <w:t>or a</w:t>
      </w:r>
      <w:r w:rsidR="00D60718" w:rsidRPr="007F0E7B">
        <w:rPr>
          <w:rFonts w:asciiTheme="minorHAnsi" w:hAnsiTheme="minorHAnsi"/>
        </w:rPr>
        <w:t>n amount of capacity</w:t>
      </w:r>
      <w:r w:rsidRPr="007F0E7B">
        <w:rPr>
          <w:rFonts w:asciiTheme="minorHAnsi" w:hAnsiTheme="minorHAnsi"/>
        </w:rPr>
        <w:t xml:space="preserve"> </w:t>
      </w:r>
      <w:r w:rsidR="00833836" w:rsidRPr="007F0E7B">
        <w:rPr>
          <w:rFonts w:asciiTheme="minorHAnsi" w:hAnsiTheme="minorHAnsi" w:cstheme="minorHAnsi"/>
        </w:rPr>
        <w:t>(req</w:t>
      </w:r>
      <w:r w:rsidR="00855AE2" w:rsidRPr="007F0E7B">
        <w:rPr>
          <w:rFonts w:asciiTheme="minorHAnsi" w:hAnsiTheme="minorHAnsi" w:cstheme="minorHAnsi"/>
        </w:rPr>
        <w:t>u</w:t>
      </w:r>
      <w:r w:rsidR="00833836" w:rsidRPr="007F0E7B">
        <w:rPr>
          <w:rFonts w:asciiTheme="minorHAnsi" w:hAnsiTheme="minorHAnsi" w:cstheme="minorHAnsi"/>
        </w:rPr>
        <w:t>ested and minimum)</w:t>
      </w:r>
      <w:r w:rsidRPr="007F0E7B">
        <w:rPr>
          <w:rFonts w:asciiTheme="minorHAnsi" w:hAnsiTheme="minorHAnsi"/>
        </w:rPr>
        <w:t>and price</w:t>
      </w:r>
      <w:r w:rsidR="00D825C2" w:rsidRPr="007F0E7B">
        <w:rPr>
          <w:rFonts w:asciiTheme="minorHAnsi" w:hAnsiTheme="minorHAnsi"/>
        </w:rPr>
        <w:t>,</w:t>
      </w:r>
      <w:r w:rsidRPr="007F0E7B">
        <w:rPr>
          <w:rFonts w:asciiTheme="minorHAnsi" w:hAnsiTheme="minorHAnsi"/>
        </w:rPr>
        <w:t xml:space="preserve"> in the case of a uniform price </w:t>
      </w:r>
      <w:r w:rsidR="00DD4287" w:rsidRPr="007F0E7B">
        <w:rPr>
          <w:rFonts w:asciiTheme="minorHAnsi" w:hAnsiTheme="minorHAnsi"/>
        </w:rPr>
        <w:t>auction</w:t>
      </w:r>
      <w:r w:rsidR="00E11A86" w:rsidRPr="007F0E7B">
        <w:rPr>
          <w:rFonts w:asciiTheme="minorHAnsi" w:hAnsiTheme="minorHAnsi"/>
        </w:rPr>
        <w:t>.</w:t>
      </w:r>
      <w:r w:rsidR="007216A6" w:rsidRPr="007F0E7B">
        <w:rPr>
          <w:rFonts w:asciiTheme="minorHAnsi" w:hAnsiTheme="minorHAnsi"/>
        </w:rPr>
        <w:t xml:space="preserve"> Each bid shall refer to a given product within a given auction. In an ascending clock auction, such bids shall respect the rules on bid quantities set out in </w:t>
      </w:r>
      <w:r w:rsidR="00E55E52" w:rsidRPr="007F0E7B">
        <w:rPr>
          <w:rFonts w:asciiTheme="minorHAnsi" w:hAnsiTheme="minorHAnsi"/>
        </w:rPr>
        <w:t xml:space="preserve">Article </w:t>
      </w:r>
      <w:r w:rsidR="001234BB" w:rsidRPr="007F0E7B">
        <w:rPr>
          <w:rFonts w:asciiTheme="minorHAnsi" w:hAnsiTheme="minorHAnsi"/>
        </w:rPr>
        <w:t>17(</w:t>
      </w:r>
      <w:r w:rsidR="00865B28" w:rsidRPr="007F0E7B">
        <w:rPr>
          <w:rFonts w:asciiTheme="minorHAnsi" w:hAnsiTheme="minorHAnsi"/>
        </w:rPr>
        <w:t xml:space="preserve">5, </w:t>
      </w:r>
      <w:r w:rsidR="001234BB" w:rsidRPr="007F0E7B">
        <w:rPr>
          <w:rFonts w:asciiTheme="minorHAnsi" w:hAnsiTheme="minorHAnsi"/>
        </w:rPr>
        <w:t>(</w:t>
      </w:r>
      <w:r w:rsidR="00865B28" w:rsidRPr="007F0E7B">
        <w:rPr>
          <w:rFonts w:asciiTheme="minorHAnsi" w:hAnsiTheme="minorHAnsi"/>
        </w:rPr>
        <w:t xml:space="preserve">8 and </w:t>
      </w:r>
      <w:r w:rsidR="001234BB" w:rsidRPr="007F0E7B">
        <w:rPr>
          <w:rFonts w:asciiTheme="minorHAnsi" w:hAnsiTheme="minorHAnsi"/>
        </w:rPr>
        <w:t>(</w:t>
      </w:r>
      <w:r w:rsidR="00865B28" w:rsidRPr="007F0E7B">
        <w:rPr>
          <w:rFonts w:asciiTheme="minorHAnsi" w:hAnsiTheme="minorHAnsi"/>
        </w:rPr>
        <w:t>16)</w:t>
      </w:r>
      <w:r w:rsidR="007216A6" w:rsidRPr="007F0E7B">
        <w:rPr>
          <w:rFonts w:asciiTheme="minorHAnsi" w:hAnsiTheme="minorHAnsi"/>
        </w:rPr>
        <w:t xml:space="preserve"> CAM NC</w:t>
      </w:r>
      <w:r w:rsidR="00865B28" w:rsidRPr="007F0E7B">
        <w:rPr>
          <w:rFonts w:asciiTheme="minorHAnsi" w:hAnsiTheme="minorHAnsi"/>
        </w:rPr>
        <w:t>.</w:t>
      </w:r>
    </w:p>
    <w:bookmarkStart w:id="127" w:name="BKM_F8463564_FD0C_4c8e_AC98_C3091F097798"/>
    <w:p w14:paraId="7A3A7FFA" w14:textId="77777777" w:rsidR="000F7F43" w:rsidRPr="007F0E7B" w:rsidRDefault="000F7F43" w:rsidP="002A73CD">
      <w:pPr>
        <w:pStyle w:val="Heading5"/>
        <w:ind w:left="993"/>
        <w:rPr>
          <w:rFonts w:asciiTheme="minorHAnsi" w:hAnsiTheme="minorHAnsi"/>
        </w:rPr>
      </w:pPr>
      <w:r w:rsidRPr="00D67501">
        <w:rPr>
          <w:rFonts w:asciiTheme="minorHAnsi" w:hAnsiTheme="minorHAnsi"/>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sz w:val="20"/>
        </w:rPr>
        <w:fldChar w:fldCharType="separate"/>
      </w:r>
      <w:bookmarkStart w:id="128" w:name="_Toc423175599"/>
      <w:bookmarkStart w:id="129" w:name="_Toc390443194"/>
      <w:bookmarkStart w:id="130" w:name="_Toc326516303"/>
      <w:bookmarkStart w:id="131" w:name="_Toc457807264"/>
      <w:r w:rsidRPr="007F0E7B">
        <w:rPr>
          <w:rFonts w:asciiTheme="minorHAnsi" w:hAnsiTheme="minorHAnsi"/>
        </w:rPr>
        <w:t>Modify bid</w:t>
      </w:r>
      <w:bookmarkEnd w:id="128"/>
      <w:bookmarkEnd w:id="129"/>
      <w:bookmarkEnd w:id="130"/>
      <w:bookmarkEnd w:id="131"/>
      <w:r w:rsidRPr="00D67501">
        <w:rPr>
          <w:rFonts w:asciiTheme="minorHAnsi" w:hAnsiTheme="minorHAnsi"/>
          <w:sz w:val="20"/>
        </w:rPr>
        <w:fldChar w:fldCharType="end"/>
      </w:r>
    </w:p>
    <w:p w14:paraId="314C8D70" w14:textId="77777777" w:rsidR="000F7F43" w:rsidRPr="007F0E7B" w:rsidRDefault="00E11A86" w:rsidP="00DF40D6">
      <w:pPr>
        <w:jc w:val="both"/>
        <w:rPr>
          <w:rFonts w:asciiTheme="minorHAnsi" w:hAnsiTheme="minorHAnsi"/>
        </w:rPr>
      </w:pPr>
      <w:r w:rsidRPr="007F0E7B">
        <w:rPr>
          <w:rFonts w:asciiTheme="minorHAnsi" w:hAnsiTheme="minorHAnsi"/>
        </w:rPr>
        <w:t xml:space="preserve">As long as the </w:t>
      </w:r>
      <w:r w:rsidR="00DD4287" w:rsidRPr="007F0E7B">
        <w:rPr>
          <w:rFonts w:asciiTheme="minorHAnsi" w:hAnsiTheme="minorHAnsi"/>
        </w:rPr>
        <w:t xml:space="preserve">bidding round </w:t>
      </w:r>
      <w:r w:rsidRPr="007F0E7B">
        <w:rPr>
          <w:rFonts w:asciiTheme="minorHAnsi" w:hAnsiTheme="minorHAnsi"/>
        </w:rPr>
        <w:t xml:space="preserve">is open, a </w:t>
      </w:r>
      <w:r w:rsidR="0041460F" w:rsidRPr="007F0E7B">
        <w:rPr>
          <w:rFonts w:asciiTheme="minorHAnsi" w:hAnsiTheme="minorHAnsi"/>
        </w:rPr>
        <w:t>Network User</w:t>
      </w:r>
      <w:r w:rsidRPr="007F0E7B">
        <w:rPr>
          <w:rFonts w:asciiTheme="minorHAnsi" w:hAnsiTheme="minorHAnsi"/>
        </w:rPr>
        <w:t xml:space="preserve"> may modify </w:t>
      </w:r>
      <w:r w:rsidR="0027562F" w:rsidRPr="007F0E7B">
        <w:rPr>
          <w:rFonts w:asciiTheme="minorHAnsi" w:hAnsiTheme="minorHAnsi"/>
        </w:rPr>
        <w:t xml:space="preserve">the bid according to the requirements stated in Article </w:t>
      </w:r>
      <w:r w:rsidR="00A872ED" w:rsidRPr="007F0E7B">
        <w:rPr>
          <w:rFonts w:asciiTheme="minorHAnsi" w:hAnsiTheme="minorHAnsi"/>
        </w:rPr>
        <w:t xml:space="preserve">17 </w:t>
      </w:r>
      <w:r w:rsidR="00E55E52" w:rsidRPr="007F0E7B">
        <w:rPr>
          <w:rFonts w:asciiTheme="minorHAnsi" w:hAnsiTheme="minorHAnsi"/>
        </w:rPr>
        <w:t xml:space="preserve">CAM NC </w:t>
      </w:r>
      <w:r w:rsidR="00A872ED" w:rsidRPr="007F0E7B">
        <w:rPr>
          <w:rFonts w:asciiTheme="minorHAnsi" w:hAnsiTheme="minorHAnsi"/>
        </w:rPr>
        <w:t>and Article 18</w:t>
      </w:r>
      <w:r w:rsidR="00E55E52" w:rsidRPr="007F0E7B">
        <w:rPr>
          <w:rFonts w:asciiTheme="minorHAnsi" w:hAnsiTheme="minorHAnsi"/>
        </w:rPr>
        <w:t xml:space="preserve"> CAM NC</w:t>
      </w:r>
      <w:r w:rsidR="0027562F" w:rsidRPr="007F0E7B">
        <w:rPr>
          <w:rFonts w:asciiTheme="minorHAnsi" w:hAnsiTheme="minorHAnsi"/>
        </w:rPr>
        <w:t xml:space="preserve">. </w:t>
      </w:r>
    </w:p>
    <w:bookmarkEnd w:id="127"/>
    <w:p w14:paraId="60DABFA7" w14:textId="77777777" w:rsidR="000F7F43" w:rsidRPr="007F0E7B" w:rsidRDefault="000F7F43" w:rsidP="002A73CD">
      <w:pPr>
        <w:pStyle w:val="Heading5"/>
        <w:ind w:left="993"/>
        <w:rPr>
          <w:rFonts w:asciiTheme="minorHAnsi" w:hAnsiTheme="minorHAnsi"/>
        </w:rPr>
      </w:pPr>
      <w:r w:rsidRPr="00D67501">
        <w:rPr>
          <w:rFonts w:asciiTheme="minorHAnsi" w:hAnsiTheme="minorHAnsi"/>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sz w:val="20"/>
        </w:rPr>
        <w:fldChar w:fldCharType="separate"/>
      </w:r>
      <w:bookmarkStart w:id="132" w:name="_Toc423175600"/>
      <w:bookmarkStart w:id="133" w:name="_Toc390443195"/>
      <w:bookmarkStart w:id="134" w:name="_Toc326516297"/>
      <w:bookmarkStart w:id="135" w:name="_Toc457807265"/>
      <w:r w:rsidRPr="007F0E7B">
        <w:rPr>
          <w:rFonts w:asciiTheme="minorHAnsi" w:hAnsiTheme="minorHAnsi"/>
        </w:rPr>
        <w:t>Cancel a bid</w:t>
      </w:r>
      <w:bookmarkEnd w:id="132"/>
      <w:bookmarkEnd w:id="133"/>
      <w:bookmarkEnd w:id="134"/>
      <w:bookmarkEnd w:id="135"/>
      <w:r w:rsidRPr="00D67501">
        <w:rPr>
          <w:rFonts w:asciiTheme="minorHAnsi" w:hAnsiTheme="minorHAnsi"/>
          <w:sz w:val="20"/>
        </w:rPr>
        <w:fldChar w:fldCharType="end"/>
      </w:r>
    </w:p>
    <w:p w14:paraId="42F74BD3" w14:textId="77777777" w:rsidR="00A872ED" w:rsidRPr="007F0E7B" w:rsidRDefault="00E11A86" w:rsidP="00DF40D6">
      <w:pPr>
        <w:jc w:val="both"/>
        <w:rPr>
          <w:rFonts w:asciiTheme="minorHAnsi" w:hAnsiTheme="minorHAnsi"/>
        </w:rPr>
      </w:pPr>
      <w:bookmarkStart w:id="136" w:name="BKM_58A4AEB8_7812_4ac9_86C0_2CC247F63047"/>
      <w:bookmarkEnd w:id="51"/>
      <w:bookmarkEnd w:id="90"/>
      <w:r w:rsidRPr="007F0E7B">
        <w:rPr>
          <w:rFonts w:asciiTheme="minorHAnsi" w:hAnsiTheme="minorHAnsi"/>
        </w:rPr>
        <w:t xml:space="preserve">The </w:t>
      </w:r>
      <w:r w:rsidR="0041460F" w:rsidRPr="007F0E7B">
        <w:rPr>
          <w:rFonts w:asciiTheme="minorHAnsi" w:hAnsiTheme="minorHAnsi"/>
        </w:rPr>
        <w:t>Network User</w:t>
      </w:r>
      <w:r w:rsidRPr="007F0E7B">
        <w:rPr>
          <w:rFonts w:asciiTheme="minorHAnsi" w:hAnsiTheme="minorHAnsi"/>
        </w:rPr>
        <w:t xml:space="preserve"> may at any time </w:t>
      </w:r>
      <w:r w:rsidR="00BA3823" w:rsidRPr="007F0E7B">
        <w:rPr>
          <w:rFonts w:asciiTheme="minorHAnsi" w:eastAsia="Times New Roman" w:hAnsiTheme="minorHAnsi" w:cstheme="minorHAnsi"/>
        </w:rPr>
        <w:t>before the closure of</w:t>
      </w:r>
      <w:r w:rsidR="00DD4287" w:rsidRPr="007F0E7B">
        <w:rPr>
          <w:rFonts w:asciiTheme="minorHAnsi" w:hAnsiTheme="minorHAnsi"/>
        </w:rPr>
        <w:t xml:space="preserve"> a bidding round </w:t>
      </w:r>
      <w:r w:rsidRPr="007F0E7B">
        <w:rPr>
          <w:rFonts w:asciiTheme="minorHAnsi" w:hAnsiTheme="minorHAnsi"/>
        </w:rPr>
        <w:t xml:space="preserve">cancel a bid </w:t>
      </w:r>
      <w:r w:rsidR="00DD4287" w:rsidRPr="007F0E7B">
        <w:rPr>
          <w:rFonts w:asciiTheme="minorHAnsi" w:hAnsiTheme="minorHAnsi"/>
        </w:rPr>
        <w:t>placed earlier in that round</w:t>
      </w:r>
      <w:r w:rsidR="0027562F" w:rsidRPr="007F0E7B">
        <w:rPr>
          <w:rFonts w:asciiTheme="minorHAnsi" w:hAnsiTheme="minorHAnsi"/>
        </w:rPr>
        <w:t xml:space="preserve"> according to the requirements stated in Article </w:t>
      </w:r>
      <w:r w:rsidR="00766540" w:rsidRPr="007F0E7B">
        <w:rPr>
          <w:rFonts w:asciiTheme="minorHAnsi" w:hAnsiTheme="minorHAnsi"/>
        </w:rPr>
        <w:t>17</w:t>
      </w:r>
      <w:r w:rsidR="00A872ED" w:rsidRPr="007F0E7B">
        <w:rPr>
          <w:rFonts w:asciiTheme="minorHAnsi" w:hAnsiTheme="minorHAnsi"/>
        </w:rPr>
        <w:t xml:space="preserve"> </w:t>
      </w:r>
      <w:r w:rsidR="00E55E52" w:rsidRPr="007F0E7B">
        <w:rPr>
          <w:rFonts w:asciiTheme="minorHAnsi" w:hAnsiTheme="minorHAnsi"/>
        </w:rPr>
        <w:t xml:space="preserve">CAM NC </w:t>
      </w:r>
      <w:r w:rsidR="00A872ED" w:rsidRPr="007F0E7B">
        <w:rPr>
          <w:rFonts w:asciiTheme="minorHAnsi" w:hAnsiTheme="minorHAnsi"/>
        </w:rPr>
        <w:t>and Article 18</w:t>
      </w:r>
      <w:r w:rsidR="00E55E52" w:rsidRPr="007F0E7B">
        <w:rPr>
          <w:rFonts w:asciiTheme="minorHAnsi" w:hAnsiTheme="minorHAnsi"/>
        </w:rPr>
        <w:t xml:space="preserve"> CAM NC</w:t>
      </w:r>
      <w:r w:rsidR="0027562F" w:rsidRPr="007F0E7B">
        <w:rPr>
          <w:rFonts w:asciiTheme="minorHAnsi" w:hAnsiTheme="minorHAnsi"/>
        </w:rPr>
        <w:t>.</w:t>
      </w:r>
      <w:r w:rsidR="00DF2B2F" w:rsidRPr="007F0E7B">
        <w:rPr>
          <w:rFonts w:asciiTheme="minorHAnsi" w:hAnsiTheme="minorHAnsi"/>
        </w:rPr>
        <w:t xml:space="preserve"> </w:t>
      </w:r>
    </w:p>
    <w:p w14:paraId="2424B58C" w14:textId="77777777" w:rsidR="00E11A86" w:rsidRPr="007F0E7B" w:rsidRDefault="00DF2B2F" w:rsidP="00DF40D6">
      <w:pPr>
        <w:jc w:val="both"/>
        <w:rPr>
          <w:rFonts w:asciiTheme="minorHAnsi" w:hAnsiTheme="minorHAnsi"/>
        </w:rPr>
      </w:pPr>
      <w:r w:rsidRPr="007F0E7B">
        <w:rPr>
          <w:rFonts w:asciiTheme="minorHAnsi" w:hAnsiTheme="minorHAnsi"/>
        </w:rPr>
        <w:t>Exc</w:t>
      </w:r>
      <w:r w:rsidR="008B3D66" w:rsidRPr="007F0E7B">
        <w:rPr>
          <w:rFonts w:asciiTheme="minorHAnsi" w:hAnsiTheme="minorHAnsi"/>
        </w:rPr>
        <w:t>eptional cases</w:t>
      </w:r>
      <w:r w:rsidR="00CC4110" w:rsidRPr="007F0E7B">
        <w:rPr>
          <w:rFonts w:asciiTheme="minorHAnsi" w:hAnsiTheme="minorHAnsi"/>
        </w:rPr>
        <w:t xml:space="preserve"> in which a Network User cannot cancel a bid</w:t>
      </w:r>
      <w:r w:rsidR="008B3D66" w:rsidRPr="007F0E7B">
        <w:rPr>
          <w:rFonts w:asciiTheme="minorHAnsi" w:hAnsiTheme="minorHAnsi"/>
        </w:rPr>
        <w:t xml:space="preserve"> are bidding rounds with small price steps in ascending clock auctions</w:t>
      </w:r>
      <w:r w:rsidR="00CC4110" w:rsidRPr="007F0E7B">
        <w:rPr>
          <w:rFonts w:asciiTheme="minorHAnsi" w:hAnsiTheme="minorHAnsi"/>
        </w:rPr>
        <w:t xml:space="preserve"> according to the req</w:t>
      </w:r>
      <w:r w:rsidR="00A872ED" w:rsidRPr="007F0E7B">
        <w:rPr>
          <w:rFonts w:asciiTheme="minorHAnsi" w:hAnsiTheme="minorHAnsi"/>
        </w:rPr>
        <w:t>uirements stated in Article 17</w:t>
      </w:r>
      <w:r w:rsidR="008B3D66" w:rsidRPr="007F0E7B">
        <w:rPr>
          <w:rFonts w:asciiTheme="minorHAnsi" w:hAnsiTheme="minorHAnsi"/>
        </w:rPr>
        <w:t>.</w:t>
      </w:r>
    </w:p>
    <w:p w14:paraId="2F5571CF" w14:textId="77777777" w:rsidR="008B5858" w:rsidRPr="007F0E7B" w:rsidRDefault="008B5858" w:rsidP="002A73CD">
      <w:pPr>
        <w:pStyle w:val="Heading4"/>
        <w:ind w:left="851"/>
        <w:rPr>
          <w:rFonts w:asciiTheme="minorHAnsi" w:hAnsiTheme="minorHAnsi"/>
        </w:rPr>
      </w:pPr>
      <w:r w:rsidRPr="00D67501">
        <w:rPr>
          <w:rFonts w:asciiTheme="minorHAnsi" w:hAnsiTheme="minorHAnsi"/>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sz w:val="20"/>
        </w:rPr>
        <w:fldChar w:fldCharType="separate"/>
      </w:r>
      <w:bookmarkStart w:id="137" w:name="_Toc423175601"/>
      <w:bookmarkStart w:id="138" w:name="_Ref409685354"/>
      <w:bookmarkStart w:id="139" w:name="_Toc390443196"/>
      <w:bookmarkStart w:id="140" w:name="_Toc457807266"/>
      <w:r w:rsidRPr="007F0E7B">
        <w:rPr>
          <w:rFonts w:asciiTheme="minorHAnsi" w:hAnsiTheme="minorHAnsi"/>
        </w:rPr>
        <w:t>Allocate capacity</w:t>
      </w:r>
      <w:bookmarkEnd w:id="137"/>
      <w:bookmarkEnd w:id="138"/>
      <w:bookmarkEnd w:id="139"/>
      <w:bookmarkEnd w:id="140"/>
      <w:r w:rsidRPr="00D67501">
        <w:rPr>
          <w:rFonts w:asciiTheme="minorHAnsi" w:hAnsiTheme="minorHAnsi"/>
          <w:sz w:val="20"/>
        </w:rPr>
        <w:fldChar w:fldCharType="end"/>
      </w:r>
    </w:p>
    <w:p w14:paraId="7BFBE3A5" w14:textId="77777777" w:rsidR="008E6886" w:rsidRPr="007F0E7B" w:rsidRDefault="008E6886" w:rsidP="00DF40D6">
      <w:pPr>
        <w:jc w:val="both"/>
        <w:rPr>
          <w:rFonts w:asciiTheme="minorHAnsi" w:hAnsiTheme="minorHAnsi"/>
        </w:rPr>
      </w:pPr>
      <w:r w:rsidRPr="007062D5">
        <w:rPr>
          <w:rFonts w:asciiTheme="minorHAnsi" w:hAnsiTheme="minorHAnsi"/>
        </w:rPr>
        <w:fldChar w:fldCharType="begin" w:fldLock="1"/>
      </w:r>
      <w:r w:rsidRPr="007F0E7B">
        <w:rPr>
          <w:rFonts w:asciiTheme="minorHAnsi" w:hAnsiTheme="minorHAnsi"/>
        </w:rPr>
        <w:instrText>MERGEFIELD Element.Notes</w:instrText>
      </w:r>
      <w:r w:rsidRPr="007062D5">
        <w:rPr>
          <w:rFonts w:asciiTheme="minorHAnsi" w:hAnsiTheme="minorHAnsi"/>
        </w:rPr>
        <w:fldChar w:fldCharType="end"/>
      </w:r>
      <w:r w:rsidRPr="007F0E7B">
        <w:rPr>
          <w:rFonts w:asciiTheme="minorHAnsi" w:hAnsiTheme="minorHAnsi"/>
        </w:rPr>
        <w:t>The capacity is allocated respecting market rules</w:t>
      </w:r>
      <w:r w:rsidR="00021EC2" w:rsidRPr="007F0E7B">
        <w:rPr>
          <w:rFonts w:asciiTheme="minorHAnsi" w:hAnsiTheme="minorHAnsi"/>
        </w:rPr>
        <w:t xml:space="preserve">, as set out in article </w:t>
      </w:r>
      <w:r w:rsidR="00A872ED" w:rsidRPr="007F0E7B">
        <w:rPr>
          <w:rFonts w:asciiTheme="minorHAnsi" w:hAnsiTheme="minorHAnsi"/>
        </w:rPr>
        <w:t>17</w:t>
      </w:r>
      <w:r w:rsidR="00021EC2" w:rsidRPr="007F0E7B">
        <w:rPr>
          <w:rFonts w:asciiTheme="minorHAnsi" w:hAnsiTheme="minorHAnsi"/>
        </w:rPr>
        <w:t xml:space="preserve"> (in an ascending clock auction) and </w:t>
      </w:r>
      <w:r w:rsidR="00E55E52" w:rsidRPr="007F0E7B">
        <w:rPr>
          <w:rFonts w:asciiTheme="minorHAnsi" w:hAnsiTheme="minorHAnsi"/>
        </w:rPr>
        <w:t>A</w:t>
      </w:r>
      <w:r w:rsidR="00A872ED" w:rsidRPr="007F0E7B">
        <w:rPr>
          <w:rFonts w:asciiTheme="minorHAnsi" w:hAnsiTheme="minorHAnsi"/>
        </w:rPr>
        <w:t>rticle 18</w:t>
      </w:r>
      <w:r w:rsidR="00E55E52" w:rsidRPr="007F0E7B">
        <w:rPr>
          <w:rFonts w:asciiTheme="minorHAnsi" w:hAnsiTheme="minorHAnsi"/>
        </w:rPr>
        <w:t xml:space="preserve"> CAM NC</w:t>
      </w:r>
      <w:r w:rsidR="00021EC2" w:rsidRPr="007F0E7B">
        <w:rPr>
          <w:rFonts w:asciiTheme="minorHAnsi" w:hAnsiTheme="minorHAnsi"/>
        </w:rPr>
        <w:t xml:space="preserve"> (in a uniform price auction)</w:t>
      </w:r>
      <w:r w:rsidRPr="007F0E7B">
        <w:rPr>
          <w:rFonts w:asciiTheme="minorHAnsi" w:hAnsiTheme="minorHAnsi"/>
        </w:rPr>
        <w:t>.</w:t>
      </w:r>
    </w:p>
    <w:bookmarkStart w:id="141" w:name="BKM_C4C64ECD_D1FA_4275_9297_85FDE6FF8872"/>
    <w:bookmarkEnd w:id="136"/>
    <w:p w14:paraId="09591BCB" w14:textId="77777777" w:rsidR="00193970" w:rsidRPr="007F0E7B" w:rsidRDefault="00193970" w:rsidP="002A73CD">
      <w:pPr>
        <w:pStyle w:val="Heading4"/>
        <w:ind w:left="851"/>
        <w:rPr>
          <w:rFonts w:asciiTheme="minorHAnsi" w:hAnsiTheme="minorHAnsi"/>
        </w:rPr>
      </w:pPr>
      <w:r w:rsidRPr="00D67501">
        <w:rPr>
          <w:rFonts w:asciiTheme="minorHAnsi" w:hAnsiTheme="minorHAnsi"/>
          <w:sz w:val="20"/>
        </w:rPr>
        <w:fldChar w:fldCharType="begin" w:fldLock="1"/>
      </w:r>
      <w:r w:rsidRPr="007F0E7B">
        <w:rPr>
          <w:rFonts w:asciiTheme="minorHAnsi" w:hAnsiTheme="minorHAnsi"/>
          <w:sz w:val="20"/>
        </w:rPr>
        <w:instrText xml:space="preserve">MERGEFIELD </w:instrText>
      </w:r>
      <w:r w:rsidRPr="007F0E7B">
        <w:rPr>
          <w:rFonts w:asciiTheme="minorHAnsi" w:hAnsiTheme="minorHAnsi"/>
        </w:rPr>
        <w:instrText>Element.Name</w:instrText>
      </w:r>
      <w:r w:rsidRPr="00D67501">
        <w:rPr>
          <w:rFonts w:asciiTheme="minorHAnsi" w:hAnsiTheme="minorHAnsi"/>
          <w:sz w:val="20"/>
        </w:rPr>
        <w:fldChar w:fldCharType="separate"/>
      </w:r>
      <w:bookmarkStart w:id="142" w:name="_Toc423175602"/>
      <w:bookmarkStart w:id="143" w:name="_Ref409685425"/>
      <w:bookmarkStart w:id="144" w:name="_Toc390443197"/>
      <w:bookmarkStart w:id="145" w:name="_Toc326516305"/>
      <w:bookmarkStart w:id="146" w:name="_Toc457807267"/>
      <w:r w:rsidRPr="007F0E7B">
        <w:rPr>
          <w:rFonts w:asciiTheme="minorHAnsi" w:hAnsiTheme="minorHAnsi"/>
        </w:rPr>
        <w:t>Publish auction results</w:t>
      </w:r>
      <w:bookmarkEnd w:id="142"/>
      <w:bookmarkEnd w:id="143"/>
      <w:bookmarkEnd w:id="144"/>
      <w:bookmarkEnd w:id="145"/>
      <w:bookmarkEnd w:id="146"/>
      <w:r w:rsidRPr="00D67501">
        <w:rPr>
          <w:rFonts w:asciiTheme="minorHAnsi" w:hAnsiTheme="minorHAnsi"/>
          <w:sz w:val="20"/>
        </w:rPr>
        <w:fldChar w:fldCharType="end"/>
      </w:r>
    </w:p>
    <w:p w14:paraId="3A8BEF1F" w14:textId="77777777" w:rsidR="00302B99" w:rsidRPr="007F0E7B" w:rsidRDefault="00302B99" w:rsidP="000F2191">
      <w:pPr>
        <w:jc w:val="both"/>
        <w:rPr>
          <w:rFonts w:asciiTheme="minorHAnsi" w:hAnsiTheme="minorHAnsi"/>
        </w:rPr>
      </w:pPr>
      <w:r w:rsidRPr="007062D5">
        <w:rPr>
          <w:rFonts w:asciiTheme="minorHAnsi" w:hAnsiTheme="minorHAnsi"/>
        </w:rPr>
        <w:fldChar w:fldCharType="begin" w:fldLock="1"/>
      </w:r>
      <w:r w:rsidRPr="007F0E7B">
        <w:rPr>
          <w:rFonts w:asciiTheme="minorHAnsi" w:hAnsiTheme="minorHAnsi"/>
        </w:rPr>
        <w:instrText>MERGEFIELD Element.Notes</w:instrText>
      </w:r>
      <w:r w:rsidRPr="007062D5">
        <w:rPr>
          <w:rFonts w:asciiTheme="minorHAnsi" w:hAnsiTheme="minorHAnsi"/>
        </w:rPr>
        <w:fldChar w:fldCharType="end"/>
      </w:r>
      <w:r w:rsidR="0041460F" w:rsidRPr="007F0E7B">
        <w:rPr>
          <w:rFonts w:asciiTheme="minorHAnsi" w:hAnsiTheme="minorHAnsi"/>
        </w:rPr>
        <w:t>Network User</w:t>
      </w:r>
      <w:r w:rsidRPr="007F0E7B">
        <w:rPr>
          <w:rFonts w:asciiTheme="minorHAnsi" w:hAnsiTheme="minorHAnsi"/>
        </w:rPr>
        <w:t xml:space="preserve">s are informed by the </w:t>
      </w:r>
      <w:r w:rsidR="00D60718" w:rsidRPr="007F0E7B">
        <w:rPr>
          <w:rFonts w:asciiTheme="minorHAnsi" w:hAnsiTheme="minorHAnsi"/>
        </w:rPr>
        <w:t>A</w:t>
      </w:r>
      <w:r w:rsidRPr="007F0E7B">
        <w:rPr>
          <w:rFonts w:asciiTheme="minorHAnsi" w:hAnsiTheme="minorHAnsi"/>
        </w:rPr>
        <w:t xml:space="preserve">uction </w:t>
      </w:r>
      <w:r w:rsidR="00D60718" w:rsidRPr="007F0E7B">
        <w:rPr>
          <w:rFonts w:asciiTheme="minorHAnsi" w:hAnsiTheme="minorHAnsi"/>
        </w:rPr>
        <w:t>O</w:t>
      </w:r>
      <w:r w:rsidRPr="007F0E7B">
        <w:rPr>
          <w:rFonts w:asciiTheme="minorHAnsi" w:hAnsiTheme="minorHAnsi"/>
        </w:rPr>
        <w:t>ffice of the results of the bids that they have submitted.</w:t>
      </w:r>
    </w:p>
    <w:p w14:paraId="256150D4" w14:textId="77777777" w:rsidR="00302B99" w:rsidRPr="007F0E7B" w:rsidRDefault="00302B99" w:rsidP="000F2191">
      <w:pPr>
        <w:jc w:val="both"/>
        <w:rPr>
          <w:rFonts w:asciiTheme="minorHAnsi" w:hAnsiTheme="minorHAnsi"/>
        </w:rPr>
      </w:pPr>
      <w:r w:rsidRPr="007F0E7B">
        <w:rPr>
          <w:rFonts w:asciiTheme="minorHAnsi" w:hAnsiTheme="minorHAnsi"/>
        </w:rPr>
        <w:t xml:space="preserve">The </w:t>
      </w:r>
      <w:r w:rsidR="00D60718" w:rsidRPr="007F0E7B">
        <w:rPr>
          <w:rFonts w:asciiTheme="minorHAnsi" w:hAnsiTheme="minorHAnsi"/>
        </w:rPr>
        <w:t>A</w:t>
      </w:r>
      <w:r w:rsidRPr="007F0E7B">
        <w:rPr>
          <w:rFonts w:asciiTheme="minorHAnsi" w:hAnsiTheme="minorHAnsi"/>
        </w:rPr>
        <w:t xml:space="preserve">uction </w:t>
      </w:r>
      <w:r w:rsidR="00D60718" w:rsidRPr="007F0E7B">
        <w:rPr>
          <w:rFonts w:asciiTheme="minorHAnsi" w:hAnsiTheme="minorHAnsi"/>
        </w:rPr>
        <w:t>O</w:t>
      </w:r>
      <w:r w:rsidRPr="007F0E7B">
        <w:rPr>
          <w:rFonts w:asciiTheme="minorHAnsi" w:hAnsiTheme="minorHAnsi"/>
        </w:rPr>
        <w:t>ffice informs the market of the final aggregated auction information.</w:t>
      </w:r>
    </w:p>
    <w:p w14:paraId="2166A351" w14:textId="77777777" w:rsidR="000911B5" w:rsidRPr="007F0E7B" w:rsidRDefault="00302B99" w:rsidP="000F2191">
      <w:pPr>
        <w:jc w:val="both"/>
        <w:rPr>
          <w:rFonts w:asciiTheme="minorHAnsi" w:hAnsiTheme="minorHAnsi"/>
        </w:rPr>
      </w:pPr>
      <w:r w:rsidRPr="007F0E7B">
        <w:rPr>
          <w:rFonts w:asciiTheme="minorHAnsi" w:hAnsiTheme="minorHAnsi"/>
        </w:rPr>
        <w:t xml:space="preserve">The Auction </w:t>
      </w:r>
      <w:r w:rsidR="00D60718" w:rsidRPr="007F0E7B">
        <w:rPr>
          <w:rFonts w:asciiTheme="minorHAnsi" w:hAnsiTheme="minorHAnsi"/>
        </w:rPr>
        <w:t>O</w:t>
      </w:r>
      <w:r w:rsidRPr="007F0E7B">
        <w:rPr>
          <w:rFonts w:asciiTheme="minorHAnsi" w:hAnsiTheme="minorHAnsi"/>
        </w:rPr>
        <w:t xml:space="preserve">ffice provides the Transmission </w:t>
      </w:r>
      <w:r w:rsidR="007B4338" w:rsidRPr="007F0E7B">
        <w:rPr>
          <w:rFonts w:asciiTheme="minorHAnsi" w:hAnsiTheme="minorHAnsi"/>
        </w:rPr>
        <w:t>System O</w:t>
      </w:r>
      <w:r w:rsidRPr="007F0E7B">
        <w:rPr>
          <w:rFonts w:asciiTheme="minorHAnsi" w:hAnsiTheme="minorHAnsi"/>
        </w:rPr>
        <w:t>perators with the detailed auction results.</w:t>
      </w:r>
    </w:p>
    <w:p w14:paraId="79942D25" w14:textId="77777777" w:rsidR="00302B99" w:rsidRPr="007F0E7B" w:rsidRDefault="004F593C" w:rsidP="000F2191">
      <w:pPr>
        <w:jc w:val="both"/>
        <w:rPr>
          <w:rFonts w:asciiTheme="minorHAnsi" w:hAnsiTheme="minorHAnsi"/>
        </w:rPr>
      </w:pPr>
      <w:r w:rsidRPr="007F0E7B">
        <w:rPr>
          <w:rFonts w:asciiTheme="minorHAnsi" w:hAnsiTheme="minorHAnsi"/>
        </w:rPr>
        <w:t xml:space="preserve">In ascending clock auctions intermediate results may be provided </w:t>
      </w:r>
      <w:r w:rsidR="000911B5" w:rsidRPr="007F0E7B">
        <w:rPr>
          <w:rFonts w:asciiTheme="minorHAnsi" w:hAnsiTheme="minorHAnsi"/>
        </w:rPr>
        <w:t xml:space="preserve">to the Transmission System Operators </w:t>
      </w:r>
      <w:r w:rsidRPr="007F0E7B">
        <w:rPr>
          <w:rFonts w:asciiTheme="minorHAnsi" w:hAnsiTheme="minorHAnsi"/>
        </w:rPr>
        <w:t>by the Auction Office.</w:t>
      </w:r>
    </w:p>
    <w:p w14:paraId="4494D2A9" w14:textId="77777777" w:rsidR="002B6C6C" w:rsidRPr="007F0E7B" w:rsidRDefault="002B6C6C" w:rsidP="00862EE6">
      <w:pPr>
        <w:pStyle w:val="Heading3"/>
      </w:pPr>
      <w:bookmarkStart w:id="147" w:name="_Toc390443198"/>
      <w:bookmarkStart w:id="148" w:name="_Ref409686103"/>
      <w:bookmarkStart w:id="149" w:name="_Toc423175603"/>
      <w:bookmarkStart w:id="150" w:name="_Toc457807268"/>
      <w:r w:rsidRPr="007F0E7B">
        <w:t xml:space="preserve">Determine if </w:t>
      </w:r>
      <w:r w:rsidR="003264B4" w:rsidRPr="007F0E7B">
        <w:t>capacity buyback is necessary</w:t>
      </w:r>
      <w:bookmarkEnd w:id="147"/>
      <w:bookmarkEnd w:id="148"/>
      <w:bookmarkEnd w:id="149"/>
      <w:bookmarkEnd w:id="150"/>
    </w:p>
    <w:p w14:paraId="1C627EBB" w14:textId="77777777" w:rsidR="00B263D7" w:rsidRPr="007F0E7B" w:rsidRDefault="00712C4E" w:rsidP="007E33FC">
      <w:pPr>
        <w:jc w:val="center"/>
        <w:rPr>
          <w:rFonts w:asciiTheme="minorHAnsi" w:hAnsiTheme="minorHAnsi"/>
        </w:rPr>
      </w:pPr>
      <w:r w:rsidRPr="00D67501">
        <w:rPr>
          <w:noProof/>
          <w:lang w:eastAsia="en-GB"/>
        </w:rPr>
        <w:drawing>
          <wp:inline distT="0" distB="0" distL="0" distR="0" wp14:anchorId="3AFCECA8" wp14:editId="140FCBB7">
            <wp:extent cx="5759450" cy="5386787"/>
            <wp:effectExtent l="0" t="0" r="0" b="444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386787"/>
                    </a:xfrm>
                    <a:prstGeom prst="rect">
                      <a:avLst/>
                    </a:prstGeom>
                    <a:noFill/>
                    <a:ln>
                      <a:noFill/>
                    </a:ln>
                  </pic:spPr>
                </pic:pic>
              </a:graphicData>
            </a:graphic>
          </wp:inline>
        </w:drawing>
      </w:r>
    </w:p>
    <w:p w14:paraId="09A47D8A" w14:textId="77777777" w:rsidR="009B35DC" w:rsidRPr="007F0E7B" w:rsidRDefault="001D27A7" w:rsidP="00862EE6">
      <w:pPr>
        <w:pStyle w:val="Caption"/>
        <w:jc w:val="center"/>
        <w:rPr>
          <w:i/>
        </w:rPr>
      </w:pPr>
      <w:bookmarkStart w:id="151" w:name="_Toc423175722"/>
      <w:bookmarkStart w:id="152" w:name="_Toc457807005"/>
      <w:r w:rsidRPr="007F0E7B">
        <w:t xml:space="preserve">Figure </w:t>
      </w:r>
      <w:r w:rsidR="001F4285">
        <w:fldChar w:fldCharType="begin"/>
      </w:r>
      <w:r w:rsidR="001F4285">
        <w:instrText xml:space="preserve"> SEQ Figure \* ARABIC </w:instrText>
      </w:r>
      <w:r w:rsidR="001F4285">
        <w:fldChar w:fldCharType="separate"/>
      </w:r>
      <w:r w:rsidR="00A01CAE">
        <w:rPr>
          <w:noProof/>
        </w:rPr>
        <w:t>6</w:t>
      </w:r>
      <w:r w:rsidR="001F4285">
        <w:rPr>
          <w:noProof/>
        </w:rPr>
        <w:fldChar w:fldCharType="end"/>
      </w:r>
      <w:r w:rsidRPr="007F0E7B">
        <w:t xml:space="preserve">: </w:t>
      </w:r>
      <w:r w:rsidR="00712C4E" w:rsidRPr="007F0E7B">
        <w:t>Reverse auction</w:t>
      </w:r>
      <w:r w:rsidRPr="007F0E7B">
        <w:t xml:space="preserve"> use case</w:t>
      </w:r>
      <w:bookmarkEnd w:id="151"/>
      <w:bookmarkEnd w:id="152"/>
    </w:p>
    <w:p w14:paraId="0670D40E" w14:textId="77777777" w:rsidR="00B120D2" w:rsidRPr="007F0E7B" w:rsidRDefault="00B120D2" w:rsidP="00C85815">
      <w:pPr>
        <w:pStyle w:val="Heading4"/>
        <w:ind w:left="851"/>
        <w:rPr>
          <w:rFonts w:asciiTheme="minorHAnsi" w:hAnsiTheme="minorHAnsi"/>
        </w:rPr>
      </w:pPr>
      <w:bookmarkStart w:id="153" w:name="_Toc423175604"/>
      <w:bookmarkStart w:id="154" w:name="_Toc457807269"/>
      <w:r w:rsidRPr="007F0E7B">
        <w:rPr>
          <w:rFonts w:asciiTheme="minorHAnsi" w:hAnsiTheme="minorHAnsi"/>
        </w:rPr>
        <w:t>Identify firm capacity nominated over technical capacity</w:t>
      </w:r>
      <w:bookmarkEnd w:id="153"/>
      <w:bookmarkEnd w:id="154"/>
    </w:p>
    <w:p w14:paraId="3183C40D" w14:textId="77777777" w:rsidR="00B120D2" w:rsidRPr="007F0E7B" w:rsidRDefault="002B6C6C" w:rsidP="00DF40D6">
      <w:pPr>
        <w:jc w:val="both"/>
        <w:rPr>
          <w:rFonts w:asciiTheme="minorHAnsi" w:hAnsiTheme="minorHAnsi"/>
        </w:rPr>
      </w:pPr>
      <w:r w:rsidRPr="007F0E7B">
        <w:rPr>
          <w:rFonts w:asciiTheme="minorHAnsi" w:eastAsia="Times New Roman" w:hAnsiTheme="minorHAnsi" w:cstheme="minorHAnsi"/>
        </w:rPr>
        <w:t>The</w:t>
      </w:r>
      <w:r w:rsidR="0073037A" w:rsidRPr="007F0E7B">
        <w:rPr>
          <w:rFonts w:asciiTheme="minorHAnsi" w:hAnsiTheme="minorHAnsi"/>
        </w:rPr>
        <w:t xml:space="preserve"> Transmission System Operator </w:t>
      </w:r>
      <w:r w:rsidR="009A6119" w:rsidRPr="007F0E7B">
        <w:rPr>
          <w:rFonts w:asciiTheme="minorHAnsi" w:eastAsia="Times New Roman" w:hAnsiTheme="minorHAnsi" w:cstheme="minorHAnsi"/>
        </w:rPr>
        <w:t>shall identify firm capacity nominated over</w:t>
      </w:r>
      <w:r w:rsidR="009A6119" w:rsidRPr="007F0E7B">
        <w:rPr>
          <w:rFonts w:asciiTheme="minorHAnsi" w:hAnsiTheme="minorHAnsi"/>
        </w:rPr>
        <w:t xml:space="preserve"> technical capacity</w:t>
      </w:r>
      <w:r w:rsidR="00B120D2" w:rsidRPr="007F0E7B">
        <w:rPr>
          <w:rFonts w:asciiTheme="minorHAnsi" w:hAnsiTheme="minorHAnsi"/>
        </w:rPr>
        <w:t>.</w:t>
      </w:r>
    </w:p>
    <w:p w14:paraId="2704EB95" w14:textId="77777777" w:rsidR="00B120D2" w:rsidRPr="007F0E7B" w:rsidRDefault="00B120D2" w:rsidP="00C85815">
      <w:pPr>
        <w:pStyle w:val="Heading4"/>
        <w:ind w:left="851"/>
        <w:rPr>
          <w:rFonts w:asciiTheme="minorHAnsi" w:hAnsiTheme="minorHAnsi"/>
        </w:rPr>
      </w:pPr>
      <w:bookmarkStart w:id="155" w:name="_Toc423175605"/>
      <w:bookmarkStart w:id="156" w:name="_Toc457807270"/>
      <w:r w:rsidRPr="007F0E7B">
        <w:rPr>
          <w:rFonts w:asciiTheme="minorHAnsi" w:hAnsiTheme="minorHAnsi"/>
        </w:rPr>
        <w:t>Determine if alternative techn</w:t>
      </w:r>
      <w:r w:rsidR="00D448B4" w:rsidRPr="007F0E7B">
        <w:rPr>
          <w:rFonts w:asciiTheme="minorHAnsi" w:hAnsiTheme="minorHAnsi"/>
        </w:rPr>
        <w:t>ic</w:t>
      </w:r>
      <w:r w:rsidRPr="007F0E7B">
        <w:rPr>
          <w:rFonts w:asciiTheme="minorHAnsi" w:hAnsiTheme="minorHAnsi"/>
        </w:rPr>
        <w:t>al and commercial measures can be applied</w:t>
      </w:r>
      <w:bookmarkEnd w:id="155"/>
      <w:bookmarkEnd w:id="156"/>
    </w:p>
    <w:p w14:paraId="02CE8A33" w14:textId="77777777" w:rsidR="009A6119" w:rsidRPr="007F0E7B" w:rsidRDefault="00B120D2" w:rsidP="00DF40D6">
      <w:pPr>
        <w:jc w:val="both"/>
        <w:rPr>
          <w:rFonts w:asciiTheme="minorHAnsi" w:hAnsiTheme="minorHAnsi"/>
        </w:rPr>
      </w:pPr>
      <w:r w:rsidRPr="007F0E7B">
        <w:rPr>
          <w:rFonts w:asciiTheme="minorHAnsi" w:hAnsiTheme="minorHAnsi"/>
        </w:rPr>
        <w:t xml:space="preserve">The Transmission system Operator then </w:t>
      </w:r>
      <w:r w:rsidR="009A6119" w:rsidRPr="007F0E7B">
        <w:rPr>
          <w:rFonts w:asciiTheme="minorHAnsi" w:eastAsia="Times New Roman" w:hAnsiTheme="minorHAnsi" w:cstheme="minorHAnsi"/>
        </w:rPr>
        <w:t>determine</w:t>
      </w:r>
      <w:r w:rsidRPr="007F0E7B">
        <w:rPr>
          <w:rFonts w:asciiTheme="minorHAnsi" w:eastAsia="Times New Roman" w:hAnsiTheme="minorHAnsi" w:cstheme="minorHAnsi"/>
        </w:rPr>
        <w:t>s</w:t>
      </w:r>
      <w:r w:rsidR="009A6119" w:rsidRPr="007F0E7B">
        <w:rPr>
          <w:rFonts w:asciiTheme="minorHAnsi" w:eastAsia="Times New Roman" w:hAnsiTheme="minorHAnsi" w:cstheme="minorHAnsi"/>
        </w:rPr>
        <w:t xml:space="preserve"> if</w:t>
      </w:r>
      <w:r w:rsidR="009A6119" w:rsidRPr="007F0E7B">
        <w:rPr>
          <w:rFonts w:asciiTheme="minorHAnsi" w:hAnsiTheme="minorHAnsi"/>
        </w:rPr>
        <w:t xml:space="preserve"> </w:t>
      </w:r>
      <w:r w:rsidRPr="007F0E7B">
        <w:rPr>
          <w:rFonts w:asciiTheme="minorHAnsi" w:hAnsiTheme="minorHAnsi"/>
        </w:rPr>
        <w:t xml:space="preserve">any </w:t>
      </w:r>
      <w:r w:rsidR="009A6119" w:rsidRPr="007F0E7B">
        <w:rPr>
          <w:rFonts w:asciiTheme="minorHAnsi" w:hAnsiTheme="minorHAnsi"/>
        </w:rPr>
        <w:t xml:space="preserve">alternative technical and commercial measures can be </w:t>
      </w:r>
      <w:r w:rsidR="009A6119" w:rsidRPr="007F0E7B">
        <w:rPr>
          <w:rFonts w:asciiTheme="minorHAnsi" w:eastAsia="Times New Roman" w:hAnsiTheme="minorHAnsi" w:cstheme="minorHAnsi"/>
        </w:rPr>
        <w:t>applied</w:t>
      </w:r>
      <w:r w:rsidR="009A6119" w:rsidRPr="007F0E7B">
        <w:rPr>
          <w:rFonts w:asciiTheme="minorHAnsi" w:hAnsiTheme="minorHAnsi"/>
        </w:rPr>
        <w:t>.</w:t>
      </w:r>
    </w:p>
    <w:p w14:paraId="48987C8D" w14:textId="77777777" w:rsidR="00B120D2" w:rsidRPr="007F0E7B" w:rsidRDefault="00B120D2" w:rsidP="00C85815">
      <w:pPr>
        <w:pStyle w:val="Heading4"/>
        <w:ind w:left="851"/>
        <w:rPr>
          <w:rFonts w:asciiTheme="minorHAnsi" w:hAnsiTheme="minorHAnsi"/>
        </w:rPr>
      </w:pPr>
      <w:bookmarkStart w:id="157" w:name="_Toc423175606"/>
      <w:bookmarkStart w:id="158" w:name="_Toc457807271"/>
      <w:r w:rsidRPr="007F0E7B">
        <w:rPr>
          <w:rFonts w:asciiTheme="minorHAnsi" w:hAnsiTheme="minorHAnsi"/>
        </w:rPr>
        <w:t>Establish capacity to be bought back</w:t>
      </w:r>
      <w:bookmarkEnd w:id="157"/>
      <w:bookmarkEnd w:id="158"/>
    </w:p>
    <w:p w14:paraId="1CEF05A5" w14:textId="77777777" w:rsidR="00293E43" w:rsidRPr="007F0E7B" w:rsidRDefault="00B120D2" w:rsidP="00B91B2F">
      <w:pPr>
        <w:jc w:val="both"/>
        <w:rPr>
          <w:rFonts w:asciiTheme="minorHAnsi" w:hAnsiTheme="minorHAnsi"/>
        </w:rPr>
      </w:pPr>
      <w:r w:rsidRPr="007F0E7B">
        <w:t>The Transmission System Operator determines the amount of capacity that will have to be bought back to re-establish the situation</w:t>
      </w:r>
      <w:r w:rsidR="00034779" w:rsidRPr="007F0E7B">
        <w:t xml:space="preserve">, </w:t>
      </w:r>
      <w:r w:rsidR="00A872ED" w:rsidRPr="007F0E7B">
        <w:t>without</w:t>
      </w:r>
      <w:r w:rsidR="00034779" w:rsidRPr="007F0E7B">
        <w:t xml:space="preserve"> taking into consideration whether the capacity is bundled or not</w:t>
      </w:r>
      <w:r w:rsidR="00A872ED" w:rsidRPr="007F0E7B">
        <w:t xml:space="preserve">. </w:t>
      </w:r>
    </w:p>
    <w:p w14:paraId="18B83BF2" w14:textId="77777777" w:rsidR="00B91B2F" w:rsidRPr="007F0E7B" w:rsidRDefault="00034779" w:rsidP="00B91B2F">
      <w:pPr>
        <w:jc w:val="both"/>
        <w:rPr>
          <w:rFonts w:asciiTheme="minorHAnsi" w:hAnsiTheme="minorHAnsi"/>
        </w:rPr>
      </w:pPr>
      <w:r w:rsidRPr="007F0E7B">
        <w:rPr>
          <w:rFonts w:asciiTheme="minorHAnsi" w:hAnsiTheme="minorHAnsi"/>
        </w:rPr>
        <w:t xml:space="preserve">For the </w:t>
      </w:r>
      <w:r w:rsidR="00293E43" w:rsidRPr="007F0E7B">
        <w:t>Transmission System Operator</w:t>
      </w:r>
      <w:r w:rsidRPr="007F0E7B">
        <w:rPr>
          <w:rFonts w:asciiTheme="minorHAnsi" w:hAnsiTheme="minorHAnsi"/>
        </w:rPr>
        <w:t xml:space="preserve"> this information is irrelevant as it seeks to achieve a flow r</w:t>
      </w:r>
      <w:r w:rsidR="00293E43" w:rsidRPr="007F0E7B">
        <w:rPr>
          <w:rFonts w:asciiTheme="minorHAnsi" w:hAnsiTheme="minorHAnsi"/>
        </w:rPr>
        <w:t>eduction. F</w:t>
      </w:r>
      <w:r w:rsidRPr="007F0E7B">
        <w:rPr>
          <w:rFonts w:asciiTheme="minorHAnsi" w:hAnsiTheme="minorHAnsi"/>
        </w:rPr>
        <w:t>or the Network User the bundling status is irrelevant as it states the f</w:t>
      </w:r>
      <w:r w:rsidR="00293E43" w:rsidRPr="007F0E7B">
        <w:rPr>
          <w:rFonts w:asciiTheme="minorHAnsi" w:hAnsiTheme="minorHAnsi"/>
        </w:rPr>
        <w:t>inancial compensation desired</w:t>
      </w:r>
      <w:r w:rsidRPr="007F0E7B">
        <w:rPr>
          <w:rFonts w:asciiTheme="minorHAnsi" w:hAnsiTheme="minorHAnsi"/>
        </w:rPr>
        <w:t xml:space="preserve"> for not flowing gas. </w:t>
      </w:r>
    </w:p>
    <w:p w14:paraId="6EE084CF" w14:textId="77777777" w:rsidR="00293E43" w:rsidRPr="007F0E7B" w:rsidRDefault="00293E43" w:rsidP="00A32AA3">
      <w:pPr>
        <w:jc w:val="both"/>
        <w:rPr>
          <w:rFonts w:asciiTheme="minorHAnsi" w:hAnsiTheme="minorHAnsi"/>
        </w:rPr>
      </w:pPr>
      <w:r w:rsidRPr="007F0E7B">
        <w:rPr>
          <w:rFonts w:asciiTheme="minorHAnsi" w:hAnsiTheme="minorHAnsi"/>
        </w:rPr>
        <w:t>There are two types of buy back;</w:t>
      </w:r>
      <w:r w:rsidR="00A32AA3" w:rsidRPr="007F0E7B">
        <w:rPr>
          <w:rFonts w:asciiTheme="minorHAnsi" w:hAnsiTheme="minorHAnsi"/>
        </w:rPr>
        <w:t xml:space="preserve"> </w:t>
      </w:r>
    </w:p>
    <w:p w14:paraId="3653E77F" w14:textId="77777777" w:rsidR="00293E43" w:rsidRPr="007F0E7B" w:rsidRDefault="00A32AA3" w:rsidP="00CC7F64">
      <w:pPr>
        <w:pStyle w:val="ListParagraph"/>
        <w:numPr>
          <w:ilvl w:val="0"/>
          <w:numId w:val="17"/>
        </w:numPr>
        <w:jc w:val="both"/>
        <w:rPr>
          <w:rFonts w:asciiTheme="minorHAnsi" w:hAnsiTheme="minorHAnsi"/>
        </w:rPr>
      </w:pPr>
      <w:r w:rsidRPr="007F0E7B">
        <w:rPr>
          <w:rFonts w:asciiTheme="minorHAnsi" w:hAnsiTheme="minorHAnsi"/>
        </w:rPr>
        <w:t xml:space="preserve">buying back capacity </w:t>
      </w:r>
      <w:r w:rsidR="00293E43" w:rsidRPr="007F0E7B">
        <w:rPr>
          <w:rFonts w:asciiTheme="minorHAnsi" w:hAnsiTheme="minorHAnsi"/>
        </w:rPr>
        <w:t>in the congested direction</w:t>
      </w:r>
    </w:p>
    <w:p w14:paraId="4BE4B500" w14:textId="77777777" w:rsidR="00A32AA3" w:rsidRPr="007F0E7B" w:rsidRDefault="00A32AA3" w:rsidP="00CC7F64">
      <w:pPr>
        <w:pStyle w:val="ListParagraph"/>
        <w:numPr>
          <w:ilvl w:val="0"/>
          <w:numId w:val="17"/>
        </w:numPr>
        <w:jc w:val="both"/>
        <w:rPr>
          <w:rFonts w:asciiTheme="minorHAnsi" w:hAnsiTheme="minorHAnsi"/>
        </w:rPr>
      </w:pPr>
      <w:proofErr w:type="gramStart"/>
      <w:r w:rsidRPr="007F0E7B">
        <w:rPr>
          <w:rFonts w:asciiTheme="minorHAnsi" w:hAnsiTheme="minorHAnsi"/>
        </w:rPr>
        <w:t>selling</w:t>
      </w:r>
      <w:proofErr w:type="gramEnd"/>
      <w:r w:rsidRPr="007F0E7B">
        <w:rPr>
          <w:rFonts w:asciiTheme="minorHAnsi" w:hAnsiTheme="minorHAnsi"/>
        </w:rPr>
        <w:t xml:space="preserve"> capacity with a nomination commitment in the counter-direction. </w:t>
      </w:r>
    </w:p>
    <w:p w14:paraId="20008DE1" w14:textId="77777777" w:rsidR="00A32AA3" w:rsidRPr="007F0E7B" w:rsidRDefault="00A32AA3" w:rsidP="00A32AA3">
      <w:pPr>
        <w:jc w:val="both"/>
        <w:rPr>
          <w:rFonts w:asciiTheme="minorHAnsi" w:hAnsiTheme="minorHAnsi"/>
        </w:rPr>
      </w:pPr>
      <w:r w:rsidRPr="007F0E7B">
        <w:rPr>
          <w:rFonts w:asciiTheme="minorHAnsi" w:hAnsiTheme="minorHAnsi"/>
        </w:rPr>
        <w:t xml:space="preserve">As an alternative to the </w:t>
      </w:r>
      <w:r w:rsidR="00165D0E" w:rsidRPr="007F0E7B">
        <w:rPr>
          <w:rFonts w:asciiTheme="minorHAnsi" w:hAnsiTheme="minorHAnsi"/>
        </w:rPr>
        <w:t>reverse</w:t>
      </w:r>
      <w:r w:rsidRPr="007F0E7B">
        <w:rPr>
          <w:rFonts w:asciiTheme="minorHAnsi" w:hAnsiTheme="minorHAnsi"/>
        </w:rPr>
        <w:t xml:space="preserve"> auction the Transmission System Operator may also buy back the capacity by playing the role of a </w:t>
      </w:r>
      <w:r w:rsidRPr="007F0E7B">
        <w:rPr>
          <w:rFonts w:asciiTheme="minorHAnsi" w:eastAsia="Times New Roman" w:hAnsiTheme="minorHAnsi" w:cstheme="minorHAnsi"/>
        </w:rPr>
        <w:t>Network User</w:t>
      </w:r>
      <w:r w:rsidRPr="007F0E7B">
        <w:rPr>
          <w:rFonts w:asciiTheme="minorHAnsi" w:hAnsiTheme="minorHAnsi"/>
        </w:rPr>
        <w:t xml:space="preserve"> on the secondary market. </w:t>
      </w:r>
    </w:p>
    <w:p w14:paraId="504FB226" w14:textId="77777777" w:rsidR="00B120D2" w:rsidRPr="007F0E7B" w:rsidRDefault="00B120D2" w:rsidP="00C85815">
      <w:pPr>
        <w:pStyle w:val="Heading4"/>
        <w:ind w:left="851"/>
        <w:rPr>
          <w:rFonts w:asciiTheme="minorHAnsi" w:hAnsiTheme="minorHAnsi"/>
        </w:rPr>
      </w:pPr>
      <w:bookmarkStart w:id="159" w:name="_Toc410143975"/>
      <w:bookmarkStart w:id="160" w:name="_Toc423175607"/>
      <w:bookmarkStart w:id="161" w:name="_Toc457807272"/>
      <w:bookmarkEnd w:id="159"/>
      <w:r w:rsidRPr="007F0E7B">
        <w:rPr>
          <w:rFonts w:asciiTheme="minorHAnsi" w:hAnsiTheme="minorHAnsi"/>
        </w:rPr>
        <w:t xml:space="preserve">Submit to </w:t>
      </w:r>
      <w:r w:rsidR="00D448B4" w:rsidRPr="007F0E7B">
        <w:rPr>
          <w:rFonts w:asciiTheme="minorHAnsi" w:hAnsiTheme="minorHAnsi"/>
        </w:rPr>
        <w:t>A</w:t>
      </w:r>
      <w:r w:rsidR="008F3079" w:rsidRPr="007F0E7B">
        <w:rPr>
          <w:rFonts w:asciiTheme="minorHAnsi" w:hAnsiTheme="minorHAnsi"/>
        </w:rPr>
        <w:t>u</w:t>
      </w:r>
      <w:r w:rsidRPr="007F0E7B">
        <w:rPr>
          <w:rFonts w:asciiTheme="minorHAnsi" w:hAnsiTheme="minorHAnsi"/>
        </w:rPr>
        <w:t xml:space="preserve">ction </w:t>
      </w:r>
      <w:r w:rsidR="00D448B4" w:rsidRPr="007F0E7B">
        <w:rPr>
          <w:rFonts w:asciiTheme="minorHAnsi" w:hAnsiTheme="minorHAnsi"/>
        </w:rPr>
        <w:t>O</w:t>
      </w:r>
      <w:r w:rsidRPr="007F0E7B">
        <w:rPr>
          <w:rFonts w:asciiTheme="minorHAnsi" w:hAnsiTheme="minorHAnsi"/>
        </w:rPr>
        <w:t xml:space="preserve">ffice the </w:t>
      </w:r>
      <w:r w:rsidR="00165D0E" w:rsidRPr="007F0E7B">
        <w:rPr>
          <w:rFonts w:asciiTheme="minorHAnsi" w:hAnsiTheme="minorHAnsi"/>
        </w:rPr>
        <w:t xml:space="preserve">reverse auction </w:t>
      </w:r>
      <w:r w:rsidRPr="007F0E7B">
        <w:rPr>
          <w:rFonts w:asciiTheme="minorHAnsi" w:hAnsiTheme="minorHAnsi"/>
        </w:rPr>
        <w:t>requirements</w:t>
      </w:r>
      <w:bookmarkEnd w:id="160"/>
      <w:bookmarkEnd w:id="161"/>
    </w:p>
    <w:p w14:paraId="1C724B9A" w14:textId="77777777" w:rsidR="0073037A" w:rsidRPr="007F0E7B" w:rsidRDefault="009A6119" w:rsidP="00DF40D6">
      <w:pPr>
        <w:jc w:val="both"/>
        <w:rPr>
          <w:rFonts w:asciiTheme="minorHAnsi" w:eastAsia="Times New Roman" w:hAnsiTheme="minorHAnsi" w:cstheme="minorHAnsi"/>
        </w:rPr>
      </w:pPr>
      <w:r w:rsidRPr="007F0E7B">
        <w:rPr>
          <w:rFonts w:asciiTheme="minorHAnsi" w:eastAsia="Times New Roman" w:hAnsiTheme="minorHAnsi" w:cstheme="minorHAnsi"/>
        </w:rPr>
        <w:t xml:space="preserve">The Transmission System Operator </w:t>
      </w:r>
      <w:r w:rsidR="0073037A" w:rsidRPr="007F0E7B">
        <w:rPr>
          <w:rFonts w:asciiTheme="minorHAnsi" w:eastAsia="Times New Roman" w:hAnsiTheme="minorHAnsi" w:cstheme="minorHAnsi"/>
        </w:rPr>
        <w:t>shall send</w:t>
      </w:r>
      <w:r w:rsidR="002B6C6C" w:rsidRPr="007F0E7B">
        <w:rPr>
          <w:rFonts w:asciiTheme="minorHAnsi" w:hAnsiTheme="minorHAnsi"/>
        </w:rPr>
        <w:t xml:space="preserve"> ca</w:t>
      </w:r>
      <w:r w:rsidR="007E4A89" w:rsidRPr="007F0E7B">
        <w:rPr>
          <w:rFonts w:asciiTheme="minorHAnsi" w:hAnsiTheme="minorHAnsi"/>
        </w:rPr>
        <w:t xml:space="preserve">pacity to be purchased to the </w:t>
      </w:r>
      <w:r w:rsidR="0041460F" w:rsidRPr="007F0E7B">
        <w:rPr>
          <w:rFonts w:asciiTheme="minorHAnsi" w:hAnsiTheme="minorHAnsi"/>
        </w:rPr>
        <w:t>Auction Office</w:t>
      </w:r>
      <w:r w:rsidR="007E4A89" w:rsidRPr="007F0E7B">
        <w:rPr>
          <w:rFonts w:asciiTheme="minorHAnsi" w:hAnsiTheme="minorHAnsi"/>
        </w:rPr>
        <w:t xml:space="preserve"> so that a </w:t>
      </w:r>
      <w:r w:rsidR="00165D0E" w:rsidRPr="007F0E7B">
        <w:rPr>
          <w:rFonts w:asciiTheme="minorHAnsi" w:hAnsiTheme="minorHAnsi"/>
        </w:rPr>
        <w:t>reverse</w:t>
      </w:r>
      <w:r w:rsidR="007E4A89" w:rsidRPr="007F0E7B">
        <w:rPr>
          <w:rFonts w:asciiTheme="minorHAnsi" w:hAnsiTheme="minorHAnsi"/>
        </w:rPr>
        <w:t xml:space="preserve"> auction can be put into place.</w:t>
      </w:r>
      <w:r w:rsidR="00A85659" w:rsidRPr="007F0E7B">
        <w:rPr>
          <w:rFonts w:asciiTheme="minorHAnsi" w:hAnsiTheme="minorHAnsi"/>
        </w:rPr>
        <w:t xml:space="preserve"> </w:t>
      </w:r>
      <w:r w:rsidR="0073037A" w:rsidRPr="007F0E7B">
        <w:rPr>
          <w:rFonts w:asciiTheme="minorHAnsi" w:eastAsia="Times New Roman" w:hAnsiTheme="minorHAnsi" w:cstheme="minorHAnsi"/>
        </w:rPr>
        <w:t xml:space="preserve">The Transmission System Operator </w:t>
      </w:r>
      <w:r w:rsidR="009D1BB4" w:rsidRPr="007F0E7B">
        <w:rPr>
          <w:rFonts w:asciiTheme="minorHAnsi" w:eastAsia="Times New Roman" w:hAnsiTheme="minorHAnsi" w:cstheme="minorHAnsi"/>
        </w:rPr>
        <w:t>may</w:t>
      </w:r>
      <w:r w:rsidR="0073037A" w:rsidRPr="007F0E7B">
        <w:rPr>
          <w:rFonts w:asciiTheme="minorHAnsi" w:eastAsia="Times New Roman" w:hAnsiTheme="minorHAnsi" w:cstheme="minorHAnsi"/>
        </w:rPr>
        <w:t xml:space="preserve"> include some restrictions, for example:</w:t>
      </w:r>
    </w:p>
    <w:p w14:paraId="67CB06B8" w14:textId="77777777" w:rsidR="0073037A" w:rsidRPr="007F0E7B" w:rsidRDefault="0073037A" w:rsidP="00E96BA7">
      <w:pPr>
        <w:pStyle w:val="ListParagraph"/>
        <w:numPr>
          <w:ilvl w:val="0"/>
          <w:numId w:val="7"/>
        </w:numPr>
        <w:jc w:val="both"/>
        <w:rPr>
          <w:rFonts w:asciiTheme="minorHAnsi" w:eastAsia="Times New Roman" w:hAnsiTheme="minorHAnsi" w:cstheme="minorHAnsi"/>
        </w:rPr>
      </w:pPr>
      <w:r w:rsidRPr="007F0E7B">
        <w:rPr>
          <w:rFonts w:asciiTheme="minorHAnsi" w:eastAsia="Times New Roman" w:hAnsiTheme="minorHAnsi" w:cstheme="minorHAnsi"/>
        </w:rPr>
        <w:t>the maximum price the Transmission System Operator is willing to pay for buying back the capacity</w:t>
      </w:r>
    </w:p>
    <w:p w14:paraId="72CDAE63" w14:textId="77777777" w:rsidR="0073037A" w:rsidRPr="007F0E7B" w:rsidRDefault="0073037A" w:rsidP="00E96BA7">
      <w:pPr>
        <w:pStyle w:val="ListParagraph"/>
        <w:numPr>
          <w:ilvl w:val="0"/>
          <w:numId w:val="7"/>
        </w:numPr>
        <w:jc w:val="both"/>
        <w:rPr>
          <w:rFonts w:asciiTheme="minorHAnsi" w:eastAsia="Times New Roman" w:hAnsiTheme="minorHAnsi" w:cstheme="minorHAnsi"/>
        </w:rPr>
      </w:pPr>
      <w:r w:rsidRPr="007F0E7B">
        <w:rPr>
          <w:rFonts w:asciiTheme="minorHAnsi" w:eastAsia="Times New Roman" w:hAnsiTheme="minorHAnsi" w:cstheme="minorHAnsi"/>
        </w:rPr>
        <w:t>the list of Network User</w:t>
      </w:r>
      <w:r w:rsidR="009D1BB4" w:rsidRPr="007F0E7B">
        <w:rPr>
          <w:rFonts w:asciiTheme="minorHAnsi" w:eastAsia="Times New Roman" w:hAnsiTheme="minorHAnsi" w:cstheme="minorHAnsi"/>
        </w:rPr>
        <w:t>s</w:t>
      </w:r>
      <w:r w:rsidRPr="007F0E7B">
        <w:rPr>
          <w:rFonts w:asciiTheme="minorHAnsi" w:eastAsia="Times New Roman" w:hAnsiTheme="minorHAnsi" w:cstheme="minorHAnsi"/>
        </w:rPr>
        <w:t xml:space="preserve"> that are allowed to participate in the buy-back procedure</w:t>
      </w:r>
      <w:r w:rsidR="00A32AA3" w:rsidRPr="007F0E7B">
        <w:rPr>
          <w:rFonts w:asciiTheme="minorHAnsi" w:eastAsia="Times New Roman" w:hAnsiTheme="minorHAnsi" w:cstheme="minorHAnsi"/>
        </w:rPr>
        <w:t xml:space="preserve"> </w:t>
      </w:r>
    </w:p>
    <w:p w14:paraId="57A7FB3B" w14:textId="77777777" w:rsidR="008E472F" w:rsidRPr="007F0E7B" w:rsidRDefault="007E4A89" w:rsidP="008E472F">
      <w:pPr>
        <w:jc w:val="both"/>
        <w:rPr>
          <w:rFonts w:asciiTheme="minorHAnsi" w:hAnsiTheme="minorHAnsi"/>
        </w:rPr>
      </w:pPr>
      <w:r w:rsidRPr="007F0E7B">
        <w:rPr>
          <w:rFonts w:asciiTheme="minorHAnsi" w:hAnsiTheme="minorHAnsi"/>
        </w:rPr>
        <w:t>The use cases of submit bid, modify bid and cancel bid are the same except that the auction type is generally a uniform price auction where the seller may provide in the bid the capacity for sale and its price. Local market rules may determine that an</w:t>
      </w:r>
      <w:r w:rsidR="00E82191" w:rsidRPr="007F0E7B">
        <w:rPr>
          <w:rFonts w:asciiTheme="minorHAnsi" w:hAnsiTheme="minorHAnsi"/>
        </w:rPr>
        <w:t>y other kind of auction mechanism</w:t>
      </w:r>
      <w:r w:rsidRPr="007F0E7B">
        <w:rPr>
          <w:rFonts w:asciiTheme="minorHAnsi" w:hAnsiTheme="minorHAnsi"/>
        </w:rPr>
        <w:t xml:space="preserve"> </w:t>
      </w:r>
      <w:r w:rsidR="007E1AE5" w:rsidRPr="007F0E7B">
        <w:rPr>
          <w:rFonts w:asciiTheme="minorHAnsi" w:hAnsiTheme="minorHAnsi"/>
        </w:rPr>
        <w:t>may</w:t>
      </w:r>
      <w:r w:rsidRPr="007F0E7B">
        <w:rPr>
          <w:rFonts w:asciiTheme="minorHAnsi" w:hAnsiTheme="minorHAnsi"/>
        </w:rPr>
        <w:t xml:space="preserve"> be used</w:t>
      </w:r>
      <w:r w:rsidR="00926654" w:rsidRPr="007F0E7B">
        <w:rPr>
          <w:rFonts w:asciiTheme="minorHAnsi" w:hAnsiTheme="minorHAnsi"/>
        </w:rPr>
        <w:t>.</w:t>
      </w:r>
      <w:bookmarkStart w:id="162" w:name="_Toc410143977"/>
      <w:bookmarkStart w:id="163" w:name="_Toc423175608"/>
      <w:bookmarkStart w:id="164" w:name="_Toc390443199"/>
      <w:bookmarkEnd w:id="162"/>
    </w:p>
    <w:p w14:paraId="625DFC98" w14:textId="77777777" w:rsidR="00926654" w:rsidRPr="007F0E7B" w:rsidRDefault="005F3F83" w:rsidP="008E472F">
      <w:pPr>
        <w:pStyle w:val="Heading3"/>
      </w:pPr>
      <w:bookmarkStart w:id="165" w:name="_Toc457807273"/>
      <w:r w:rsidRPr="007F0E7B">
        <w:t>Operate s</w:t>
      </w:r>
      <w:r w:rsidR="0073742D" w:rsidRPr="007F0E7B">
        <w:t xml:space="preserve">econdary market </w:t>
      </w:r>
      <w:r w:rsidR="000D4FB1" w:rsidRPr="007F0E7B">
        <w:t>(not referenced in the CAM/CMP regulation)</w:t>
      </w:r>
      <w:bookmarkEnd w:id="163"/>
      <w:bookmarkEnd w:id="165"/>
      <w:r w:rsidR="000D4FB1" w:rsidRPr="007F0E7B">
        <w:t xml:space="preserve"> </w:t>
      </w:r>
      <w:bookmarkEnd w:id="164"/>
    </w:p>
    <w:p w14:paraId="4AB03E37" w14:textId="77777777" w:rsidR="0073742D" w:rsidRPr="007F0E7B" w:rsidRDefault="000D4FB1" w:rsidP="00D17F61">
      <w:pPr>
        <w:jc w:val="both"/>
      </w:pPr>
      <w:r w:rsidRPr="007F0E7B">
        <w:t xml:space="preserve">This section covers Secondary market functionalities handled by capacity booking platforms as well as the transfer of capacity rights at the conclusion of each trade. </w:t>
      </w:r>
    </w:p>
    <w:p w14:paraId="664FAC81" w14:textId="77777777" w:rsidR="00E82191" w:rsidRPr="007F0E7B" w:rsidRDefault="00E82191" w:rsidP="00D17F61">
      <w:pPr>
        <w:jc w:val="both"/>
      </w:pPr>
      <w:r w:rsidRPr="007F0E7B">
        <w:t xml:space="preserve">In the text no differentiation between assignment and transfer of use is made, however this differentiation should be included in the relevant messages. </w:t>
      </w:r>
    </w:p>
    <w:p w14:paraId="39729354" w14:textId="736EAD73" w:rsidR="00575B3F" w:rsidRPr="00180078" w:rsidRDefault="00E738D3" w:rsidP="00A95316">
      <w:pPr>
        <w:jc w:val="both"/>
        <w:rPr>
          <w:noProof/>
          <w:lang w:eastAsia="de-DE"/>
        </w:rPr>
      </w:pPr>
      <w:r w:rsidRPr="007F0E7B">
        <w:t xml:space="preserve">Capacity products originally booked as bundled shall be traded as bundled products on the secondary market. A bundled capacity trade shall be forwarded to the involved </w:t>
      </w:r>
      <w:r w:rsidR="00F77366" w:rsidRPr="007F0E7B">
        <w:t>T</w:t>
      </w:r>
      <w:r w:rsidR="00FA1C47" w:rsidRPr="007F0E7B">
        <w:t>ransmission System Operator</w:t>
      </w:r>
      <w:r w:rsidRPr="007F0E7B">
        <w:t>s for validation.</w:t>
      </w:r>
    </w:p>
    <w:p w14:paraId="7B8AC871" w14:textId="77777777" w:rsidR="00712C4E" w:rsidRPr="007F0E7B" w:rsidRDefault="00712C4E" w:rsidP="00CF4AE1">
      <w:pPr>
        <w:pStyle w:val="Caption"/>
        <w:jc w:val="center"/>
      </w:pPr>
      <w:bookmarkStart w:id="166" w:name="_Toc423175723"/>
      <w:r w:rsidRPr="00D67501">
        <w:rPr>
          <w:noProof/>
          <w:lang w:eastAsia="en-GB"/>
        </w:rPr>
        <w:drawing>
          <wp:inline distT="0" distB="0" distL="0" distR="0" wp14:anchorId="3D06E76C" wp14:editId="4CE90010">
            <wp:extent cx="5314950" cy="48577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4857750"/>
                    </a:xfrm>
                    <a:prstGeom prst="rect">
                      <a:avLst/>
                    </a:prstGeom>
                    <a:noFill/>
                    <a:ln>
                      <a:noFill/>
                    </a:ln>
                  </pic:spPr>
                </pic:pic>
              </a:graphicData>
            </a:graphic>
          </wp:inline>
        </w:drawing>
      </w:r>
    </w:p>
    <w:p w14:paraId="16388978" w14:textId="77777777" w:rsidR="00CF4AE1" w:rsidRPr="007F0E7B" w:rsidRDefault="00CF4AE1" w:rsidP="00CF4AE1">
      <w:pPr>
        <w:pStyle w:val="Caption"/>
        <w:jc w:val="center"/>
        <w:rPr>
          <w:rFonts w:asciiTheme="minorHAnsi" w:eastAsia="Times New Roman" w:hAnsiTheme="minorHAnsi" w:cstheme="minorHAnsi"/>
        </w:rPr>
      </w:pPr>
      <w:bookmarkStart w:id="167" w:name="_Toc457807006"/>
      <w:r w:rsidRPr="007F0E7B">
        <w:t xml:space="preserve">Figure </w:t>
      </w:r>
      <w:r w:rsidR="001F4285">
        <w:fldChar w:fldCharType="begin"/>
      </w:r>
      <w:r w:rsidR="001F4285">
        <w:instrText xml:space="preserve"> SEQ Figure \* ARABIC </w:instrText>
      </w:r>
      <w:r w:rsidR="001F4285">
        <w:fldChar w:fldCharType="separate"/>
      </w:r>
      <w:r w:rsidR="00A01CAE">
        <w:rPr>
          <w:noProof/>
        </w:rPr>
        <w:t>7</w:t>
      </w:r>
      <w:r w:rsidR="001F4285">
        <w:rPr>
          <w:noProof/>
        </w:rPr>
        <w:fldChar w:fldCharType="end"/>
      </w:r>
      <w:r w:rsidRPr="007F0E7B">
        <w:t>: Secondary market capacity</w:t>
      </w:r>
      <w:bookmarkEnd w:id="166"/>
      <w:bookmarkEnd w:id="167"/>
      <w:r w:rsidRPr="007F0E7B">
        <w:t xml:space="preserve"> </w:t>
      </w:r>
    </w:p>
    <w:p w14:paraId="11FE8229" w14:textId="77777777" w:rsidR="0041187A" w:rsidRPr="007F0E7B" w:rsidRDefault="00A74A76" w:rsidP="00115237">
      <w:pPr>
        <w:pStyle w:val="Heading4"/>
        <w:ind w:left="851"/>
      </w:pPr>
      <w:bookmarkStart w:id="168" w:name="_Toc423175609"/>
      <w:bookmarkStart w:id="169" w:name="_Ref457296814"/>
      <w:bookmarkStart w:id="170" w:name="_Toc457807274"/>
      <w:r w:rsidRPr="007F0E7B">
        <w:t>Submit</w:t>
      </w:r>
      <w:r w:rsidR="0041187A" w:rsidRPr="007F0E7B">
        <w:t xml:space="preserve"> a Trade Proposal</w:t>
      </w:r>
      <w:bookmarkEnd w:id="168"/>
      <w:bookmarkEnd w:id="169"/>
      <w:bookmarkEnd w:id="170"/>
    </w:p>
    <w:p w14:paraId="6BD40FE5" w14:textId="77777777" w:rsidR="00E82191" w:rsidRPr="007F0E7B" w:rsidRDefault="00241E2A" w:rsidP="00862EE6">
      <w:pPr>
        <w:jc w:val="both"/>
      </w:pPr>
      <w:r w:rsidRPr="007F0E7B">
        <w:t xml:space="preserve">A Network User </w:t>
      </w:r>
      <w:r w:rsidR="00991794" w:rsidRPr="007F0E7B">
        <w:t xml:space="preserve">has the possibility to </w:t>
      </w:r>
      <w:r w:rsidR="00A74A76" w:rsidRPr="007F0E7B">
        <w:t>sell</w:t>
      </w:r>
      <w:r w:rsidR="00991794" w:rsidRPr="007F0E7B">
        <w:t xml:space="preserve"> </w:t>
      </w:r>
      <w:r w:rsidR="00A74A76" w:rsidRPr="007F0E7B">
        <w:t>or</w:t>
      </w:r>
      <w:r w:rsidR="00BA3823" w:rsidRPr="007F0E7B">
        <w:t xml:space="preserve"> </w:t>
      </w:r>
      <w:r w:rsidR="00A74A76" w:rsidRPr="007F0E7B">
        <w:t>buy</w:t>
      </w:r>
      <w:r w:rsidR="00991794" w:rsidRPr="007F0E7B">
        <w:t xml:space="preserve"> capacity </w:t>
      </w:r>
      <w:r w:rsidR="00C85028" w:rsidRPr="007F0E7B">
        <w:t>to other Network Users</w:t>
      </w:r>
      <w:r w:rsidR="00E82191" w:rsidRPr="007F0E7B">
        <w:t>.</w:t>
      </w:r>
    </w:p>
    <w:p w14:paraId="4172BC74" w14:textId="77777777" w:rsidR="00E82191" w:rsidRPr="007F0E7B" w:rsidRDefault="00E82191" w:rsidP="00E82191">
      <w:pPr>
        <w:jc w:val="both"/>
      </w:pPr>
      <w:r w:rsidRPr="007F0E7B">
        <w:t xml:space="preserve">In the text no differentiation between over the counter, call for orders and first committed first served is made, however this differentiation should be included in the relevant messages. </w:t>
      </w:r>
    </w:p>
    <w:p w14:paraId="69B47625" w14:textId="169FDF62" w:rsidR="00C91C89" w:rsidRPr="007F0E7B" w:rsidRDefault="00A74A76" w:rsidP="00862EE6">
      <w:pPr>
        <w:jc w:val="both"/>
      </w:pPr>
      <w:r w:rsidRPr="007F0E7B">
        <w:t>Consequently</w:t>
      </w:r>
      <w:r w:rsidR="00991794" w:rsidRPr="007F0E7B">
        <w:t xml:space="preserve"> a Network User </w:t>
      </w:r>
      <w:r w:rsidRPr="007F0E7B">
        <w:t>can submit</w:t>
      </w:r>
      <w:r w:rsidR="00991794" w:rsidRPr="007F0E7B">
        <w:t xml:space="preserve"> a trade proposal </w:t>
      </w:r>
      <w:r w:rsidRPr="007F0E7B">
        <w:t xml:space="preserve">to the secondary market to sell or buy </w:t>
      </w:r>
      <w:r w:rsidR="00991794" w:rsidRPr="007F0E7B">
        <w:t>capacity</w:t>
      </w:r>
      <w:r w:rsidR="00891F3B" w:rsidRPr="007F0E7B">
        <w:t xml:space="preserve"> concerning </w:t>
      </w:r>
      <w:r w:rsidRPr="007F0E7B">
        <w:t xml:space="preserve">a </w:t>
      </w:r>
      <w:r w:rsidR="00601495" w:rsidRPr="007F0E7B">
        <w:t>con</w:t>
      </w:r>
      <w:r w:rsidR="002E308D" w:rsidRPr="007F0E7B">
        <w:t>n</w:t>
      </w:r>
      <w:r w:rsidR="00601495" w:rsidRPr="007F0E7B">
        <w:t>ection point</w:t>
      </w:r>
      <w:r w:rsidR="00C85028" w:rsidRPr="007F0E7B">
        <w:t xml:space="preserve">. </w:t>
      </w:r>
      <w:r w:rsidR="00991794" w:rsidRPr="007F0E7B">
        <w:t xml:space="preserve">The proposal </w:t>
      </w:r>
      <w:r w:rsidR="00891F3B" w:rsidRPr="007F0E7B">
        <w:t>shall</w:t>
      </w:r>
      <w:r w:rsidR="00991794" w:rsidRPr="007F0E7B">
        <w:t xml:space="preserve"> include information about</w:t>
      </w:r>
      <w:r w:rsidR="00891F3B" w:rsidRPr="007F0E7B">
        <w:t xml:space="preserve"> </w:t>
      </w:r>
      <w:r w:rsidR="00991794" w:rsidRPr="007F0E7B">
        <w:t xml:space="preserve">the </w:t>
      </w:r>
      <w:r w:rsidR="001506E2" w:rsidRPr="007F0E7B">
        <w:t>bookable</w:t>
      </w:r>
      <w:r w:rsidR="004C15EB" w:rsidRPr="007F0E7B">
        <w:t xml:space="preserve"> point</w:t>
      </w:r>
      <w:r w:rsidR="001506E2" w:rsidRPr="007F0E7B">
        <w:t>,</w:t>
      </w:r>
      <w:r w:rsidR="00991794" w:rsidRPr="007F0E7B">
        <w:t xml:space="preserve"> </w:t>
      </w:r>
      <w:r w:rsidR="00891F3B" w:rsidRPr="007F0E7B">
        <w:t>capacity</w:t>
      </w:r>
      <w:r w:rsidR="00991794" w:rsidRPr="007F0E7B">
        <w:t xml:space="preserve">, </w:t>
      </w:r>
      <w:r w:rsidR="00891F3B" w:rsidRPr="007F0E7B">
        <w:t>period</w:t>
      </w:r>
      <w:r w:rsidR="00991794" w:rsidRPr="007F0E7B">
        <w:t xml:space="preserve">, </w:t>
      </w:r>
      <w:r w:rsidR="00FE1437" w:rsidRPr="007F0E7B">
        <w:t>availability type</w:t>
      </w:r>
      <w:r w:rsidR="00991794" w:rsidRPr="007F0E7B">
        <w:t xml:space="preserve"> of capacity, bundled/unbundled</w:t>
      </w:r>
      <w:r w:rsidR="00257E42" w:rsidRPr="007F0E7B">
        <w:t>,</w:t>
      </w:r>
      <w:r w:rsidR="00920503" w:rsidRPr="007F0E7B">
        <w:t xml:space="preserve"> nature of transfer(full or partial transfer of rights),</w:t>
      </w:r>
      <w:r w:rsidR="00257E42" w:rsidRPr="007F0E7B">
        <w:t xml:space="preserve"> </w:t>
      </w:r>
      <w:r w:rsidR="00991794" w:rsidRPr="007F0E7B">
        <w:t>price</w:t>
      </w:r>
      <w:r w:rsidR="00891F3B" w:rsidRPr="007F0E7B">
        <w:t xml:space="preserve"> </w:t>
      </w:r>
      <w:r w:rsidR="000F3BBC" w:rsidRPr="007F0E7B">
        <w:t xml:space="preserve">and in case it is a proposal </w:t>
      </w:r>
      <w:r w:rsidR="001506E2" w:rsidRPr="007F0E7B">
        <w:t>to sell</w:t>
      </w:r>
      <w:r w:rsidR="000F3BBC" w:rsidRPr="007F0E7B">
        <w:t xml:space="preserve"> capacity the </w:t>
      </w:r>
      <w:r w:rsidR="001506E2" w:rsidRPr="007F0E7B">
        <w:t>identification of the related</w:t>
      </w:r>
      <w:r w:rsidR="00562239" w:rsidRPr="007F0E7B">
        <w:t xml:space="preserve"> capacity </w:t>
      </w:r>
      <w:r w:rsidR="007F0E16" w:rsidRPr="007F0E7B">
        <w:t>contract</w:t>
      </w:r>
      <w:r w:rsidR="00562239" w:rsidRPr="007F0E7B">
        <w:t xml:space="preserve"> incl. issuer of the contract</w:t>
      </w:r>
      <w:r w:rsidR="00E3794C" w:rsidRPr="007F0E7B">
        <w:t xml:space="preserve">, the </w:t>
      </w:r>
      <w:r w:rsidR="00E3794C" w:rsidRPr="00220020">
        <w:t xml:space="preserve">duration </w:t>
      </w:r>
      <w:r w:rsidR="003A4B1E" w:rsidRPr="00220020">
        <w:t>over which</w:t>
      </w:r>
      <w:r w:rsidR="00E3794C" w:rsidRPr="00220020">
        <w:t xml:space="preserve"> the trade is valid.</w:t>
      </w:r>
      <w:r w:rsidR="003A4B1E" w:rsidRPr="00220020">
        <w:t xml:space="preserve"> </w:t>
      </w:r>
      <w:r w:rsidR="00C91C89" w:rsidRPr="00220020">
        <w:t xml:space="preserve">The trade proposal can be </w:t>
      </w:r>
      <w:r w:rsidR="00562239" w:rsidRPr="00220020">
        <w:t>updated/withdrawn</w:t>
      </w:r>
      <w:r w:rsidR="00C91C89" w:rsidRPr="00220020">
        <w:t xml:space="preserve"> </w:t>
      </w:r>
      <w:r w:rsidR="00C35115" w:rsidRPr="00220020">
        <w:t xml:space="preserve">by the </w:t>
      </w:r>
      <w:r w:rsidR="00562239" w:rsidRPr="00220020">
        <w:t>submit</w:t>
      </w:r>
      <w:r w:rsidR="00B4476C" w:rsidRPr="00220020">
        <w:t>t</w:t>
      </w:r>
      <w:r w:rsidR="00562239" w:rsidRPr="00220020">
        <w:t>er</w:t>
      </w:r>
      <w:r w:rsidR="00C07F59" w:rsidRPr="00220020">
        <w:t xml:space="preserve"> </w:t>
      </w:r>
      <w:r w:rsidR="008A53FD" w:rsidRPr="00220020">
        <w:t>before any trade(s)</w:t>
      </w:r>
      <w:r w:rsidR="00C07F59" w:rsidRPr="00220020">
        <w:t xml:space="preserve"> have been confirmed</w:t>
      </w:r>
      <w:r w:rsidR="008A53FD" w:rsidRPr="00220020">
        <w:t>.</w:t>
      </w:r>
    </w:p>
    <w:p w14:paraId="4B2558A2" w14:textId="77777777" w:rsidR="00D20B32" w:rsidRPr="007F0E7B" w:rsidRDefault="00D20B32" w:rsidP="00D20B32">
      <w:pPr>
        <w:pStyle w:val="Heading4"/>
        <w:ind w:left="851"/>
      </w:pPr>
      <w:bookmarkStart w:id="171" w:name="_Toc423175610"/>
      <w:bookmarkStart w:id="172" w:name="_Toc457807275"/>
      <w:r w:rsidRPr="007F0E7B">
        <w:t>Reject a Trade Proposal</w:t>
      </w:r>
      <w:bookmarkEnd w:id="171"/>
      <w:bookmarkEnd w:id="172"/>
    </w:p>
    <w:p w14:paraId="72C62DF8" w14:textId="4F842CD6" w:rsidR="00D20B32" w:rsidRPr="007F0E7B" w:rsidRDefault="00D20B32" w:rsidP="00646B3B">
      <w:r w:rsidRPr="007F0E7B">
        <w:t>If a trade proposal is submitted to an Auction Office, the Auction Office shall forward the trade proposal to the Transmission System Operator(s) at their request. The Transmission System Operator has the possibility to reject the trade proposal</w:t>
      </w:r>
      <w:r w:rsidR="00FF7126" w:rsidRPr="007F0E7B">
        <w:t xml:space="preserve"> if the proposal does not meet </w:t>
      </w:r>
      <w:r w:rsidR="00F3661E" w:rsidRPr="007F0E7B">
        <w:t xml:space="preserve">the </w:t>
      </w:r>
      <w:r w:rsidR="00FF7126" w:rsidRPr="007F0E7B">
        <w:t>pre-defined conditions for a trade</w:t>
      </w:r>
      <w:r w:rsidRPr="007F0E7B">
        <w:t>. The rejection is communicated to the Auction Office, who will forward the information to the concerned Network User(s) and Transmission System Operator(s).</w:t>
      </w:r>
    </w:p>
    <w:p w14:paraId="37DE6B3F" w14:textId="77777777" w:rsidR="00BC31B8" w:rsidRPr="007F0E7B" w:rsidRDefault="003A4B1E" w:rsidP="00115237">
      <w:pPr>
        <w:pStyle w:val="Heading4"/>
        <w:ind w:left="851"/>
      </w:pPr>
      <w:bookmarkStart w:id="173" w:name="_Toc423175611"/>
      <w:bookmarkStart w:id="174" w:name="_Toc457807276"/>
      <w:r w:rsidRPr="007F0E7B">
        <w:t>Respond</w:t>
      </w:r>
      <w:r w:rsidR="00BC31B8" w:rsidRPr="007F0E7B">
        <w:t xml:space="preserve"> </w:t>
      </w:r>
      <w:r w:rsidRPr="007F0E7B">
        <w:t>to</w:t>
      </w:r>
      <w:r w:rsidR="00BC31B8" w:rsidRPr="007F0E7B">
        <w:t xml:space="preserve"> a Trade Proposal</w:t>
      </w:r>
      <w:bookmarkEnd w:id="173"/>
      <w:bookmarkEnd w:id="174"/>
      <w:r w:rsidR="00BC31B8" w:rsidRPr="007F0E7B">
        <w:t xml:space="preserve"> </w:t>
      </w:r>
    </w:p>
    <w:p w14:paraId="6AC515F1" w14:textId="77777777" w:rsidR="00AA49FC" w:rsidRPr="007F0E7B" w:rsidRDefault="00AA49FC" w:rsidP="00862EE6">
      <w:pPr>
        <w:jc w:val="both"/>
      </w:pPr>
      <w:r w:rsidRPr="007F0E7B">
        <w:t xml:space="preserve">After the publication of a trade proposal Network Users can </w:t>
      </w:r>
      <w:r w:rsidR="003A4B1E" w:rsidRPr="007F0E7B">
        <w:t xml:space="preserve">respond to it by </w:t>
      </w:r>
      <w:r w:rsidR="00F42F84" w:rsidRPr="007F0E7B">
        <w:t>conceding</w:t>
      </w:r>
      <w:r w:rsidR="003A4B1E" w:rsidRPr="007F0E7B">
        <w:t xml:space="preserve"> the offer at a given price or by proposing capacity at a requested price.</w:t>
      </w:r>
    </w:p>
    <w:p w14:paraId="25E7B863" w14:textId="77777777" w:rsidR="00BC31B8" w:rsidRPr="007F0E7B" w:rsidRDefault="00F42F84" w:rsidP="00115237">
      <w:pPr>
        <w:pStyle w:val="Heading4"/>
        <w:ind w:left="851"/>
      </w:pPr>
      <w:bookmarkStart w:id="175" w:name="_Toc423175612"/>
      <w:bookmarkStart w:id="176" w:name="_Toc457807277"/>
      <w:r w:rsidRPr="007F0E7B">
        <w:t>Accept the</w:t>
      </w:r>
      <w:r w:rsidR="00BC31B8" w:rsidRPr="007F0E7B">
        <w:t xml:space="preserve"> </w:t>
      </w:r>
      <w:r w:rsidR="00CF7414" w:rsidRPr="007F0E7B">
        <w:t xml:space="preserve">response to a </w:t>
      </w:r>
      <w:r w:rsidR="00BC31B8" w:rsidRPr="007F0E7B">
        <w:t>Trade</w:t>
      </w:r>
      <w:r w:rsidR="00CF7414" w:rsidRPr="007F0E7B">
        <w:t xml:space="preserve"> Proposal</w:t>
      </w:r>
      <w:r w:rsidR="008E6DF6" w:rsidRPr="007F0E7B">
        <w:t xml:space="preserve"> (</w:t>
      </w:r>
      <w:r w:rsidR="006768F7" w:rsidRPr="007F0E7B">
        <w:t>conditional to Transmission System Operator</w:t>
      </w:r>
      <w:r w:rsidR="006265A0" w:rsidRPr="007F0E7B">
        <w:t xml:space="preserve"> approval</w:t>
      </w:r>
      <w:r w:rsidR="008E6DF6" w:rsidRPr="007F0E7B">
        <w:t>)</w:t>
      </w:r>
      <w:bookmarkEnd w:id="175"/>
      <w:bookmarkEnd w:id="176"/>
    </w:p>
    <w:p w14:paraId="45996EED" w14:textId="77777777" w:rsidR="005F3F05" w:rsidRPr="007F0E7B" w:rsidRDefault="00F42F84" w:rsidP="00862EE6">
      <w:pPr>
        <w:jc w:val="both"/>
      </w:pPr>
      <w:r w:rsidRPr="007F0E7B">
        <w:t xml:space="preserve">If </w:t>
      </w:r>
      <w:r w:rsidR="00E114FA" w:rsidRPr="007F0E7B">
        <w:t xml:space="preserve">an appropriate response </w:t>
      </w:r>
      <w:r w:rsidRPr="007F0E7B">
        <w:t xml:space="preserve">to a trade proposal is received </w:t>
      </w:r>
      <w:r w:rsidR="00D44B06" w:rsidRPr="007F0E7B">
        <w:t>from a</w:t>
      </w:r>
      <w:r w:rsidR="00E114FA" w:rsidRPr="007F0E7B">
        <w:t xml:space="preserve"> Network User,</w:t>
      </w:r>
      <w:r w:rsidR="00D44B06" w:rsidRPr="007F0E7B">
        <w:t xml:space="preserve"> the submitter of the trade proposal</w:t>
      </w:r>
      <w:r w:rsidR="005F3F05" w:rsidRPr="007F0E7B">
        <w:t xml:space="preserve"> </w:t>
      </w:r>
      <w:r w:rsidR="00E114FA" w:rsidRPr="007F0E7B">
        <w:t xml:space="preserve">can close </w:t>
      </w:r>
      <w:r w:rsidR="005F3F05" w:rsidRPr="007F0E7B">
        <w:t>the</w:t>
      </w:r>
      <w:r w:rsidR="00E114FA" w:rsidRPr="007F0E7B">
        <w:t xml:space="preserve"> trade by accepting the response. </w:t>
      </w:r>
      <w:r w:rsidR="00D44B06" w:rsidRPr="007F0E7B">
        <w:t>Once</w:t>
      </w:r>
      <w:r w:rsidR="005F3F05" w:rsidRPr="007F0E7B">
        <w:t xml:space="preserve"> </w:t>
      </w:r>
      <w:r w:rsidR="00D44B06" w:rsidRPr="007F0E7B">
        <w:t xml:space="preserve">the response to the trade proposal is accepted, it is sent to the relevant </w:t>
      </w:r>
      <w:r w:rsidR="005F3F05" w:rsidRPr="007F0E7B">
        <w:t xml:space="preserve">Transmission System Operator(s) </w:t>
      </w:r>
      <w:r w:rsidR="008E6DF6" w:rsidRPr="007F0E7B">
        <w:t xml:space="preserve">for </w:t>
      </w:r>
      <w:r w:rsidR="00D44B06" w:rsidRPr="007F0E7B">
        <w:t>confirmation</w:t>
      </w:r>
      <w:r w:rsidR="005F3F05" w:rsidRPr="007F0E7B">
        <w:t>.</w:t>
      </w:r>
    </w:p>
    <w:p w14:paraId="2A416672" w14:textId="77777777" w:rsidR="00BC31B8" w:rsidRPr="007F0E7B" w:rsidRDefault="00D44B06" w:rsidP="00115237">
      <w:pPr>
        <w:pStyle w:val="Heading4"/>
        <w:ind w:left="851"/>
      </w:pPr>
      <w:bookmarkStart w:id="177" w:name="_Toc423175613"/>
      <w:bookmarkStart w:id="178" w:name="_Toc457807278"/>
      <w:r w:rsidRPr="007F0E7B">
        <w:t>Confirm a</w:t>
      </w:r>
      <w:r w:rsidR="00BC31B8" w:rsidRPr="007F0E7B">
        <w:t xml:space="preserve"> Trade</w:t>
      </w:r>
      <w:bookmarkEnd w:id="177"/>
      <w:bookmarkEnd w:id="178"/>
      <w:r w:rsidR="00F42F84" w:rsidRPr="007F0E7B">
        <w:t xml:space="preserve"> </w:t>
      </w:r>
    </w:p>
    <w:p w14:paraId="2A03EFEB" w14:textId="77777777" w:rsidR="000D4FB1" w:rsidRPr="007F0E7B" w:rsidRDefault="000D4FB1">
      <w:pPr>
        <w:jc w:val="both"/>
      </w:pPr>
      <w:r w:rsidRPr="007F0E7B">
        <w:t>The Transmission System Operator</w:t>
      </w:r>
      <w:r w:rsidR="00297885" w:rsidRPr="007F0E7B">
        <w:t>(s)</w:t>
      </w:r>
      <w:r w:rsidRPr="007F0E7B">
        <w:t xml:space="preserve"> must be informed about the trade by the involved Network Users or by the Auction Office on their behalf. The Transmission System Operator</w:t>
      </w:r>
      <w:r w:rsidR="00297885" w:rsidRPr="007F0E7B">
        <w:t>(s)</w:t>
      </w:r>
      <w:r w:rsidRPr="007F0E7B">
        <w:t xml:space="preserve"> </w:t>
      </w:r>
      <w:r w:rsidR="00297885" w:rsidRPr="007F0E7B">
        <w:t>confirms</w:t>
      </w:r>
      <w:r w:rsidRPr="007F0E7B">
        <w:t xml:space="preserve"> or </w:t>
      </w:r>
      <w:r w:rsidR="00297885" w:rsidRPr="007F0E7B">
        <w:t>rejects</w:t>
      </w:r>
      <w:r w:rsidRPr="007F0E7B">
        <w:t xml:space="preserve"> the transfer after carrying out the necessary validity checks.</w:t>
      </w:r>
    </w:p>
    <w:p w14:paraId="7417CF4D" w14:textId="77777777" w:rsidR="00792A96" w:rsidRPr="007F0E7B" w:rsidRDefault="00D230FB" w:rsidP="00862EE6">
      <w:pPr>
        <w:jc w:val="both"/>
      </w:pPr>
      <w:r w:rsidRPr="007F0E7B">
        <w:t xml:space="preserve">The information about the </w:t>
      </w:r>
      <w:r w:rsidR="00297885" w:rsidRPr="007F0E7B">
        <w:t>confirmation or rejection of a transfer</w:t>
      </w:r>
      <w:r w:rsidRPr="007F0E7B">
        <w:t xml:space="preserve"> is </w:t>
      </w:r>
      <w:r w:rsidR="005F3F05" w:rsidRPr="007F0E7B">
        <w:t>sent</w:t>
      </w:r>
      <w:r w:rsidRPr="007F0E7B">
        <w:t xml:space="preserve"> to the involved Network Users.</w:t>
      </w:r>
    </w:p>
    <w:p w14:paraId="5078C15F" w14:textId="77777777" w:rsidR="00F3434B" w:rsidRPr="007F0E7B" w:rsidRDefault="00792A96" w:rsidP="00862EE6">
      <w:pPr>
        <w:jc w:val="both"/>
      </w:pPr>
      <w:r w:rsidRPr="007F0E7B">
        <w:t>The Transmission System Operator(s) has/have a maximum of 5 working days for confirming a trade for capacity rights after it has been concluded. For the transfer of use of day-ahead capacity rights a maximum confirmation time of 6 hours starting at 1</w:t>
      </w:r>
      <w:r w:rsidR="004516DE" w:rsidRPr="007F0E7B">
        <w:t>0</w:t>
      </w:r>
      <w:r w:rsidR="00A02003" w:rsidRPr="007F0E7B">
        <w:t>:00</w:t>
      </w:r>
      <w:r w:rsidRPr="007F0E7B">
        <w:t xml:space="preserve"> am</w:t>
      </w:r>
      <w:r w:rsidR="004516DE" w:rsidRPr="007F0E7B">
        <w:t xml:space="preserve"> (UTC)</w:t>
      </w:r>
      <w:r w:rsidR="00A02003" w:rsidRPr="007F0E7B">
        <w:rPr>
          <w:rStyle w:val="FootnoteReference"/>
        </w:rPr>
        <w:footnoteReference w:id="2"/>
      </w:r>
      <w:r w:rsidRPr="007F0E7B">
        <w:t xml:space="preserve"> applies. The network user has to submit its trade proposal latest at 1</w:t>
      </w:r>
      <w:r w:rsidR="004516DE" w:rsidRPr="007F0E7B">
        <w:t>0</w:t>
      </w:r>
      <w:r w:rsidR="00A02003" w:rsidRPr="007F0E7B">
        <w:t>:00</w:t>
      </w:r>
      <w:r w:rsidRPr="007F0E7B">
        <w:t xml:space="preserve"> am</w:t>
      </w:r>
      <w:r w:rsidR="004516DE" w:rsidRPr="007F0E7B">
        <w:t xml:space="preserve"> (UTC)</w:t>
      </w:r>
      <w:r w:rsidR="00A02003" w:rsidRPr="007F0E7B">
        <w:rPr>
          <w:rStyle w:val="FootnoteReference"/>
        </w:rPr>
        <w:footnoteReference w:id="3"/>
      </w:r>
      <w:r w:rsidRPr="007F0E7B">
        <w:t xml:space="preserve"> on D-1.</w:t>
      </w:r>
    </w:p>
    <w:p w14:paraId="439F31DA" w14:textId="77777777" w:rsidR="00FE1C51" w:rsidRPr="007F0E7B" w:rsidRDefault="005F3F83" w:rsidP="00862EE6">
      <w:pPr>
        <w:pStyle w:val="Heading3"/>
      </w:pPr>
      <w:bookmarkStart w:id="179" w:name="_Toc390443200"/>
      <w:bookmarkStart w:id="180" w:name="_Ref409622625"/>
      <w:bookmarkStart w:id="181" w:name="_Toc423175614"/>
      <w:bookmarkStart w:id="182" w:name="_Toc457807279"/>
      <w:r w:rsidRPr="007F0E7B">
        <w:t>Manage c</w:t>
      </w:r>
      <w:r w:rsidR="00FE1C51" w:rsidRPr="007F0E7B">
        <w:t>redit limit</w:t>
      </w:r>
      <w:r w:rsidRPr="007F0E7B">
        <w:t>s</w:t>
      </w:r>
      <w:bookmarkEnd w:id="179"/>
      <w:r w:rsidR="00A43C72" w:rsidRPr="007F0E7B">
        <w:t xml:space="preserve"> (not referenced in the CAM/CMP regulation)</w:t>
      </w:r>
      <w:bookmarkEnd w:id="180"/>
      <w:bookmarkEnd w:id="181"/>
      <w:bookmarkEnd w:id="182"/>
    </w:p>
    <w:p w14:paraId="4D4857F4" w14:textId="77777777" w:rsidR="00F37759" w:rsidRPr="007F0E7B" w:rsidRDefault="00FE1C51" w:rsidP="00D17F61">
      <w:pPr>
        <w:jc w:val="both"/>
      </w:pPr>
      <w:r w:rsidRPr="007F0E7B">
        <w:t xml:space="preserve">In order to ensure that a Network User is permitted to purchase </w:t>
      </w:r>
      <w:r w:rsidR="00126658" w:rsidRPr="007F0E7B">
        <w:t xml:space="preserve">a given quantity of capacity </w:t>
      </w:r>
      <w:r w:rsidR="00576180" w:rsidRPr="007F0E7B">
        <w:t xml:space="preserve">during the auction process or a secondary market transaction </w:t>
      </w:r>
      <w:r w:rsidR="00126658" w:rsidRPr="007F0E7B">
        <w:t xml:space="preserve">a Transmission System Operator may inform the Auction Office of the permitted </w:t>
      </w:r>
      <w:r w:rsidR="00E52A6B" w:rsidRPr="007F0E7B">
        <w:t>financial</w:t>
      </w:r>
      <w:r w:rsidR="00576180" w:rsidRPr="007F0E7B">
        <w:t xml:space="preserve"> </w:t>
      </w:r>
      <w:r w:rsidR="00126658" w:rsidRPr="007F0E7B">
        <w:t>limits for a Network User</w:t>
      </w:r>
      <w:r w:rsidR="00576104" w:rsidRPr="007F0E7B">
        <w:t xml:space="preserve"> if required</w:t>
      </w:r>
      <w:r w:rsidR="00126658" w:rsidRPr="007F0E7B">
        <w:t xml:space="preserve">. </w:t>
      </w:r>
    </w:p>
    <w:p w14:paraId="6B630AB9" w14:textId="77777777" w:rsidR="00573731" w:rsidRPr="007F0E7B" w:rsidRDefault="00F37759" w:rsidP="008E472F">
      <w:pPr>
        <w:jc w:val="both"/>
      </w:pPr>
      <w:r w:rsidRPr="007F0E7B">
        <w:t xml:space="preserve">The </w:t>
      </w:r>
      <w:r w:rsidR="00216900" w:rsidRPr="007F0E7B">
        <w:t>Transmission System Operator</w:t>
      </w:r>
      <w:r w:rsidRPr="007F0E7B">
        <w:t xml:space="preserve"> identifies </w:t>
      </w:r>
      <w:r w:rsidR="00BD60B4" w:rsidRPr="007F0E7B">
        <w:t>each product (auction and</w:t>
      </w:r>
      <w:r w:rsidRPr="007F0E7B">
        <w:t xml:space="preserve"> trades) subjected to credit limit verification and the multiplication factor(s) to be applied to a Network User’s bid</w:t>
      </w:r>
      <w:r w:rsidR="002F666F" w:rsidRPr="007F0E7B">
        <w:t xml:space="preserve"> (starting price + surcharge)</w:t>
      </w:r>
      <w:r w:rsidRPr="007F0E7B">
        <w:t xml:space="preserve"> associated to a specific product and to trades, considering the duration of</w:t>
      </w:r>
      <w:r w:rsidR="00BD60B4" w:rsidRPr="007F0E7B">
        <w:t xml:space="preserve"> the trades.</w:t>
      </w:r>
      <w:r w:rsidR="005B6F6D" w:rsidRPr="007F0E7B">
        <w:t xml:space="preserve"> This </w:t>
      </w:r>
      <w:r w:rsidRPr="007F0E7B">
        <w:t>define</w:t>
      </w:r>
      <w:r w:rsidR="005B6F6D" w:rsidRPr="007F0E7B">
        <w:t>s</w:t>
      </w:r>
      <w:r w:rsidRPr="007F0E7B">
        <w:t xml:space="preserve"> the </w:t>
      </w:r>
      <w:r w:rsidR="007F0E7B" w:rsidRPr="007F0E7B">
        <w:t>framework. The</w:t>
      </w:r>
      <w:r w:rsidR="00126658" w:rsidRPr="007F0E7B">
        <w:t xml:space="preserve"> </w:t>
      </w:r>
      <w:r w:rsidR="00464AB3" w:rsidRPr="007F0E7B">
        <w:t xml:space="preserve">Transmission System Operator </w:t>
      </w:r>
      <w:r w:rsidRPr="007F0E7B">
        <w:t xml:space="preserve">transfers to the Auction Office </w:t>
      </w:r>
      <w:r w:rsidR="00854B04" w:rsidRPr="007F0E7B">
        <w:t>i</w:t>
      </w:r>
      <w:r w:rsidRPr="007F0E7B">
        <w:t xml:space="preserve">nformation concerning the Network User validity period(s) of the limits </w:t>
      </w:r>
      <w:r w:rsidR="008E472F" w:rsidRPr="007F0E7B">
        <w:t>and associated credit value(s).</w:t>
      </w:r>
    </w:p>
    <w:p w14:paraId="519F484D" w14:textId="77777777" w:rsidR="00943314" w:rsidRPr="007F0E7B" w:rsidRDefault="00126658" w:rsidP="00D17F61">
      <w:pPr>
        <w:jc w:val="both"/>
      </w:pPr>
      <w:r w:rsidRPr="007F0E7B">
        <w:t xml:space="preserve">The Transmission System Operator informs the Auction Office of </w:t>
      </w:r>
      <w:r w:rsidR="00573731" w:rsidRPr="007F0E7B">
        <w:t xml:space="preserve">the Network User credit </w:t>
      </w:r>
      <w:r w:rsidRPr="007F0E7B">
        <w:t xml:space="preserve">limits every time </w:t>
      </w:r>
      <w:r w:rsidR="005B6F6D" w:rsidRPr="007F0E7B">
        <w:t>these evolve</w:t>
      </w:r>
      <w:r w:rsidRPr="007F0E7B">
        <w:t>.</w:t>
      </w:r>
    </w:p>
    <w:p w14:paraId="66A59DCB" w14:textId="37830272" w:rsidR="00573731" w:rsidRPr="007F0E7B" w:rsidRDefault="002F2397" w:rsidP="00D17F61">
      <w:pPr>
        <w:jc w:val="both"/>
      </w:pPr>
      <w:r w:rsidRPr="007F0E7B">
        <w:t>Network Users may be able to consult their c</w:t>
      </w:r>
      <w:r w:rsidR="005B6F6D" w:rsidRPr="007F0E7B">
        <w:t>redit limit information on the booking p</w:t>
      </w:r>
      <w:r w:rsidRPr="007F0E7B">
        <w:t xml:space="preserve">latform </w:t>
      </w:r>
      <w:r w:rsidR="005B6F6D" w:rsidRPr="007F0E7B">
        <w:t xml:space="preserve">if such a right is accorded by </w:t>
      </w:r>
      <w:r w:rsidRPr="007F0E7B">
        <w:t xml:space="preserve">the </w:t>
      </w:r>
      <w:r w:rsidR="00BD60B4" w:rsidRPr="00220020">
        <w:t>Transmission System Operator</w:t>
      </w:r>
      <w:r w:rsidRPr="00220020">
        <w:t xml:space="preserve">. </w:t>
      </w:r>
      <w:r w:rsidR="006764B2" w:rsidRPr="00220020">
        <w:t>The financial value for a given Network User’s bid associated to a specific product is determined by the multiplication of the unitary price (</w:t>
      </w:r>
      <w:r w:rsidR="00F4281B" w:rsidRPr="00220020">
        <w:t xml:space="preserve">starting </w:t>
      </w:r>
      <w:r w:rsidR="006764B2" w:rsidRPr="00220020">
        <w:t xml:space="preserve">price + </w:t>
      </w:r>
      <w:r w:rsidR="002F666F" w:rsidRPr="00220020">
        <w:t>surcharge</w:t>
      </w:r>
      <w:r w:rsidR="006764B2" w:rsidRPr="00220020">
        <w:t>)</w:t>
      </w:r>
      <w:proofErr w:type="gramStart"/>
      <w:r w:rsidR="006764B2" w:rsidRPr="00220020">
        <w:t>,</w:t>
      </w:r>
      <w:proofErr w:type="gramEnd"/>
      <w:r w:rsidR="006764B2" w:rsidRPr="00220020">
        <w:t xml:space="preserve"> </w:t>
      </w:r>
      <w:r w:rsidR="00D01A11" w:rsidRPr="00220020">
        <w:t xml:space="preserve">amount, </w:t>
      </w:r>
      <w:r w:rsidR="006764B2" w:rsidRPr="00220020">
        <w:t>the period associated with the product</w:t>
      </w:r>
      <w:r w:rsidR="00676CE2" w:rsidRPr="00220020">
        <w:t>,</w:t>
      </w:r>
      <w:r w:rsidR="006764B2" w:rsidRPr="00220020">
        <w:t xml:space="preserve"> </w:t>
      </w:r>
      <w:r w:rsidR="00D01A11" w:rsidRPr="00220020">
        <w:t xml:space="preserve">which intersects with the credit limit validity period </w:t>
      </w:r>
      <w:r w:rsidR="006764B2" w:rsidRPr="00220020">
        <w:t xml:space="preserve">and the multiplication factor of the </w:t>
      </w:r>
      <w:r w:rsidR="00D01A11" w:rsidRPr="00220020">
        <w:t xml:space="preserve">credit limit for this </w:t>
      </w:r>
      <w:r w:rsidR="006764B2" w:rsidRPr="00220020">
        <w:t xml:space="preserve">product. </w:t>
      </w:r>
      <w:r w:rsidR="00576180" w:rsidRPr="00220020">
        <w:t>Before the acceptance of a Network User’s bid, the Auction Office verifies if the Network User’s credit limit is equal</w:t>
      </w:r>
      <w:r w:rsidR="00576180" w:rsidRPr="007F0E7B">
        <w:t xml:space="preserve"> to or greater than </w:t>
      </w:r>
      <w:r w:rsidR="00CC74B0" w:rsidRPr="007F0E7B">
        <w:t xml:space="preserve">the </w:t>
      </w:r>
      <w:r w:rsidR="00E52A6B" w:rsidRPr="007F0E7B">
        <w:t>financial</w:t>
      </w:r>
      <w:r w:rsidR="00CC74B0" w:rsidRPr="007F0E7B">
        <w:t xml:space="preserve"> value of the bid. If this is the case, t</w:t>
      </w:r>
      <w:r w:rsidR="00FD0013" w:rsidRPr="007F0E7B">
        <w:t xml:space="preserve">he Auction Office </w:t>
      </w:r>
      <w:r w:rsidR="00CC74B0" w:rsidRPr="007F0E7B">
        <w:t xml:space="preserve">accepts the bid and </w:t>
      </w:r>
      <w:r w:rsidR="00FD0013" w:rsidRPr="007F0E7B">
        <w:t xml:space="preserve">adjusts the </w:t>
      </w:r>
      <w:r w:rsidR="009C3CDE" w:rsidRPr="007F0E7B">
        <w:t xml:space="preserve">remaining </w:t>
      </w:r>
      <w:r w:rsidR="00FD0013" w:rsidRPr="007F0E7B">
        <w:t xml:space="preserve">credit </w:t>
      </w:r>
      <w:r w:rsidR="009C3CDE" w:rsidRPr="007F0E7B">
        <w:t xml:space="preserve">value </w:t>
      </w:r>
      <w:r w:rsidR="00FD0013" w:rsidRPr="007F0E7B">
        <w:t xml:space="preserve">after </w:t>
      </w:r>
      <w:r w:rsidR="00C97DD8" w:rsidRPr="007F0E7B">
        <w:t>each</w:t>
      </w:r>
      <w:r w:rsidR="00942074" w:rsidRPr="007F0E7B">
        <w:t xml:space="preserve"> bid submission and </w:t>
      </w:r>
      <w:r w:rsidR="00C97DD8" w:rsidRPr="007F0E7B">
        <w:t xml:space="preserve">capacity </w:t>
      </w:r>
      <w:r w:rsidR="00FD0013" w:rsidRPr="007F0E7B">
        <w:t>allocation</w:t>
      </w:r>
      <w:r w:rsidR="00CC74B0" w:rsidRPr="007F0E7B">
        <w:t>. The Auction Office</w:t>
      </w:r>
      <w:r w:rsidR="00FD0013" w:rsidRPr="007F0E7B">
        <w:t xml:space="preserve"> </w:t>
      </w:r>
      <w:r w:rsidR="00F37759" w:rsidRPr="007F0E7B">
        <w:t xml:space="preserve">may </w:t>
      </w:r>
      <w:r w:rsidR="00FD0013" w:rsidRPr="007F0E7B">
        <w:t>provide</w:t>
      </w:r>
      <w:r w:rsidR="00F37759" w:rsidRPr="007F0E7B">
        <w:t xml:space="preserve"> </w:t>
      </w:r>
      <w:r w:rsidR="00304851" w:rsidRPr="007F0E7B">
        <w:t>the used credit value</w:t>
      </w:r>
      <w:r w:rsidR="00F37759" w:rsidRPr="007F0E7B">
        <w:t xml:space="preserve"> upon request of the </w:t>
      </w:r>
      <w:r w:rsidR="00854B04" w:rsidRPr="007F0E7B">
        <w:t>Transmission System Operator</w:t>
      </w:r>
      <w:r w:rsidR="00FD0013" w:rsidRPr="007F0E7B">
        <w:t>.</w:t>
      </w:r>
      <w:r w:rsidR="00942074" w:rsidRPr="007F0E7B">
        <w:t xml:space="preserve"> </w:t>
      </w:r>
    </w:p>
    <w:p w14:paraId="7AA35D31" w14:textId="77777777" w:rsidR="00591A3F" w:rsidRPr="007F0E7B" w:rsidRDefault="00E50B41" w:rsidP="00D17F61">
      <w:pPr>
        <w:jc w:val="both"/>
      </w:pPr>
      <w:r w:rsidRPr="007F0E7B">
        <w:t xml:space="preserve">A Network User may have </w:t>
      </w:r>
      <w:r w:rsidR="000016ED" w:rsidRPr="007F0E7B">
        <w:t xml:space="preserve">a </w:t>
      </w:r>
      <w:r w:rsidR="00CC74B0" w:rsidRPr="007F0E7B">
        <w:t xml:space="preserve">credit limit </w:t>
      </w:r>
      <w:r w:rsidR="000016ED" w:rsidRPr="007F0E7B">
        <w:t>and an associated</w:t>
      </w:r>
      <w:r w:rsidR="00CC74B0" w:rsidRPr="007F0E7B">
        <w:t xml:space="preserve"> </w:t>
      </w:r>
      <w:r w:rsidRPr="007F0E7B">
        <w:t>validity period</w:t>
      </w:r>
      <w:r w:rsidR="000016ED" w:rsidRPr="007F0E7B">
        <w:t>. The c</w:t>
      </w:r>
      <w:r w:rsidR="00591A3F" w:rsidRPr="007F0E7B">
        <w:t>redit limit covers all the guara</w:t>
      </w:r>
      <w:r w:rsidR="000016ED" w:rsidRPr="007F0E7B">
        <w:t xml:space="preserve">ntees that </w:t>
      </w:r>
      <w:r w:rsidR="00591A3F" w:rsidRPr="007F0E7B">
        <w:t>t</w:t>
      </w:r>
      <w:r w:rsidR="000016ED" w:rsidRPr="007F0E7B">
        <w:t xml:space="preserve">he </w:t>
      </w:r>
      <w:r w:rsidR="00B4600B" w:rsidRPr="007F0E7B">
        <w:t>Network User</w:t>
      </w:r>
      <w:r w:rsidR="00591A3F" w:rsidRPr="007F0E7B">
        <w:t xml:space="preserve"> </w:t>
      </w:r>
      <w:r w:rsidR="000016ED" w:rsidRPr="007F0E7B">
        <w:t>may hold.</w:t>
      </w:r>
    </w:p>
    <w:p w14:paraId="683B28F2" w14:textId="77777777" w:rsidR="00E50B41" w:rsidRPr="007F0E7B" w:rsidRDefault="00913AA7" w:rsidP="00D17F61">
      <w:pPr>
        <w:jc w:val="both"/>
      </w:pPr>
      <w:r w:rsidRPr="007F0E7B">
        <w:t xml:space="preserve"> The Transmission System Operator</w:t>
      </w:r>
      <w:r w:rsidR="005B6F6D" w:rsidRPr="007F0E7B">
        <w:t xml:space="preserve"> </w:t>
      </w:r>
      <w:r w:rsidRPr="007F0E7B">
        <w:t>may define several frameworks. Each framework includes the following information: name of the framework; product type; credit factors which apply to the products.</w:t>
      </w:r>
    </w:p>
    <w:p w14:paraId="409EA767" w14:textId="77777777" w:rsidR="00C97DD8" w:rsidRPr="007F0E7B" w:rsidRDefault="00913AA7" w:rsidP="00913AA7">
      <w:pPr>
        <w:jc w:val="both"/>
      </w:pPr>
      <w:r w:rsidRPr="007F0E7B">
        <w:t>The determination of whether or not a credit limit is exceeded is carried out on a per bid basis where for the product in each framework that the Transmission System Operator decides to apply credit limit verifications, is equal to or greater than the financial value of the bid. If this check is not positive then the credit limit is deemed to be exceeded and the bid is rejected.</w:t>
      </w:r>
    </w:p>
    <w:p w14:paraId="2188EBF1" w14:textId="77777777" w:rsidR="00913AA7" w:rsidRPr="007F0E7B" w:rsidRDefault="00C97DD8" w:rsidP="00913AA7">
      <w:pPr>
        <w:jc w:val="both"/>
      </w:pPr>
      <w:r w:rsidRPr="007F0E7B">
        <w:t>During the secondary process the remaining credit value is adjusted.</w:t>
      </w:r>
    </w:p>
    <w:p w14:paraId="1CD04802" w14:textId="2FB77949" w:rsidR="00E50B41" w:rsidRPr="007F0E7B" w:rsidRDefault="00177722" w:rsidP="007E33FC">
      <w:r>
        <w:rPr>
          <w:noProof/>
          <w:szCs w:val="24"/>
          <w:lang w:eastAsia="en-GB"/>
        </w:rPr>
        <w:drawing>
          <wp:inline distT="0" distB="0" distL="0" distR="0" wp14:anchorId="6985D859" wp14:editId="180DAB0B">
            <wp:extent cx="5728970" cy="2919730"/>
            <wp:effectExtent l="0" t="0" r="5080" b="0"/>
            <wp:docPr id="37" name="Picture 37" descr="C:\Documents and Settings\Administrator\Desktop\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mage2.EM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8970" cy="2919730"/>
                    </a:xfrm>
                    <a:prstGeom prst="rect">
                      <a:avLst/>
                    </a:prstGeom>
                    <a:noFill/>
                    <a:ln>
                      <a:noFill/>
                    </a:ln>
                  </pic:spPr>
                </pic:pic>
              </a:graphicData>
            </a:graphic>
          </wp:inline>
        </w:drawing>
      </w:r>
    </w:p>
    <w:p w14:paraId="7D6724D4" w14:textId="77777777" w:rsidR="00D17F61" w:rsidRDefault="00D17F61" w:rsidP="00D17F61">
      <w:pPr>
        <w:pStyle w:val="Caption"/>
        <w:jc w:val="center"/>
      </w:pPr>
      <w:bookmarkStart w:id="183" w:name="_Ref387776419"/>
      <w:bookmarkStart w:id="184" w:name="_Toc423175724"/>
      <w:bookmarkStart w:id="185" w:name="_Toc457807007"/>
      <w:r w:rsidRPr="008C6B8B">
        <w:t xml:space="preserve">Figure </w:t>
      </w:r>
      <w:r w:rsidR="001F4285">
        <w:fldChar w:fldCharType="begin"/>
      </w:r>
      <w:r w:rsidR="001F4285">
        <w:instrText xml:space="preserve"> SEQ Figure \* ARABIC </w:instrText>
      </w:r>
      <w:r w:rsidR="001F4285">
        <w:fldChar w:fldCharType="separate"/>
      </w:r>
      <w:r w:rsidR="00A01CAE">
        <w:rPr>
          <w:noProof/>
        </w:rPr>
        <w:t>8</w:t>
      </w:r>
      <w:r w:rsidR="001F4285">
        <w:rPr>
          <w:noProof/>
        </w:rPr>
        <w:fldChar w:fldCharType="end"/>
      </w:r>
      <w:bookmarkEnd w:id="183"/>
      <w:r w:rsidRPr="008C6B8B">
        <w:t xml:space="preserve">: </w:t>
      </w:r>
      <w:r w:rsidR="000016ED" w:rsidRPr="008C6B8B">
        <w:t>Credit limit requirements</w:t>
      </w:r>
      <w:bookmarkEnd w:id="184"/>
      <w:bookmarkEnd w:id="185"/>
    </w:p>
    <w:p w14:paraId="78FCCA61" w14:textId="77777777" w:rsidR="00B27A27" w:rsidRPr="007F0E7B" w:rsidRDefault="00887974" w:rsidP="00937377">
      <w:pPr>
        <w:pStyle w:val="Heading2"/>
        <w:pageBreakBefore/>
        <w:ind w:left="578" w:hanging="578"/>
        <w:rPr>
          <w:rFonts w:eastAsiaTheme="minorEastAsia"/>
        </w:rPr>
      </w:pPr>
      <w:bookmarkStart w:id="186" w:name="_Toc410143984"/>
      <w:bookmarkStart w:id="187" w:name="_Toc405389889"/>
      <w:bookmarkStart w:id="188" w:name="_Toc405389891"/>
      <w:bookmarkStart w:id="189" w:name="_Toc405389894"/>
      <w:bookmarkStart w:id="190" w:name="_Toc405389897"/>
      <w:bookmarkStart w:id="191" w:name="_Toc405389900"/>
      <w:bookmarkStart w:id="192" w:name="_Toc405389903"/>
      <w:bookmarkStart w:id="193" w:name="_Toc405389905"/>
      <w:bookmarkStart w:id="194" w:name="_Toc405389906"/>
      <w:bookmarkStart w:id="195" w:name="_Toc390443201"/>
      <w:bookmarkStart w:id="196" w:name="_Toc423175615"/>
      <w:bookmarkStart w:id="197" w:name="_Toc457807280"/>
      <w:bookmarkEnd w:id="16"/>
      <w:bookmarkEnd w:id="17"/>
      <w:bookmarkEnd w:id="141"/>
      <w:bookmarkEnd w:id="186"/>
      <w:bookmarkEnd w:id="187"/>
      <w:bookmarkEnd w:id="188"/>
      <w:bookmarkEnd w:id="189"/>
      <w:bookmarkEnd w:id="190"/>
      <w:bookmarkEnd w:id="191"/>
      <w:bookmarkEnd w:id="192"/>
      <w:bookmarkEnd w:id="193"/>
      <w:bookmarkEnd w:id="194"/>
      <w:r w:rsidRPr="007F0E7B">
        <w:rPr>
          <w:rFonts w:eastAsiaTheme="minorEastAsia"/>
        </w:rPr>
        <w:t>Information flow definition</w:t>
      </w:r>
      <w:bookmarkEnd w:id="195"/>
      <w:bookmarkEnd w:id="196"/>
      <w:bookmarkEnd w:id="197"/>
    </w:p>
    <w:p w14:paraId="14ECE4B3" w14:textId="77777777" w:rsidR="00A45E7B" w:rsidRPr="007F0E7B" w:rsidRDefault="0028103A" w:rsidP="00A45E7B">
      <w:pPr>
        <w:pStyle w:val="Heading3"/>
        <w:rPr>
          <w:rFonts w:eastAsiaTheme="minorEastAsia"/>
        </w:rPr>
      </w:pPr>
      <w:bookmarkStart w:id="198" w:name="_Toc336620877"/>
      <w:bookmarkStart w:id="199" w:name="_Toc336620878"/>
      <w:bookmarkStart w:id="200" w:name="_Toc405389926"/>
      <w:bookmarkStart w:id="201" w:name="_Toc405389933"/>
      <w:bookmarkStart w:id="202" w:name="_Toc336620898"/>
      <w:bookmarkStart w:id="203" w:name="_Toc336620899"/>
      <w:bookmarkStart w:id="204" w:name="_Toc336620922"/>
      <w:bookmarkStart w:id="205" w:name="_Toc336620901"/>
      <w:bookmarkStart w:id="206" w:name="_Toc336620902"/>
      <w:bookmarkStart w:id="207" w:name="_Toc336620903"/>
      <w:bookmarkStart w:id="208" w:name="_Toc328595842"/>
      <w:bookmarkStart w:id="209" w:name="_Toc328595935"/>
      <w:bookmarkStart w:id="210" w:name="_Toc336620911"/>
      <w:bookmarkStart w:id="211" w:name="_Toc336620912"/>
      <w:bookmarkStart w:id="212" w:name="_Toc327980246"/>
      <w:bookmarkStart w:id="213" w:name="_Toc327980338"/>
      <w:bookmarkStart w:id="214" w:name="_Toc328475153"/>
      <w:bookmarkStart w:id="215" w:name="_Toc327980248"/>
      <w:bookmarkStart w:id="216" w:name="_Toc327980340"/>
      <w:bookmarkStart w:id="217" w:name="_Toc328475155"/>
      <w:bookmarkStart w:id="218" w:name="_Toc327980250"/>
      <w:bookmarkStart w:id="219" w:name="_Toc327980342"/>
      <w:bookmarkStart w:id="220" w:name="_Toc328475157"/>
      <w:bookmarkStart w:id="221" w:name="_Toc327980252"/>
      <w:bookmarkStart w:id="222" w:name="_Toc327980344"/>
      <w:bookmarkStart w:id="223" w:name="_Toc328475159"/>
      <w:bookmarkStart w:id="224" w:name="_Toc327980254"/>
      <w:bookmarkStart w:id="225" w:name="_Toc327980346"/>
      <w:bookmarkStart w:id="226" w:name="_Toc328475161"/>
      <w:bookmarkStart w:id="227" w:name="_Toc327980256"/>
      <w:bookmarkStart w:id="228" w:name="_Toc327980348"/>
      <w:bookmarkStart w:id="229" w:name="_Toc328475163"/>
      <w:bookmarkStart w:id="230" w:name="_Toc327980258"/>
      <w:bookmarkStart w:id="231" w:name="_Toc327980350"/>
      <w:bookmarkStart w:id="232" w:name="_Toc328475165"/>
      <w:bookmarkStart w:id="233" w:name="_Toc327980260"/>
      <w:bookmarkStart w:id="234" w:name="_Toc327980352"/>
      <w:bookmarkStart w:id="235" w:name="_Toc328475167"/>
      <w:bookmarkStart w:id="236" w:name="_Toc327980262"/>
      <w:bookmarkStart w:id="237" w:name="_Toc327980354"/>
      <w:bookmarkStart w:id="238" w:name="_Toc328475169"/>
      <w:bookmarkStart w:id="239" w:name="_Toc327980264"/>
      <w:bookmarkStart w:id="240" w:name="_Toc327980356"/>
      <w:bookmarkStart w:id="241" w:name="_Toc328475171"/>
      <w:bookmarkStart w:id="242" w:name="_Toc327980265"/>
      <w:bookmarkStart w:id="243" w:name="_Toc327980357"/>
      <w:bookmarkStart w:id="244" w:name="_Toc32847517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7F0E7B">
        <w:t xml:space="preserve"> </w:t>
      </w:r>
      <w:bookmarkStart w:id="245" w:name="_Toc405992482"/>
      <w:bookmarkStart w:id="246" w:name="_Toc390443202"/>
      <w:bookmarkStart w:id="247" w:name="_Toc423175616"/>
      <w:bookmarkStart w:id="248" w:name="_Toc457807281"/>
      <w:r w:rsidR="00A45E7B" w:rsidRPr="007F0E7B">
        <w:t>CAM/CMP Sequence flow</w:t>
      </w:r>
      <w:bookmarkEnd w:id="245"/>
      <w:bookmarkEnd w:id="246"/>
      <w:bookmarkEnd w:id="247"/>
      <w:bookmarkEnd w:id="248"/>
    </w:p>
    <w:p w14:paraId="5F0E6B6F" w14:textId="77777777" w:rsidR="00BA3A02" w:rsidRPr="007F0E7B" w:rsidRDefault="00FB6A28" w:rsidP="00A4001D">
      <w:pPr>
        <w:pStyle w:val="Default"/>
        <w:spacing w:after="200"/>
        <w:jc w:val="center"/>
        <w:rPr>
          <w:lang w:val="en-GB"/>
        </w:rPr>
      </w:pPr>
      <w:r>
        <w:rPr>
          <w:noProof/>
          <w:lang w:val="en-GB"/>
        </w:rPr>
        <w:drawing>
          <wp:inline distT="0" distB="0" distL="0" distR="0" wp14:anchorId="10B3FDE7" wp14:editId="6420415C">
            <wp:extent cx="4945480" cy="720090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5480" cy="7200900"/>
                    </a:xfrm>
                    <a:prstGeom prst="rect">
                      <a:avLst/>
                    </a:prstGeom>
                    <a:noFill/>
                    <a:ln>
                      <a:noFill/>
                    </a:ln>
                  </pic:spPr>
                </pic:pic>
              </a:graphicData>
            </a:graphic>
          </wp:inline>
        </w:drawing>
      </w:r>
    </w:p>
    <w:p w14:paraId="473C7B4F" w14:textId="56A9AE14" w:rsidR="00A45E7B" w:rsidRPr="007F0E7B" w:rsidRDefault="00A45E7B" w:rsidP="00A45E7B">
      <w:pPr>
        <w:pStyle w:val="Caption"/>
        <w:jc w:val="center"/>
      </w:pPr>
      <w:bookmarkStart w:id="249" w:name="_Toc390443245"/>
      <w:bookmarkStart w:id="250" w:name="_Toc423175725"/>
      <w:bookmarkStart w:id="251" w:name="_Toc457807008"/>
      <w:r w:rsidRPr="008C6B8B">
        <w:t xml:space="preserve">Figure </w:t>
      </w:r>
      <w:r w:rsidR="001F4285">
        <w:fldChar w:fldCharType="begin"/>
      </w:r>
      <w:r w:rsidR="001F4285">
        <w:instrText xml:space="preserve"> SEQ Figure \* ARABIC </w:instrText>
      </w:r>
      <w:r w:rsidR="001F4285">
        <w:fldChar w:fldCharType="separate"/>
      </w:r>
      <w:r w:rsidR="00A01CAE">
        <w:rPr>
          <w:noProof/>
        </w:rPr>
        <w:t>9</w:t>
      </w:r>
      <w:r w:rsidR="001F4285">
        <w:rPr>
          <w:noProof/>
        </w:rPr>
        <w:fldChar w:fldCharType="end"/>
      </w:r>
      <w:r w:rsidRPr="008C6B8B">
        <w:t>: Information flow sequence</w:t>
      </w:r>
      <w:bookmarkEnd w:id="249"/>
      <w:bookmarkEnd w:id="250"/>
      <w:bookmarkEnd w:id="251"/>
    </w:p>
    <w:p w14:paraId="76535472" w14:textId="77777777" w:rsidR="0033169E" w:rsidRPr="007F0E7B" w:rsidRDefault="0033169E" w:rsidP="0033169E">
      <w:r w:rsidRPr="00D67501">
        <w:rPr>
          <w:noProof/>
          <w:lang w:eastAsia="en-GB"/>
        </w:rPr>
        <w:drawing>
          <wp:inline distT="0" distB="0" distL="0" distR="0" wp14:anchorId="44785A56" wp14:editId="582E6F01">
            <wp:extent cx="5760720" cy="3084830"/>
            <wp:effectExtent l="0" t="0" r="0" b="127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084830"/>
                    </a:xfrm>
                    <a:prstGeom prst="rect">
                      <a:avLst/>
                    </a:prstGeom>
                    <a:noFill/>
                    <a:ln>
                      <a:noFill/>
                    </a:ln>
                  </pic:spPr>
                </pic:pic>
              </a:graphicData>
            </a:graphic>
          </wp:inline>
        </w:drawing>
      </w:r>
    </w:p>
    <w:p w14:paraId="75DB95F1" w14:textId="38D23357" w:rsidR="00F9657E" w:rsidRPr="007F0E7B" w:rsidRDefault="00F9657E" w:rsidP="00F9657E">
      <w:pPr>
        <w:pStyle w:val="Caption"/>
        <w:jc w:val="center"/>
      </w:pPr>
      <w:bookmarkStart w:id="252" w:name="_Toc457807009"/>
      <w:r w:rsidRPr="007F0E7B">
        <w:t xml:space="preserve">Figure </w:t>
      </w:r>
      <w:r w:rsidR="001F4285">
        <w:fldChar w:fldCharType="begin"/>
      </w:r>
      <w:r w:rsidR="001F4285">
        <w:instrText xml:space="preserve"> SEQ Figure \* ARABIC </w:instrText>
      </w:r>
      <w:r w:rsidR="001F4285">
        <w:fldChar w:fldCharType="separate"/>
      </w:r>
      <w:r w:rsidR="00A01CAE">
        <w:rPr>
          <w:noProof/>
        </w:rPr>
        <w:t>10</w:t>
      </w:r>
      <w:r w:rsidR="001F4285">
        <w:rPr>
          <w:noProof/>
        </w:rPr>
        <w:fldChar w:fldCharType="end"/>
      </w:r>
      <w:r w:rsidRPr="007F0E7B">
        <w:t>: Information flow sequence</w:t>
      </w:r>
      <w:bookmarkEnd w:id="252"/>
    </w:p>
    <w:p w14:paraId="04143A90" w14:textId="77777777" w:rsidR="00F84B32" w:rsidRPr="007F0E7B" w:rsidRDefault="00F84B32" w:rsidP="00F84B32">
      <w:pPr>
        <w:pStyle w:val="Heading4"/>
        <w:ind w:left="851"/>
      </w:pPr>
      <w:bookmarkStart w:id="253" w:name="_Toc423175617"/>
      <w:bookmarkStart w:id="254" w:name="_Toc457807282"/>
      <w:r w:rsidRPr="007F0E7B">
        <w:t>Bookable point registration</w:t>
      </w:r>
      <w:bookmarkEnd w:id="253"/>
      <w:bookmarkEnd w:id="254"/>
    </w:p>
    <w:p w14:paraId="17174B1B" w14:textId="77777777" w:rsidR="00F84B32" w:rsidRPr="007F0E7B" w:rsidRDefault="00F84B32" w:rsidP="00F84B32">
      <w:pPr>
        <w:pStyle w:val="Default"/>
        <w:jc w:val="both"/>
        <w:rPr>
          <w:lang w:val="en-GB"/>
        </w:rPr>
      </w:pPr>
      <w:r w:rsidRPr="007F0E7B">
        <w:rPr>
          <w:lang w:val="en-GB"/>
        </w:rPr>
        <w:t>The Transmission System Operator provides the Auction Office with the information of all the connection points where capacity can be booked.</w:t>
      </w:r>
    </w:p>
    <w:p w14:paraId="36411BE8" w14:textId="77777777" w:rsidR="006321C3" w:rsidRDefault="00BF385E" w:rsidP="003B2475">
      <w:pPr>
        <w:pStyle w:val="Default"/>
        <w:spacing w:before="120"/>
        <w:jc w:val="both"/>
        <w:rPr>
          <w:lang w:val="en-GB"/>
        </w:rPr>
      </w:pPr>
      <w:r w:rsidRPr="007062D5">
        <w:rPr>
          <w:lang w:val="en-GB"/>
        </w:rPr>
        <w:t xml:space="preserve">The data exchange solution for this data exchange is to be negotiated between the </w:t>
      </w:r>
      <w:r w:rsidR="00C52FB8" w:rsidRPr="007062D5">
        <w:rPr>
          <w:lang w:val="en-GB"/>
        </w:rPr>
        <w:t>Transmission System O</w:t>
      </w:r>
      <w:r w:rsidRPr="007062D5">
        <w:rPr>
          <w:lang w:val="en-GB"/>
        </w:rPr>
        <w:t xml:space="preserve">perator and the </w:t>
      </w:r>
      <w:r w:rsidR="00C52FB8" w:rsidRPr="007062D5">
        <w:rPr>
          <w:lang w:val="en-GB"/>
        </w:rPr>
        <w:t>Auction Office</w:t>
      </w:r>
      <w:r w:rsidRPr="007062D5">
        <w:rPr>
          <w:lang w:val="en-GB"/>
        </w:rPr>
        <w:t>.</w:t>
      </w:r>
    </w:p>
    <w:p w14:paraId="7AD864E0" w14:textId="77777777" w:rsidR="00C801D0" w:rsidRDefault="00C801D0" w:rsidP="00F84B32">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F773D6" w:rsidRPr="007F0E7B" w14:paraId="05CF4F49" w14:textId="77777777" w:rsidTr="007062D5">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A2DE28" w14:textId="77777777" w:rsidR="00F773D6" w:rsidRPr="00C801D0" w:rsidRDefault="00F773D6" w:rsidP="007062D5">
            <w:pPr>
              <w:spacing w:before="0" w:after="0"/>
              <w:jc w:val="center"/>
              <w:rPr>
                <w:rFonts w:eastAsia="Times New Roman"/>
                <w:b/>
                <w:color w:val="000000"/>
                <w:szCs w:val="24"/>
                <w:lang w:eastAsia="en-GB"/>
              </w:rPr>
            </w:pPr>
            <w:r w:rsidRPr="00C801D0">
              <w:rPr>
                <w:b/>
                <w:szCs w:val="24"/>
              </w:rPr>
              <w:br/>
            </w: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5319D3E" w14:textId="77777777" w:rsidR="00F773D6" w:rsidRPr="00C801D0" w:rsidRDefault="00F773D6" w:rsidP="007062D5">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6A1EE7" w14:textId="77777777" w:rsidR="00F773D6" w:rsidRPr="00C801D0" w:rsidRDefault="00F773D6" w:rsidP="007062D5">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130536B" w14:textId="77777777" w:rsidR="00F773D6" w:rsidRPr="00C801D0" w:rsidRDefault="00F773D6" w:rsidP="007062D5">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FCFEFE" w14:textId="77777777" w:rsidR="00F773D6" w:rsidRPr="00C801D0" w:rsidRDefault="00F773D6" w:rsidP="007062D5">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F773D6" w:rsidRPr="007F0E7B" w14:paraId="7FEE6EA4" w14:textId="77777777" w:rsidTr="007062D5">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1647B" w14:textId="77777777" w:rsidR="00F773D6" w:rsidRPr="00C801D0" w:rsidRDefault="00C563E9" w:rsidP="007062D5">
            <w:pPr>
              <w:spacing w:before="0" w:after="0"/>
              <w:rPr>
                <w:rFonts w:eastAsia="Times New Roman"/>
                <w:color w:val="000000"/>
                <w:szCs w:val="24"/>
                <w:lang w:eastAsia="en-GB"/>
              </w:rPr>
            </w:pPr>
            <w:r w:rsidRPr="00C801D0">
              <w:rPr>
                <w:rFonts w:eastAsia="Times New Roman"/>
                <w:color w:val="000000"/>
                <w:szCs w:val="24"/>
                <w:lang w:eastAsia="en-GB"/>
              </w:rPr>
              <w:t>Bookable Point Registration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18AF09" w14:textId="77777777" w:rsidR="00F773D6" w:rsidRPr="00C801D0" w:rsidRDefault="00F773D6" w:rsidP="007062D5">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1EFF928F" w14:textId="77777777" w:rsidR="00F773D6" w:rsidRPr="00C801D0" w:rsidRDefault="00F773D6" w:rsidP="007062D5">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4DA64AD2" w14:textId="77777777" w:rsidR="00F773D6" w:rsidRPr="00C801D0" w:rsidRDefault="00BF385E"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7F913014" w14:textId="5535A043" w:rsidR="00F773D6" w:rsidRPr="00C801D0" w:rsidRDefault="00475E7D" w:rsidP="007062D5">
            <w:pPr>
              <w:spacing w:before="0" w:after="0"/>
              <w:rPr>
                <w:rFonts w:eastAsia="Times New Roman"/>
                <w:color w:val="000000"/>
                <w:szCs w:val="24"/>
                <w:lang w:eastAsia="en-GB"/>
              </w:rPr>
            </w:pPr>
            <w:r w:rsidRPr="00475E7D">
              <w:rPr>
                <w:color w:val="000000" w:themeColor="text1"/>
                <w:szCs w:val="24"/>
              </w:rPr>
              <w:t>Recommended - Interactive</w:t>
            </w:r>
          </w:p>
        </w:tc>
      </w:tr>
    </w:tbl>
    <w:p w14:paraId="15D71D60" w14:textId="190F0DB4" w:rsidR="001475FC" w:rsidRPr="007F0E7B" w:rsidRDefault="001475FC" w:rsidP="00937377">
      <w:pPr>
        <w:pStyle w:val="Heading4"/>
        <w:ind w:left="851"/>
      </w:pPr>
      <w:bookmarkStart w:id="255" w:name="_Toc423175618"/>
      <w:bookmarkStart w:id="256" w:name="_Toc457807283"/>
      <w:r w:rsidRPr="007F0E7B">
        <w:t>Network User registration</w:t>
      </w:r>
      <w:r w:rsidR="002F4A5C" w:rsidRPr="007F0E7B">
        <w:t xml:space="preserve"> to </w:t>
      </w:r>
      <w:bookmarkEnd w:id="255"/>
      <w:r w:rsidR="00211556" w:rsidRPr="007F0E7B">
        <w:t>Transmission System Operator</w:t>
      </w:r>
      <w:bookmarkEnd w:id="256"/>
    </w:p>
    <w:p w14:paraId="788E96A8" w14:textId="6A6AFB35" w:rsidR="00A45E7B" w:rsidRDefault="00A45E7B" w:rsidP="00136EF6">
      <w:pPr>
        <w:pStyle w:val="Default"/>
        <w:jc w:val="both"/>
        <w:rPr>
          <w:lang w:val="en-GB"/>
        </w:rPr>
      </w:pPr>
      <w:r w:rsidRPr="007F0E7B">
        <w:rPr>
          <w:lang w:val="en-GB"/>
        </w:rPr>
        <w:t xml:space="preserve">Prior to operating on the market a Network User must register with the Transmission </w:t>
      </w:r>
      <w:r w:rsidR="00211556" w:rsidRPr="007F0E7B">
        <w:rPr>
          <w:lang w:val="en-GB"/>
        </w:rPr>
        <w:t xml:space="preserve">System </w:t>
      </w:r>
      <w:r w:rsidRPr="007F0E7B">
        <w:rPr>
          <w:lang w:val="en-GB"/>
        </w:rPr>
        <w:t xml:space="preserve">Operator. </w:t>
      </w:r>
    </w:p>
    <w:p w14:paraId="22B7EC74" w14:textId="7E6BA697" w:rsidR="003B2475" w:rsidRPr="003B2475" w:rsidRDefault="00C52FB8" w:rsidP="003B2475">
      <w:pPr>
        <w:pStyle w:val="Default"/>
        <w:spacing w:before="120"/>
        <w:jc w:val="both"/>
        <w:rPr>
          <w:lang w:val="en-GB"/>
        </w:rPr>
      </w:pPr>
      <w:r w:rsidRPr="007062D5">
        <w:rPr>
          <w:lang w:val="en-GB"/>
        </w:rPr>
        <w:t xml:space="preserve">The data exchange solution for this data exchange is to be negotiated between the </w:t>
      </w:r>
      <w:r w:rsidR="006A292A" w:rsidRPr="007062D5">
        <w:rPr>
          <w:lang w:val="en-GB"/>
        </w:rPr>
        <w:t>T</w:t>
      </w:r>
      <w:r w:rsidRPr="007062D5">
        <w:rPr>
          <w:lang w:val="en-GB"/>
        </w:rPr>
        <w:t xml:space="preserve">ransmission </w:t>
      </w:r>
      <w:r w:rsidR="006A292A" w:rsidRPr="007062D5">
        <w:rPr>
          <w:lang w:val="en-GB"/>
        </w:rPr>
        <w:t>S</w:t>
      </w:r>
      <w:r w:rsidRPr="007062D5">
        <w:rPr>
          <w:lang w:val="en-GB"/>
        </w:rPr>
        <w:t xml:space="preserve">ystem </w:t>
      </w:r>
      <w:r w:rsidR="006A292A" w:rsidRPr="007062D5">
        <w:rPr>
          <w:lang w:val="en-GB"/>
        </w:rPr>
        <w:t>O</w:t>
      </w:r>
      <w:r w:rsidRPr="007062D5">
        <w:rPr>
          <w:lang w:val="en-GB"/>
        </w:rPr>
        <w:t xml:space="preserve">perator and the </w:t>
      </w:r>
      <w:r w:rsidR="006A292A" w:rsidRPr="007062D5">
        <w:rPr>
          <w:lang w:val="en-GB"/>
        </w:rPr>
        <w:t>N</w:t>
      </w:r>
      <w:r w:rsidRPr="007062D5">
        <w:rPr>
          <w:lang w:val="en-GB"/>
        </w:rPr>
        <w:t xml:space="preserve">etwork </w:t>
      </w:r>
      <w:r w:rsidR="006A292A" w:rsidRPr="007062D5">
        <w:rPr>
          <w:lang w:val="en-GB"/>
        </w:rPr>
        <w:t>U</w:t>
      </w:r>
      <w:r w:rsidRPr="007062D5">
        <w:rPr>
          <w:lang w:val="en-GB"/>
        </w:rPr>
        <w:t>ser.</w:t>
      </w:r>
      <w:r w:rsidR="003B2475">
        <w:rPr>
          <w:lang w:val="en-GB"/>
        </w:rPr>
        <w:br w:type="page"/>
      </w: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2B54E6" w:rsidRPr="007F0E7B" w14:paraId="0706239C" w14:textId="77777777" w:rsidTr="002B54E6">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B9539B"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C924C0"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F937925"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79B5E68"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E81722E"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2B54E6" w:rsidRPr="007F0E7B" w14:paraId="6AD6B778" w14:textId="77777777" w:rsidTr="002B54E6">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90C36F" w14:textId="77777777" w:rsidR="002B54E6" w:rsidRPr="007062D5" w:rsidRDefault="002B54E6" w:rsidP="002B54E6">
            <w:pPr>
              <w:spacing w:before="0" w:after="0"/>
              <w:jc w:val="center"/>
              <w:rPr>
                <w:rFonts w:eastAsia="Times New Roman"/>
                <w:color w:val="000000"/>
                <w:szCs w:val="24"/>
                <w:lang w:eastAsia="en-GB"/>
              </w:rPr>
            </w:pPr>
            <w:r w:rsidRPr="007062D5">
              <w:rPr>
                <w:rFonts w:eastAsia="Times New Roman"/>
                <w:color w:val="000000"/>
                <w:szCs w:val="24"/>
                <w:lang w:eastAsia="en-GB"/>
              </w:rPr>
              <w:t>Network User Registration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A62FCB" w14:textId="77777777" w:rsidR="002B54E6" w:rsidRPr="007062D5" w:rsidRDefault="002B54E6" w:rsidP="002B54E6">
            <w:pPr>
              <w:spacing w:before="0" w:after="0"/>
              <w:jc w:val="center"/>
              <w:rPr>
                <w:rFonts w:eastAsia="Times New Roman"/>
                <w:color w:val="000000"/>
                <w:szCs w:val="24"/>
                <w:lang w:eastAsia="en-GB"/>
              </w:rPr>
            </w:pPr>
            <w:r w:rsidRPr="007062D5">
              <w:rPr>
                <w:rFonts w:eastAsia="Times New Roman"/>
                <w:color w:val="000000"/>
                <w:szCs w:val="24"/>
                <w:lang w:eastAsia="en-GB"/>
              </w:rPr>
              <w:t>Network User</w:t>
            </w:r>
          </w:p>
        </w:tc>
        <w:tc>
          <w:tcPr>
            <w:tcW w:w="1800" w:type="dxa"/>
            <w:tcBorders>
              <w:top w:val="single" w:sz="4" w:space="0" w:color="auto"/>
              <w:left w:val="nil"/>
              <w:bottom w:val="single" w:sz="4" w:space="0" w:color="auto"/>
              <w:right w:val="single" w:sz="4" w:space="0" w:color="auto"/>
            </w:tcBorders>
            <w:shd w:val="clear" w:color="auto" w:fill="auto"/>
            <w:vAlign w:val="center"/>
          </w:tcPr>
          <w:p w14:paraId="778480F8" w14:textId="77777777" w:rsidR="002B54E6" w:rsidRPr="007062D5" w:rsidRDefault="002B54E6" w:rsidP="002B54E6">
            <w:pPr>
              <w:spacing w:before="0" w:after="0"/>
              <w:jc w:val="center"/>
              <w:rPr>
                <w:rFonts w:eastAsia="Times New Roman"/>
                <w:color w:val="000000"/>
                <w:szCs w:val="24"/>
                <w:lang w:eastAsia="en-GB"/>
              </w:rPr>
            </w:pPr>
            <w:r w:rsidRPr="007062D5">
              <w:rPr>
                <w:rFonts w:eastAsia="Times New Roman"/>
                <w:color w:val="000000"/>
                <w:szCs w:val="24"/>
                <w:lang w:eastAsia="en-GB"/>
              </w:rPr>
              <w:t>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31549E9C" w14:textId="77777777" w:rsidR="002B54E6" w:rsidRPr="007062D5" w:rsidRDefault="002B54E6" w:rsidP="002B54E6">
            <w:pPr>
              <w:spacing w:before="0" w:after="0"/>
              <w:jc w:val="center"/>
              <w:rPr>
                <w:rFonts w:eastAsia="Times New Roman"/>
                <w:color w:val="000000"/>
                <w:szCs w:val="24"/>
                <w:lang w:eastAsia="en-GB"/>
              </w:rPr>
            </w:pPr>
            <w:r w:rsidRPr="007062D5">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6558B89" w14:textId="309D85AB" w:rsidR="002B54E6" w:rsidRPr="007062D5" w:rsidRDefault="00475E7D" w:rsidP="00752567">
            <w:pPr>
              <w:spacing w:before="0" w:after="0"/>
              <w:rPr>
                <w:rFonts w:eastAsia="Times New Roman"/>
                <w:color w:val="000000"/>
                <w:szCs w:val="24"/>
                <w:lang w:eastAsia="en-GB"/>
              </w:rPr>
            </w:pPr>
            <w:r w:rsidRPr="00475E7D">
              <w:rPr>
                <w:color w:val="000000" w:themeColor="text1"/>
                <w:szCs w:val="24"/>
              </w:rPr>
              <w:t>Recommended - Interactive</w:t>
            </w:r>
          </w:p>
        </w:tc>
      </w:tr>
    </w:tbl>
    <w:p w14:paraId="4DA374E0" w14:textId="77777777" w:rsidR="002F4A5C" w:rsidRPr="007F0E7B" w:rsidRDefault="002F4A5C" w:rsidP="002F4A5C">
      <w:pPr>
        <w:pStyle w:val="Heading4"/>
        <w:ind w:left="851"/>
      </w:pPr>
      <w:bookmarkStart w:id="257" w:name="_Toc423175619"/>
      <w:bookmarkStart w:id="258" w:name="_Toc457807284"/>
      <w:r w:rsidRPr="007F0E7B">
        <w:t>Network User registration to Auction Office</w:t>
      </w:r>
      <w:bookmarkEnd w:id="257"/>
      <w:bookmarkEnd w:id="258"/>
    </w:p>
    <w:p w14:paraId="12C79FA0" w14:textId="77777777" w:rsidR="002F4A5C" w:rsidRDefault="002F4A5C" w:rsidP="002F4A5C">
      <w:pPr>
        <w:pStyle w:val="Default"/>
        <w:jc w:val="both"/>
        <w:rPr>
          <w:lang w:val="en-GB"/>
        </w:rPr>
      </w:pPr>
      <w:r w:rsidRPr="007F0E7B">
        <w:rPr>
          <w:lang w:val="en-GB"/>
        </w:rPr>
        <w:t xml:space="preserve">Prior to operating on the market a Network User must register with the Auction Office if the Network User wishes to participate in CAM/CMP processes. </w:t>
      </w:r>
    </w:p>
    <w:p w14:paraId="2C85301D" w14:textId="77777777" w:rsidR="00C52FB8" w:rsidRPr="00C801D0" w:rsidRDefault="00C52FB8" w:rsidP="003B2475">
      <w:pPr>
        <w:pStyle w:val="Default"/>
        <w:spacing w:before="120"/>
        <w:jc w:val="both"/>
        <w:rPr>
          <w:lang w:val="en-GB"/>
        </w:rPr>
      </w:pPr>
      <w:r w:rsidRPr="00C801D0">
        <w:rPr>
          <w:lang w:val="en-GB"/>
        </w:rPr>
        <w:t>The data exchange solution for this data exchange is to be negotiated between the Network User and the Auction Office.</w:t>
      </w:r>
    </w:p>
    <w:p w14:paraId="0C939C15" w14:textId="77777777" w:rsidR="00F773D6" w:rsidRDefault="00F773D6" w:rsidP="00F773D6">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6"/>
        <w:gridCol w:w="2064"/>
      </w:tblGrid>
      <w:tr w:rsidR="00F773D6" w:rsidRPr="007F0E7B" w14:paraId="533CD6A5"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D7996A"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B252B70"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001672"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A69D414"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6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8F9D3BD"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451367" w:rsidRPr="007F0E7B" w14:paraId="28100A04"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0361BD" w14:textId="77777777" w:rsidR="00451367" w:rsidRPr="00C801D0" w:rsidRDefault="00451367" w:rsidP="00C801D0">
            <w:pPr>
              <w:spacing w:before="0" w:after="0"/>
              <w:rPr>
                <w:rFonts w:eastAsia="Times New Roman"/>
                <w:color w:val="000000"/>
                <w:szCs w:val="24"/>
                <w:lang w:eastAsia="en-GB"/>
              </w:rPr>
            </w:pPr>
            <w:r w:rsidRPr="00C801D0">
              <w:rPr>
                <w:rFonts w:eastAsia="Times New Roman"/>
                <w:color w:val="000000"/>
                <w:szCs w:val="24"/>
                <w:lang w:eastAsia="en-GB"/>
              </w:rPr>
              <w:t>Network User Registration to Auction Office</w:t>
            </w:r>
          </w:p>
        </w:tc>
        <w:tc>
          <w:tcPr>
            <w:tcW w:w="1890" w:type="dxa"/>
            <w:tcBorders>
              <w:top w:val="single" w:sz="4" w:space="0" w:color="auto"/>
              <w:left w:val="nil"/>
              <w:bottom w:val="single" w:sz="4" w:space="0" w:color="auto"/>
              <w:right w:val="single" w:sz="4" w:space="0" w:color="auto"/>
            </w:tcBorders>
            <w:shd w:val="clear" w:color="auto" w:fill="auto"/>
            <w:vAlign w:val="center"/>
          </w:tcPr>
          <w:p w14:paraId="7CC97BC7" w14:textId="77777777" w:rsidR="00451367" w:rsidRPr="00C801D0" w:rsidRDefault="00451367" w:rsidP="00C801D0">
            <w:pPr>
              <w:spacing w:before="0" w:after="0"/>
              <w:rPr>
                <w:rFonts w:eastAsia="Times New Roman"/>
                <w:color w:val="000000"/>
                <w:szCs w:val="24"/>
                <w:lang w:eastAsia="en-GB"/>
              </w:rPr>
            </w:pPr>
            <w:r w:rsidRPr="00C801D0">
              <w:rPr>
                <w:rFonts w:eastAsia="Times New Roman"/>
                <w:color w:val="000000"/>
                <w:szCs w:val="24"/>
                <w:lang w:eastAsia="en-GB"/>
              </w:rPr>
              <w:t>Network User</w:t>
            </w:r>
          </w:p>
        </w:tc>
        <w:tc>
          <w:tcPr>
            <w:tcW w:w="1800" w:type="dxa"/>
            <w:tcBorders>
              <w:top w:val="single" w:sz="4" w:space="0" w:color="auto"/>
              <w:left w:val="nil"/>
              <w:bottom w:val="single" w:sz="4" w:space="0" w:color="auto"/>
              <w:right w:val="single" w:sz="4" w:space="0" w:color="auto"/>
            </w:tcBorders>
            <w:shd w:val="clear" w:color="auto" w:fill="auto"/>
            <w:vAlign w:val="center"/>
          </w:tcPr>
          <w:p w14:paraId="589E859D" w14:textId="77777777" w:rsidR="00451367" w:rsidRPr="00C801D0" w:rsidRDefault="00451367"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6" w:type="dxa"/>
            <w:tcBorders>
              <w:top w:val="single" w:sz="4" w:space="0" w:color="auto"/>
              <w:left w:val="nil"/>
              <w:bottom w:val="single" w:sz="4" w:space="0" w:color="auto"/>
              <w:right w:val="single" w:sz="4" w:space="0" w:color="auto"/>
            </w:tcBorders>
            <w:shd w:val="clear" w:color="000000" w:fill="FFFFFF"/>
            <w:noWrap/>
            <w:vAlign w:val="center"/>
          </w:tcPr>
          <w:p w14:paraId="5478CFD8" w14:textId="77777777" w:rsidR="00451367" w:rsidRPr="00C801D0" w:rsidRDefault="00451367"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64" w:type="dxa"/>
            <w:tcBorders>
              <w:top w:val="single" w:sz="4" w:space="0" w:color="auto"/>
              <w:left w:val="nil"/>
              <w:bottom w:val="single" w:sz="4" w:space="0" w:color="auto"/>
              <w:right w:val="single" w:sz="4" w:space="0" w:color="auto"/>
            </w:tcBorders>
            <w:shd w:val="clear" w:color="000000" w:fill="FFFFFF"/>
            <w:noWrap/>
            <w:vAlign w:val="center"/>
          </w:tcPr>
          <w:p w14:paraId="39CA7C51" w14:textId="0218493B" w:rsidR="00451367" w:rsidRPr="00C801D0" w:rsidRDefault="00475E7D" w:rsidP="00C801D0">
            <w:pPr>
              <w:spacing w:before="0" w:after="0"/>
              <w:rPr>
                <w:rFonts w:eastAsia="Times New Roman"/>
                <w:color w:val="000000"/>
                <w:szCs w:val="24"/>
                <w:lang w:eastAsia="en-GB"/>
              </w:rPr>
            </w:pPr>
            <w:r w:rsidRPr="00475E7D">
              <w:rPr>
                <w:color w:val="000000" w:themeColor="text1"/>
                <w:szCs w:val="24"/>
              </w:rPr>
              <w:t>Recommended - Interactive</w:t>
            </w:r>
          </w:p>
        </w:tc>
      </w:tr>
    </w:tbl>
    <w:p w14:paraId="2DBF2A2C" w14:textId="77777777" w:rsidR="001475FC" w:rsidRPr="007F0E7B" w:rsidRDefault="001475FC" w:rsidP="00937377">
      <w:pPr>
        <w:pStyle w:val="Heading4"/>
        <w:ind w:left="851"/>
      </w:pPr>
      <w:bookmarkStart w:id="259" w:name="_Toc423175620"/>
      <w:bookmarkStart w:id="260" w:name="_Toc457807285"/>
      <w:r w:rsidRPr="007F0E7B">
        <w:t>Approved Network Users</w:t>
      </w:r>
      <w:bookmarkEnd w:id="259"/>
      <w:bookmarkEnd w:id="260"/>
    </w:p>
    <w:p w14:paraId="19C1ABF5" w14:textId="77777777" w:rsidR="00A45E7B" w:rsidRPr="007F0E7B" w:rsidRDefault="00A45E7B" w:rsidP="00136EF6">
      <w:pPr>
        <w:pStyle w:val="Default"/>
        <w:jc w:val="both"/>
        <w:rPr>
          <w:lang w:val="en-GB"/>
        </w:rPr>
      </w:pPr>
      <w:r w:rsidRPr="007F0E7B">
        <w:rPr>
          <w:lang w:val="en-GB"/>
        </w:rPr>
        <w:t xml:space="preserve">The Transmission System Operator will validate and approve the Network User’s </w:t>
      </w:r>
      <w:r w:rsidR="009F0A6D" w:rsidRPr="007F0E7B">
        <w:rPr>
          <w:lang w:val="en-GB"/>
        </w:rPr>
        <w:t>pa</w:t>
      </w:r>
      <w:r w:rsidRPr="007F0E7B">
        <w:rPr>
          <w:lang w:val="en-GB"/>
        </w:rPr>
        <w:t xml:space="preserve">rticipation. </w:t>
      </w:r>
      <w:r w:rsidR="001475FC" w:rsidRPr="007F0E7B">
        <w:rPr>
          <w:lang w:val="en-GB"/>
        </w:rPr>
        <w:t xml:space="preserve">The Transmission System Operator informs the Auction Office of the Network Users that are permitted to participate in </w:t>
      </w:r>
      <w:r w:rsidR="001D5F34" w:rsidRPr="007F0E7B">
        <w:rPr>
          <w:lang w:val="en-GB"/>
        </w:rPr>
        <w:t>CAM/CMP processes</w:t>
      </w:r>
      <w:r w:rsidR="001475FC" w:rsidRPr="007F0E7B">
        <w:rPr>
          <w:lang w:val="en-GB"/>
        </w:rPr>
        <w:t>.</w:t>
      </w:r>
    </w:p>
    <w:p w14:paraId="1F391606" w14:textId="77777777" w:rsidR="00F773D6" w:rsidRPr="00C801D0" w:rsidRDefault="00F809ED" w:rsidP="003B2475">
      <w:pPr>
        <w:pStyle w:val="Default"/>
        <w:spacing w:before="120"/>
        <w:jc w:val="both"/>
        <w:rPr>
          <w:lang w:val="en-GB"/>
        </w:rPr>
      </w:pPr>
      <w:r w:rsidRPr="00C801D0">
        <w:rPr>
          <w:lang w:val="en-GB"/>
        </w:rPr>
        <w:t>The data exchange solution for this data exchange is to be negotiated between the</w:t>
      </w:r>
      <w:r w:rsidR="0060034A" w:rsidRPr="00C801D0">
        <w:rPr>
          <w:lang w:val="en-GB"/>
        </w:rPr>
        <w:t xml:space="preserve"> </w:t>
      </w:r>
      <w:r w:rsidR="006A292A" w:rsidRPr="00C801D0">
        <w:rPr>
          <w:lang w:val="en-GB"/>
        </w:rPr>
        <w:t>Transmission System Operator, the Auction Office and the Network User</w:t>
      </w:r>
      <w:r w:rsidRPr="00C801D0">
        <w:rPr>
          <w:lang w:val="en-GB"/>
        </w:rPr>
        <w:t>.</w:t>
      </w:r>
    </w:p>
    <w:p w14:paraId="6C0EB16E" w14:textId="77777777" w:rsidR="00F97D61" w:rsidRPr="007F0E7B" w:rsidRDefault="00F97D61" w:rsidP="00F773D6">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60"/>
        <w:gridCol w:w="1854"/>
        <w:gridCol w:w="1446"/>
        <w:gridCol w:w="2040"/>
      </w:tblGrid>
      <w:tr w:rsidR="00F773D6" w:rsidRPr="007F0E7B" w14:paraId="2FE43B86"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9AD38"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036F252"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5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6FAF760"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4F0F193"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A7043C2" w14:textId="77777777" w:rsidR="00F773D6" w:rsidRPr="00C801D0" w:rsidRDefault="00F773D6"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475E7D" w:rsidRPr="007F0E7B" w14:paraId="54765B17"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CC598C"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Approved Network User</w:t>
            </w:r>
          </w:p>
        </w:tc>
        <w:tc>
          <w:tcPr>
            <w:tcW w:w="1860" w:type="dxa"/>
            <w:tcBorders>
              <w:top w:val="single" w:sz="4" w:space="0" w:color="auto"/>
              <w:left w:val="nil"/>
              <w:bottom w:val="single" w:sz="4" w:space="0" w:color="auto"/>
              <w:right w:val="single" w:sz="4" w:space="0" w:color="auto"/>
            </w:tcBorders>
            <w:shd w:val="clear" w:color="auto" w:fill="auto"/>
            <w:vAlign w:val="center"/>
          </w:tcPr>
          <w:p w14:paraId="77942FD7"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54" w:type="dxa"/>
            <w:tcBorders>
              <w:top w:val="single" w:sz="4" w:space="0" w:color="auto"/>
              <w:left w:val="nil"/>
              <w:bottom w:val="single" w:sz="4" w:space="0" w:color="auto"/>
              <w:right w:val="single" w:sz="4" w:space="0" w:color="auto"/>
            </w:tcBorders>
            <w:shd w:val="clear" w:color="auto" w:fill="auto"/>
            <w:vAlign w:val="center"/>
          </w:tcPr>
          <w:p w14:paraId="0AFC3F19"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A0D5C74" w14:textId="77777777" w:rsidR="00475E7D" w:rsidRPr="00C801D0" w:rsidRDefault="00475E7D"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3DA094B9" w14:textId="65811BE4" w:rsidR="00475E7D"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r w:rsidR="00475E7D" w:rsidRPr="007F0E7B" w14:paraId="2E478469"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91720C"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Approved Network User</w:t>
            </w:r>
          </w:p>
        </w:tc>
        <w:tc>
          <w:tcPr>
            <w:tcW w:w="1860" w:type="dxa"/>
            <w:tcBorders>
              <w:top w:val="single" w:sz="4" w:space="0" w:color="auto"/>
              <w:left w:val="nil"/>
              <w:bottom w:val="single" w:sz="4" w:space="0" w:color="auto"/>
              <w:right w:val="single" w:sz="4" w:space="0" w:color="auto"/>
            </w:tcBorders>
            <w:shd w:val="clear" w:color="auto" w:fill="auto"/>
            <w:vAlign w:val="center"/>
          </w:tcPr>
          <w:p w14:paraId="75D11763"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54" w:type="dxa"/>
            <w:tcBorders>
              <w:top w:val="single" w:sz="4" w:space="0" w:color="auto"/>
              <w:left w:val="nil"/>
              <w:bottom w:val="single" w:sz="4" w:space="0" w:color="auto"/>
              <w:right w:val="single" w:sz="4" w:space="0" w:color="auto"/>
            </w:tcBorders>
            <w:shd w:val="clear" w:color="auto" w:fill="auto"/>
            <w:vAlign w:val="center"/>
          </w:tcPr>
          <w:p w14:paraId="717B39C8"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1F64A193" w14:textId="77777777" w:rsidR="00475E7D" w:rsidRPr="00C801D0" w:rsidRDefault="00475E7D"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729737E0" w14:textId="2517E5CD" w:rsidR="00475E7D"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Recommended - Interactive</w:t>
            </w:r>
          </w:p>
        </w:tc>
      </w:tr>
      <w:tr w:rsidR="00475E7D" w:rsidRPr="007F0E7B" w14:paraId="74E2B7AC"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F89B0"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Approved Network User</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41DABC"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54" w:type="dxa"/>
            <w:tcBorders>
              <w:top w:val="single" w:sz="4" w:space="0" w:color="auto"/>
              <w:left w:val="nil"/>
              <w:bottom w:val="single" w:sz="4" w:space="0" w:color="auto"/>
              <w:right w:val="single" w:sz="4" w:space="0" w:color="auto"/>
            </w:tcBorders>
            <w:shd w:val="clear" w:color="auto" w:fill="auto"/>
            <w:vAlign w:val="center"/>
          </w:tcPr>
          <w:p w14:paraId="6671482B"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446" w:type="dxa"/>
            <w:tcBorders>
              <w:top w:val="single" w:sz="4" w:space="0" w:color="auto"/>
              <w:left w:val="nil"/>
              <w:bottom w:val="single" w:sz="4" w:space="0" w:color="auto"/>
              <w:right w:val="single" w:sz="4" w:space="0" w:color="auto"/>
            </w:tcBorders>
            <w:shd w:val="clear" w:color="000000" w:fill="FFFFFF"/>
            <w:noWrap/>
            <w:vAlign w:val="center"/>
          </w:tcPr>
          <w:p w14:paraId="22EA8CB7" w14:textId="77777777" w:rsidR="00475E7D" w:rsidRPr="00C801D0" w:rsidRDefault="00475E7D"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40" w:type="dxa"/>
            <w:tcBorders>
              <w:top w:val="single" w:sz="4" w:space="0" w:color="auto"/>
              <w:left w:val="nil"/>
              <w:bottom w:val="single" w:sz="4" w:space="0" w:color="auto"/>
              <w:right w:val="single" w:sz="4" w:space="0" w:color="auto"/>
            </w:tcBorders>
            <w:shd w:val="clear" w:color="000000" w:fill="FFFFFF"/>
            <w:noWrap/>
            <w:vAlign w:val="center"/>
          </w:tcPr>
          <w:p w14:paraId="1B24FBF5" w14:textId="20D7B980" w:rsidR="00475E7D"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Recommended - Interactive</w:t>
            </w:r>
          </w:p>
        </w:tc>
      </w:tr>
    </w:tbl>
    <w:p w14:paraId="69AC8F75" w14:textId="77777777" w:rsidR="001475FC" w:rsidRPr="007F0E7B" w:rsidRDefault="001475FC" w:rsidP="001475FC">
      <w:pPr>
        <w:pStyle w:val="Heading4"/>
        <w:ind w:left="862" w:hanging="862"/>
        <w:rPr>
          <w:rFonts w:asciiTheme="minorHAnsi" w:hAnsiTheme="minorHAnsi"/>
        </w:rPr>
      </w:pPr>
      <w:bookmarkStart w:id="261" w:name="_Toc405992483"/>
      <w:bookmarkStart w:id="262" w:name="_Toc390443203"/>
      <w:bookmarkStart w:id="263" w:name="_Toc423175621"/>
      <w:bookmarkStart w:id="264" w:name="_Ref457297018"/>
      <w:bookmarkStart w:id="265" w:name="_Toc457807286"/>
      <w:r w:rsidRPr="007F0E7B">
        <w:rPr>
          <w:rFonts w:asciiTheme="minorHAnsi" w:hAnsiTheme="minorHAnsi"/>
        </w:rPr>
        <w:t>Surrender capacity rights</w:t>
      </w:r>
      <w:bookmarkEnd w:id="261"/>
      <w:bookmarkEnd w:id="262"/>
      <w:bookmarkEnd w:id="263"/>
      <w:bookmarkEnd w:id="264"/>
      <w:bookmarkEnd w:id="265"/>
    </w:p>
    <w:p w14:paraId="1C087497" w14:textId="733C81E0" w:rsidR="001475FC" w:rsidRPr="007F0E7B" w:rsidRDefault="001475FC" w:rsidP="001475FC">
      <w:pPr>
        <w:jc w:val="both"/>
      </w:pPr>
      <w:r w:rsidRPr="007F0E7B">
        <w:t xml:space="preserve">Prior to a given auction period a Network User may surrender capacity rights that he holds for the intended period of the </w:t>
      </w:r>
      <w:r w:rsidR="007F0E7B" w:rsidRPr="007F0E7B">
        <w:t>auction</w:t>
      </w:r>
      <w:r w:rsidR="00E11FF7">
        <w:t xml:space="preserve"> </w:t>
      </w:r>
      <w:r w:rsidR="00E11FF7" w:rsidRPr="008C6B8B">
        <w:t>(dependent on national regulations)</w:t>
      </w:r>
      <w:r w:rsidR="007F0E7B" w:rsidRPr="008C6B8B">
        <w:t>. The</w:t>
      </w:r>
      <w:r w:rsidRPr="008C6B8B">
        <w:t xml:space="preserve"> capacity to be surrendered is sent to the Auction Office for transmission to all involved Transmission System Operators. Once verified the capacity</w:t>
      </w:r>
      <w:r w:rsidRPr="007F0E7B">
        <w:t xml:space="preserve"> will be incorporated into the total offered capacity for the next auction product.</w:t>
      </w:r>
      <w:r w:rsidR="00E11FF7">
        <w:t xml:space="preserve"> </w:t>
      </w:r>
    </w:p>
    <w:p w14:paraId="0B6D8CB7" w14:textId="77777777" w:rsidR="000360C0" w:rsidRDefault="000360C0" w:rsidP="000360C0">
      <w:pPr>
        <w:pStyle w:val="Default"/>
        <w:jc w:val="both"/>
        <w:rPr>
          <w:lang w:val="en-GB"/>
        </w:rPr>
      </w:pPr>
      <w:r w:rsidRPr="00C801D0">
        <w:rPr>
          <w:lang w:val="en-GB"/>
        </w:rPr>
        <w:t xml:space="preserve">The common data exchange solution </w:t>
      </w:r>
      <w:r>
        <w:rPr>
          <w:lang w:val="en-GB"/>
        </w:rPr>
        <w:t xml:space="preserve">with the registered network user </w:t>
      </w:r>
      <w:r w:rsidRPr="00C801D0">
        <w:rPr>
          <w:lang w:val="en-GB"/>
        </w:rPr>
        <w:t>for this data exchange is shown below:</w:t>
      </w:r>
    </w:p>
    <w:p w14:paraId="0F37075E" w14:textId="77777777" w:rsidR="00C00CA2" w:rsidRDefault="00C00CA2" w:rsidP="000360C0">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417E028F"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BC0361"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BDA4AE0"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77346A"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229376"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17FDE40"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6932AD" w:rsidRPr="007F0E7B" w14:paraId="773022F3"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50277" w14:textId="77777777" w:rsidR="006932AD" w:rsidRPr="00C801D0" w:rsidRDefault="006932AD" w:rsidP="00C801D0">
            <w:pPr>
              <w:spacing w:before="0" w:after="0"/>
              <w:rPr>
                <w:rFonts w:eastAsia="Times New Roman"/>
                <w:color w:val="000000"/>
                <w:szCs w:val="24"/>
                <w:lang w:eastAsia="en-GB"/>
              </w:rPr>
            </w:pPr>
            <w:r w:rsidRPr="00C801D0">
              <w:rPr>
                <w:rFonts w:eastAsia="Times New Roman"/>
                <w:color w:val="000000"/>
                <w:szCs w:val="24"/>
                <w:lang w:eastAsia="en-GB"/>
              </w:rPr>
              <w:t>Surrender Capacity Rights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EAC52E3" w14:textId="77777777" w:rsidR="006932AD" w:rsidRPr="00C801D0" w:rsidRDefault="006932AD"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800" w:type="dxa"/>
            <w:tcBorders>
              <w:top w:val="single" w:sz="4" w:space="0" w:color="auto"/>
              <w:left w:val="nil"/>
              <w:bottom w:val="single" w:sz="4" w:space="0" w:color="auto"/>
              <w:right w:val="single" w:sz="4" w:space="0" w:color="auto"/>
            </w:tcBorders>
            <w:shd w:val="clear" w:color="auto" w:fill="auto"/>
            <w:vAlign w:val="center"/>
          </w:tcPr>
          <w:p w14:paraId="33F4CF7E" w14:textId="77777777" w:rsidR="006932AD" w:rsidRPr="00C801D0" w:rsidRDefault="006932A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51C8E685" w14:textId="77777777" w:rsidR="006932AD" w:rsidRPr="00C801D0" w:rsidRDefault="006932AD"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23405CAD" w14:textId="70303D5B" w:rsidR="006932AD"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0CB9B6C5" w14:textId="77777777" w:rsidR="000360C0" w:rsidRDefault="000360C0" w:rsidP="00C801D0">
      <w:pPr>
        <w:pStyle w:val="Default"/>
        <w:jc w:val="both"/>
        <w:rPr>
          <w:sz w:val="20"/>
          <w:szCs w:val="20"/>
          <w:lang w:val="en-GB"/>
        </w:rPr>
      </w:pPr>
    </w:p>
    <w:p w14:paraId="4BA56C06" w14:textId="54A73696" w:rsidR="000360C0" w:rsidRPr="003E0863" w:rsidRDefault="000360C0" w:rsidP="000360C0">
      <w:pPr>
        <w:pStyle w:val="Default"/>
        <w:rPr>
          <w:lang w:val="en-US"/>
        </w:rPr>
      </w:pPr>
      <w:r w:rsidRPr="007271C9">
        <w:rPr>
          <w:lang w:val="en-US"/>
        </w:rPr>
        <w:t>The data exchange solutions</w:t>
      </w:r>
      <w:r w:rsidRPr="007271C9">
        <w:rPr>
          <w:lang w:val="en-GB"/>
        </w:rPr>
        <w:t xml:space="preserve"> between</w:t>
      </w:r>
      <w:r w:rsidRPr="007271C9">
        <w:rPr>
          <w:lang w:val="en-US"/>
        </w:rPr>
        <w:t xml:space="preserve"> the Auction Office and the Transmission System</w:t>
      </w:r>
      <w:r w:rsidRPr="007271C9">
        <w:rPr>
          <w:lang w:val="en-IE"/>
        </w:rPr>
        <w:t xml:space="preserve"> Operator</w:t>
      </w:r>
      <w:r w:rsidRPr="00A72318">
        <w:rPr>
          <w:lang w:val="en-US"/>
        </w:rPr>
        <w:t xml:space="preserve"> are not part of the Network Code for Interoperabili</w:t>
      </w:r>
      <w:r w:rsidR="00AF5FF6" w:rsidRPr="00A72318">
        <w:rPr>
          <w:lang w:val="en-US"/>
        </w:rPr>
        <w:t xml:space="preserve">ty and Data Exchange </w:t>
      </w:r>
      <w:r w:rsidR="00AF5FF6" w:rsidRPr="008C6B8B">
        <w:rPr>
          <w:lang w:val="en-US"/>
        </w:rPr>
        <w:t xml:space="preserve">Rules the data exchange solution </w:t>
      </w:r>
      <w:r w:rsidR="00BD1507" w:rsidRPr="008C6B8B">
        <w:rPr>
          <w:lang w:val="en-US"/>
        </w:rPr>
        <w:t xml:space="preserve">is to </w:t>
      </w:r>
      <w:r w:rsidR="00AF5FF6" w:rsidRPr="008C6B8B">
        <w:rPr>
          <w:lang w:val="en-US"/>
        </w:rPr>
        <w:t>be negotiated between the parties</w:t>
      </w:r>
      <w:r w:rsidRPr="008C6B8B">
        <w:rPr>
          <w:lang w:val="en-US"/>
        </w:rPr>
        <w:t>:</w:t>
      </w:r>
    </w:p>
    <w:p w14:paraId="242DEE75" w14:textId="77777777" w:rsidR="000360C0" w:rsidRDefault="000360C0" w:rsidP="00C801D0">
      <w:pPr>
        <w:pStyle w:val="Default"/>
        <w:jc w:val="both"/>
        <w:rPr>
          <w:sz w:val="20"/>
          <w:szCs w:val="20"/>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0360C0" w:rsidRPr="007F0E7B" w14:paraId="7601D8D9" w14:textId="77777777" w:rsidTr="004D4058">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21D4E6" w14:textId="77777777" w:rsidR="000360C0" w:rsidRPr="00C801D0" w:rsidRDefault="000360C0" w:rsidP="004D4058">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F13F97" w14:textId="77777777" w:rsidR="000360C0" w:rsidRPr="00C801D0" w:rsidRDefault="000360C0" w:rsidP="004D4058">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215B00" w14:textId="77777777" w:rsidR="000360C0" w:rsidRPr="00C801D0" w:rsidRDefault="000360C0" w:rsidP="004D4058">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ACCBFD" w14:textId="77777777" w:rsidR="000360C0" w:rsidRPr="00C801D0" w:rsidRDefault="000360C0" w:rsidP="004D4058">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11AA392" w14:textId="2DE5F2DB" w:rsidR="000360C0" w:rsidRPr="00C801D0" w:rsidRDefault="00AF5FF6" w:rsidP="004D4058">
            <w:pPr>
              <w:spacing w:before="0" w:after="0"/>
              <w:jc w:val="center"/>
              <w:rPr>
                <w:rFonts w:eastAsia="Times New Roman"/>
                <w:b/>
                <w:color w:val="000000"/>
                <w:szCs w:val="24"/>
                <w:lang w:eastAsia="en-GB"/>
              </w:rPr>
            </w:pPr>
            <w:r>
              <w:rPr>
                <w:b/>
                <w:color w:val="000000" w:themeColor="text1"/>
                <w:szCs w:val="24"/>
              </w:rPr>
              <w:t xml:space="preserve">Common </w:t>
            </w:r>
            <w:r w:rsidR="000360C0" w:rsidRPr="00C801D0">
              <w:rPr>
                <w:b/>
                <w:color w:val="000000" w:themeColor="text1"/>
                <w:szCs w:val="24"/>
              </w:rPr>
              <w:t>Data Exchange Solution</w:t>
            </w:r>
          </w:p>
        </w:tc>
      </w:tr>
      <w:tr w:rsidR="000360C0" w:rsidRPr="007F0E7B" w14:paraId="241E5275" w14:textId="77777777" w:rsidTr="004D4058">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E9019B" w14:textId="77777777" w:rsidR="000360C0" w:rsidRPr="00C801D0" w:rsidRDefault="000360C0" w:rsidP="004D4058">
            <w:pPr>
              <w:spacing w:before="0" w:after="0"/>
              <w:rPr>
                <w:rFonts w:eastAsia="Times New Roman"/>
                <w:color w:val="000000"/>
                <w:szCs w:val="24"/>
                <w:lang w:eastAsia="en-GB"/>
              </w:rPr>
            </w:pPr>
            <w:r w:rsidRPr="00C801D0">
              <w:rPr>
                <w:rFonts w:eastAsia="Times New Roman"/>
                <w:color w:val="000000"/>
                <w:szCs w:val="24"/>
                <w:lang w:eastAsia="en-GB"/>
              </w:rPr>
              <w:t>Surrender Capacity Rights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EF7797" w14:textId="77777777" w:rsidR="000360C0" w:rsidRPr="00C801D0" w:rsidRDefault="000360C0" w:rsidP="004D4058">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45CBC55B" w14:textId="77777777" w:rsidR="000360C0" w:rsidRPr="00C801D0" w:rsidRDefault="000360C0" w:rsidP="004D4058">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355F044F" w14:textId="77777777" w:rsidR="000360C0" w:rsidRPr="00C801D0" w:rsidRDefault="000360C0" w:rsidP="0010265E">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93512C8" w14:textId="51819104" w:rsidR="000360C0" w:rsidRPr="00C801D0" w:rsidRDefault="00475E7D" w:rsidP="00320088">
            <w:pPr>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3A4E1724" w14:textId="77777777" w:rsidR="001475FC" w:rsidRPr="007F0E7B" w:rsidRDefault="001475FC" w:rsidP="001475FC">
      <w:pPr>
        <w:pStyle w:val="Heading4"/>
        <w:ind w:left="862" w:hanging="862"/>
        <w:rPr>
          <w:rFonts w:asciiTheme="minorHAnsi" w:hAnsiTheme="minorHAnsi"/>
        </w:rPr>
      </w:pPr>
      <w:bookmarkStart w:id="266" w:name="_Toc410143991"/>
      <w:bookmarkStart w:id="267" w:name="_Toc405992486"/>
      <w:bookmarkStart w:id="268" w:name="_Toc390443205"/>
      <w:bookmarkStart w:id="269" w:name="_Toc423175622"/>
      <w:bookmarkStart w:id="270" w:name="_Toc457807287"/>
      <w:bookmarkEnd w:id="266"/>
      <w:r w:rsidRPr="007F0E7B">
        <w:rPr>
          <w:rFonts w:asciiTheme="minorHAnsi" w:hAnsiTheme="minorHAnsi"/>
        </w:rPr>
        <w:t>Offered capacity</w:t>
      </w:r>
      <w:bookmarkEnd w:id="267"/>
      <w:bookmarkEnd w:id="268"/>
      <w:bookmarkEnd w:id="269"/>
      <w:bookmarkEnd w:id="270"/>
    </w:p>
    <w:p w14:paraId="60DA823D" w14:textId="5D5FB73C" w:rsidR="00C81E6B" w:rsidRPr="00180078" w:rsidRDefault="001475FC" w:rsidP="001475FC">
      <w:pPr>
        <w:jc w:val="both"/>
        <w:rPr>
          <w:rFonts w:asciiTheme="minorHAnsi" w:hAnsiTheme="minorHAnsi"/>
          <w:b/>
          <w:bCs/>
        </w:rPr>
      </w:pPr>
      <w:r w:rsidRPr="007062D5">
        <w:rPr>
          <w:rFonts w:asciiTheme="minorHAnsi" w:hAnsiTheme="minorHAnsi"/>
        </w:rPr>
        <w:fldChar w:fldCharType="begin" w:fldLock="1"/>
      </w:r>
      <w:r w:rsidRPr="007F0E7B">
        <w:rPr>
          <w:rFonts w:asciiTheme="minorHAnsi" w:hAnsiTheme="minorHAnsi"/>
        </w:rPr>
        <w:instrText>MERGEFIELD Connector.Notes</w:instrText>
      </w:r>
      <w:r w:rsidRPr="007062D5">
        <w:rPr>
          <w:rFonts w:asciiTheme="minorHAnsi" w:hAnsiTheme="minorHAnsi"/>
        </w:rPr>
        <w:fldChar w:fldCharType="end"/>
      </w:r>
      <w:r w:rsidRPr="007F0E7B">
        <w:rPr>
          <w:rFonts w:asciiTheme="minorHAnsi" w:hAnsiTheme="minorHAnsi"/>
        </w:rPr>
        <w:t xml:space="preserve">The capacity on offer shall be sent by each Transmission System Operator to the Auction Office </w:t>
      </w:r>
      <w:r w:rsidR="0079068B" w:rsidRPr="007F0E7B">
        <w:rPr>
          <w:rFonts w:asciiTheme="minorHAnsi" w:hAnsiTheme="minorHAnsi"/>
        </w:rPr>
        <w:t>in compliance with the busines</w:t>
      </w:r>
      <w:r w:rsidR="0038687F" w:rsidRPr="007F0E7B">
        <w:rPr>
          <w:rFonts w:asciiTheme="minorHAnsi" w:hAnsiTheme="minorHAnsi"/>
        </w:rPr>
        <w:t>s</w:t>
      </w:r>
      <w:r w:rsidR="0079068B" w:rsidRPr="007F0E7B">
        <w:rPr>
          <w:rFonts w:asciiTheme="minorHAnsi" w:hAnsiTheme="minorHAnsi"/>
        </w:rPr>
        <w:t xml:space="preserve"> case defined in section </w:t>
      </w:r>
      <w:r w:rsidR="00881FD1" w:rsidRPr="007F0E7B">
        <w:rPr>
          <w:rFonts w:asciiTheme="minorHAnsi" w:hAnsiTheme="minorHAnsi"/>
        </w:rPr>
        <w:t>3.2.3.1.2.</w:t>
      </w:r>
      <w:bookmarkStart w:id="271" w:name="_Toc405992488"/>
      <w:bookmarkStart w:id="272" w:name="_Toc390443207"/>
    </w:p>
    <w:p w14:paraId="39C346E9" w14:textId="77777777" w:rsidR="007B39B7" w:rsidRPr="007F0E7B" w:rsidRDefault="001475FC" w:rsidP="001475FC">
      <w:pPr>
        <w:jc w:val="both"/>
        <w:rPr>
          <w:rFonts w:asciiTheme="minorHAnsi" w:hAnsiTheme="minorHAnsi"/>
        </w:rPr>
      </w:pPr>
      <w:bookmarkStart w:id="273" w:name="_Toc409683521"/>
      <w:bookmarkStart w:id="274" w:name="_Toc409683685"/>
      <w:bookmarkStart w:id="275" w:name="_Toc409683771"/>
      <w:bookmarkStart w:id="276" w:name="_Toc409683985"/>
      <w:bookmarkStart w:id="277" w:name="_Toc409684169"/>
      <w:bookmarkEnd w:id="271"/>
      <w:bookmarkEnd w:id="272"/>
      <w:bookmarkEnd w:id="273"/>
      <w:bookmarkEnd w:id="274"/>
      <w:bookmarkEnd w:id="275"/>
      <w:bookmarkEnd w:id="276"/>
      <w:bookmarkEnd w:id="277"/>
      <w:r w:rsidRPr="007F0E7B">
        <w:rPr>
          <w:rFonts w:asciiTheme="minorHAnsi" w:hAnsiTheme="minorHAnsi"/>
        </w:rPr>
        <w:t xml:space="preserve">The Auction Office assigns </w:t>
      </w:r>
      <w:proofErr w:type="gramStart"/>
      <w:r w:rsidRPr="007F0E7B">
        <w:rPr>
          <w:rFonts w:asciiTheme="minorHAnsi" w:hAnsiTheme="minorHAnsi"/>
        </w:rPr>
        <w:t>an auction</w:t>
      </w:r>
      <w:proofErr w:type="gramEnd"/>
      <w:r w:rsidRPr="007F0E7B">
        <w:rPr>
          <w:rFonts w:asciiTheme="minorHAnsi" w:hAnsiTheme="minorHAnsi"/>
        </w:rPr>
        <w:t xml:space="preserve"> identification to the offered capacity provided by the Transmission System Operators</w:t>
      </w:r>
      <w:r w:rsidR="007B39B7" w:rsidRPr="007F0E7B">
        <w:rPr>
          <w:rFonts w:asciiTheme="minorHAnsi" w:hAnsiTheme="minorHAnsi"/>
        </w:rPr>
        <w:t xml:space="preserve">. </w:t>
      </w:r>
    </w:p>
    <w:p w14:paraId="13842FF0" w14:textId="77777777" w:rsidR="00701BBE" w:rsidRPr="007F0E7B" w:rsidRDefault="007B39B7" w:rsidP="00701BBE">
      <w:pPr>
        <w:jc w:val="both"/>
        <w:rPr>
          <w:rFonts w:asciiTheme="minorHAnsi" w:hAnsiTheme="minorHAnsi"/>
        </w:rPr>
      </w:pPr>
      <w:r w:rsidRPr="007F0E7B">
        <w:rPr>
          <w:rFonts w:asciiTheme="minorHAnsi" w:hAnsiTheme="minorHAnsi"/>
        </w:rPr>
        <w:t xml:space="preserve">The Auction </w:t>
      </w:r>
      <w:r w:rsidR="00881FD1" w:rsidRPr="007F0E7B">
        <w:rPr>
          <w:rFonts w:asciiTheme="minorHAnsi" w:hAnsiTheme="minorHAnsi"/>
        </w:rPr>
        <w:t xml:space="preserve">Office </w:t>
      </w:r>
      <w:r w:rsidRPr="007F0E7B">
        <w:rPr>
          <w:rFonts w:asciiTheme="minorHAnsi" w:hAnsiTheme="minorHAnsi"/>
        </w:rPr>
        <w:t xml:space="preserve">informs the </w:t>
      </w:r>
      <w:r w:rsidR="00881FD1" w:rsidRPr="007F0E7B">
        <w:rPr>
          <w:rFonts w:asciiTheme="minorHAnsi" w:hAnsiTheme="minorHAnsi"/>
        </w:rPr>
        <w:t>Transmission System Operator</w:t>
      </w:r>
      <w:r w:rsidRPr="007F0E7B">
        <w:rPr>
          <w:rFonts w:asciiTheme="minorHAnsi" w:hAnsiTheme="minorHAnsi"/>
        </w:rPr>
        <w:t>s of the products that will be auctioned</w:t>
      </w:r>
      <w:r w:rsidR="001475FC" w:rsidRPr="007F0E7B">
        <w:rPr>
          <w:rFonts w:asciiTheme="minorHAnsi" w:hAnsiTheme="minorHAnsi"/>
        </w:rPr>
        <w:t xml:space="preserve"> and publishes the information for use by the market</w:t>
      </w:r>
      <w:r w:rsidR="00701BBE" w:rsidRPr="007F0E7B">
        <w:rPr>
          <w:rFonts w:asciiTheme="minorHAnsi" w:hAnsiTheme="minorHAnsi"/>
        </w:rPr>
        <w:t xml:space="preserve"> </w:t>
      </w:r>
      <w:bookmarkStart w:id="278" w:name="_Toc409683522"/>
      <w:bookmarkStart w:id="279" w:name="_Toc409683686"/>
      <w:bookmarkStart w:id="280" w:name="_Toc409683772"/>
      <w:bookmarkStart w:id="281" w:name="_Toc409683986"/>
      <w:bookmarkStart w:id="282" w:name="_Toc409684170"/>
      <w:bookmarkEnd w:id="278"/>
      <w:bookmarkEnd w:id="279"/>
      <w:bookmarkEnd w:id="280"/>
      <w:bookmarkEnd w:id="281"/>
      <w:bookmarkEnd w:id="282"/>
      <w:r w:rsidR="00701BBE" w:rsidRPr="007F0E7B">
        <w:rPr>
          <w:rFonts w:asciiTheme="minorHAnsi" w:hAnsiTheme="minorHAnsi"/>
        </w:rPr>
        <w:t>along with any price step information if the auction concerns an ascending clock auction.</w:t>
      </w:r>
    </w:p>
    <w:p w14:paraId="297E7229" w14:textId="1A6F914D" w:rsidR="007271C9" w:rsidRDefault="007271C9" w:rsidP="007271C9">
      <w:pPr>
        <w:pStyle w:val="Default"/>
        <w:rPr>
          <w:lang w:val="en-US"/>
        </w:rPr>
      </w:pPr>
      <w:r w:rsidRPr="007271C9">
        <w:rPr>
          <w:lang w:val="en-US"/>
        </w:rPr>
        <w:t>The data exchange solutions</w:t>
      </w:r>
      <w:r w:rsidRPr="00177722">
        <w:rPr>
          <w:lang w:val="en-GB"/>
        </w:rPr>
        <w:t xml:space="preserve"> between</w:t>
      </w:r>
      <w:r w:rsidRPr="007271C9">
        <w:rPr>
          <w:lang w:val="en-US"/>
        </w:rPr>
        <w:t xml:space="preserve"> the Auction Office and the </w:t>
      </w:r>
      <w:r w:rsidRPr="008C6B8B">
        <w:rPr>
          <w:lang w:val="en-US"/>
        </w:rPr>
        <w:t>Transmission System</w:t>
      </w:r>
      <w:r w:rsidRPr="008C6B8B">
        <w:rPr>
          <w:lang w:val="en-IE"/>
        </w:rPr>
        <w:t xml:space="preserve"> Operator</w:t>
      </w:r>
      <w:r w:rsidRPr="008C6B8B">
        <w:rPr>
          <w:lang w:val="en-US"/>
        </w:rPr>
        <w:t xml:space="preserve"> are not part of the Network Code for Interoperability and Data Exchange Rules the data exchange solution is to be negotiated between the parties:</w:t>
      </w:r>
    </w:p>
    <w:p w14:paraId="79456ED3" w14:textId="77777777" w:rsidR="00D8536B" w:rsidRPr="003E0863" w:rsidRDefault="00D8536B" w:rsidP="007271C9">
      <w:pPr>
        <w:pStyle w:val="Default"/>
        <w:rPr>
          <w:lang w:val="en-US"/>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304D6E" w:rsidRPr="007F0E7B" w14:paraId="060D06A5" w14:textId="77777777" w:rsidTr="00304D6E">
        <w:trPr>
          <w:cantSplit/>
          <w:trHeight w:val="248"/>
          <w:tblHeader/>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E10FA" w14:textId="77777777" w:rsidR="00304D6E" w:rsidRPr="00C801D0" w:rsidRDefault="00304D6E" w:rsidP="00304D6E">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F8E0815" w14:textId="77777777" w:rsidR="00304D6E" w:rsidRPr="00C801D0" w:rsidRDefault="00304D6E" w:rsidP="00304D6E">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D8EF7D" w14:textId="77777777" w:rsidR="00304D6E" w:rsidRPr="00C801D0" w:rsidRDefault="00304D6E" w:rsidP="00304D6E">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B684A6E" w14:textId="77777777" w:rsidR="00304D6E" w:rsidRPr="00C801D0" w:rsidRDefault="00304D6E" w:rsidP="00304D6E">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AFC2466" w14:textId="16B6BEF7" w:rsidR="00304D6E" w:rsidRPr="00C801D0" w:rsidRDefault="007271C9" w:rsidP="00304D6E">
            <w:pPr>
              <w:spacing w:before="0" w:after="0"/>
              <w:jc w:val="center"/>
              <w:rPr>
                <w:rFonts w:eastAsia="Times New Roman"/>
                <w:b/>
                <w:color w:val="000000"/>
                <w:szCs w:val="24"/>
                <w:lang w:eastAsia="en-GB"/>
              </w:rPr>
            </w:pPr>
            <w:r>
              <w:rPr>
                <w:b/>
                <w:color w:val="000000" w:themeColor="text1"/>
                <w:szCs w:val="24"/>
              </w:rPr>
              <w:t xml:space="preserve">Common </w:t>
            </w:r>
            <w:r w:rsidR="00304D6E" w:rsidRPr="00C801D0">
              <w:rPr>
                <w:b/>
                <w:color w:val="000000" w:themeColor="text1"/>
                <w:szCs w:val="24"/>
              </w:rPr>
              <w:t>Data Exchange Solution</w:t>
            </w:r>
          </w:p>
        </w:tc>
      </w:tr>
      <w:tr w:rsidR="00475E7D" w:rsidRPr="007F0E7B" w14:paraId="607FF115" w14:textId="77777777" w:rsidTr="00304D6E">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C49426"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Offered Capacity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745616"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7617737D"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7CB67905" w14:textId="77777777" w:rsidR="00475E7D" w:rsidRPr="00C801D0" w:rsidRDefault="00475E7D" w:rsidP="009F030D">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7F4DA355" w14:textId="75DC4CE1" w:rsidR="00475E7D" w:rsidRPr="00475E7D" w:rsidRDefault="00475E7D" w:rsidP="00304D6E">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r w:rsidR="00475E7D" w:rsidRPr="007F0E7B" w14:paraId="26B42B07" w14:textId="77777777" w:rsidTr="00304D6E">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0A08D"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Offered Capacity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5B2C069B"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430649CA" w14:textId="77777777" w:rsidR="00475E7D" w:rsidRPr="00C801D0" w:rsidRDefault="00475E7D" w:rsidP="00304D6E">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6349B049" w14:textId="77777777" w:rsidR="00475E7D" w:rsidRPr="00C801D0" w:rsidRDefault="00475E7D" w:rsidP="009F030D">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CFCBB8F" w14:textId="1F7E4B8D" w:rsidR="00475E7D" w:rsidRPr="00475E7D" w:rsidRDefault="00475E7D" w:rsidP="00304D6E">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774DC2A3" w14:textId="77777777" w:rsidR="008C706D" w:rsidRDefault="00304D6E" w:rsidP="008C706D">
      <w:pPr>
        <w:pStyle w:val="Default"/>
        <w:jc w:val="both"/>
        <w:rPr>
          <w:lang w:val="en-GB"/>
        </w:rPr>
      </w:pPr>
      <w:r w:rsidRPr="00C801D0">
        <w:rPr>
          <w:lang w:val="en-GB"/>
        </w:rPr>
        <w:t xml:space="preserve">The common data exchange solution </w:t>
      </w:r>
      <w:r>
        <w:rPr>
          <w:lang w:val="en-GB"/>
        </w:rPr>
        <w:t xml:space="preserve">with the registered network user </w:t>
      </w:r>
      <w:r w:rsidRPr="00C801D0">
        <w:rPr>
          <w:lang w:val="en-GB"/>
        </w:rPr>
        <w:t>for this data exchange is shown below:</w:t>
      </w:r>
    </w:p>
    <w:p w14:paraId="7D30EDB5" w14:textId="77777777" w:rsidR="00304D6E" w:rsidRPr="007F0E7B" w:rsidRDefault="00304D6E" w:rsidP="008C706D">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520DB8F2" w14:textId="77777777" w:rsidTr="00C801D0">
        <w:trPr>
          <w:cantSplit/>
          <w:trHeight w:val="248"/>
          <w:tblHeader/>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1C3AC1"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06DDA6"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171F37C"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B96AF24"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EC9E2C6" w14:textId="77777777" w:rsidR="008C706D" w:rsidRPr="00C801D0" w:rsidRDefault="00304D6E" w:rsidP="00C801D0">
            <w:pPr>
              <w:spacing w:before="0" w:after="0"/>
              <w:jc w:val="center"/>
              <w:rPr>
                <w:rFonts w:eastAsia="Times New Roman"/>
                <w:b/>
                <w:color w:val="000000"/>
                <w:szCs w:val="24"/>
                <w:lang w:eastAsia="en-GB"/>
              </w:rPr>
            </w:pPr>
            <w:r>
              <w:rPr>
                <w:b/>
                <w:color w:val="000000" w:themeColor="text1"/>
                <w:szCs w:val="24"/>
              </w:rPr>
              <w:t>Common</w:t>
            </w:r>
            <w:r w:rsidR="008C706D" w:rsidRPr="00C801D0">
              <w:rPr>
                <w:b/>
                <w:color w:val="000000" w:themeColor="text1"/>
                <w:szCs w:val="24"/>
              </w:rPr>
              <w:t xml:space="preserve"> Data Exchange Solution</w:t>
            </w:r>
          </w:p>
        </w:tc>
      </w:tr>
      <w:tr w:rsidR="002C464C" w:rsidRPr="007F0E7B" w14:paraId="188BC9B2"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7CEEDB" w14:textId="77777777" w:rsidR="002C464C" w:rsidRPr="00C801D0" w:rsidRDefault="002C464C" w:rsidP="00C801D0">
            <w:pPr>
              <w:spacing w:before="0" w:after="0"/>
              <w:rPr>
                <w:rFonts w:eastAsia="Times New Roman"/>
                <w:color w:val="000000"/>
                <w:szCs w:val="24"/>
                <w:lang w:eastAsia="en-GB"/>
              </w:rPr>
            </w:pPr>
            <w:r w:rsidRPr="00C801D0">
              <w:rPr>
                <w:rFonts w:eastAsia="Times New Roman"/>
                <w:color w:val="000000"/>
                <w:szCs w:val="24"/>
                <w:lang w:eastAsia="en-GB"/>
              </w:rPr>
              <w:t>Offered Capacity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1AE44AB0" w14:textId="77777777" w:rsidR="002C464C" w:rsidRPr="00C801D0" w:rsidRDefault="002C464C"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4311F09E" w14:textId="77777777" w:rsidR="002C464C" w:rsidRPr="00C801D0" w:rsidRDefault="002C464C"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2248BD75" w14:textId="77777777" w:rsidR="002C464C" w:rsidRPr="00C801D0" w:rsidRDefault="002C464C" w:rsidP="009F030D">
            <w:pPr>
              <w:spacing w:before="0" w:after="0"/>
              <w:jc w:val="center"/>
              <w:rPr>
                <w:rFonts w:eastAsia="Times New Roman"/>
                <w:color w:val="000000"/>
                <w:szCs w:val="24"/>
                <w:lang w:eastAsia="en-GB"/>
              </w:rPr>
            </w:pPr>
            <w:r w:rsidRPr="00C801D0">
              <w:rPr>
                <w:rFonts w:eastAsia="Times New Roman"/>
                <w:color w:val="000000"/>
                <w:szCs w:val="24"/>
                <w:lang w:eastAsia="en-GB"/>
              </w:rPr>
              <w:t>Public</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5B990619" w14:textId="08896465" w:rsidR="002C464C"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45C5789F" w14:textId="77777777" w:rsidR="001475FC" w:rsidRPr="007F0E7B" w:rsidRDefault="0079068B" w:rsidP="00937377">
      <w:pPr>
        <w:pStyle w:val="Heading4"/>
        <w:ind w:left="862" w:hanging="862"/>
        <w:rPr>
          <w:rFonts w:asciiTheme="minorHAnsi" w:hAnsiTheme="minorHAnsi"/>
        </w:rPr>
      </w:pPr>
      <w:bookmarkStart w:id="283" w:name="_Toc405992489"/>
      <w:bookmarkStart w:id="284" w:name="_Toc390443208"/>
      <w:bookmarkStart w:id="285" w:name="_Toc423175623"/>
      <w:bookmarkStart w:id="286" w:name="_Toc457807288"/>
      <w:r w:rsidRPr="007F0E7B">
        <w:rPr>
          <w:rFonts w:asciiTheme="minorHAnsi" w:hAnsiTheme="minorHAnsi"/>
        </w:rPr>
        <w:t>C</w:t>
      </w:r>
      <w:r w:rsidR="001475FC" w:rsidRPr="007F0E7B">
        <w:rPr>
          <w:rFonts w:asciiTheme="minorHAnsi" w:hAnsiTheme="minorHAnsi"/>
        </w:rPr>
        <w:t>redit limit</w:t>
      </w:r>
      <w:bookmarkEnd w:id="283"/>
      <w:bookmarkEnd w:id="284"/>
      <w:bookmarkEnd w:id="285"/>
      <w:bookmarkEnd w:id="286"/>
    </w:p>
    <w:p w14:paraId="43B14620" w14:textId="77777777" w:rsidR="001475FC" w:rsidRPr="007F0E7B" w:rsidRDefault="001475FC" w:rsidP="001475FC">
      <w:pPr>
        <w:jc w:val="both"/>
        <w:rPr>
          <w:rFonts w:asciiTheme="minorHAnsi" w:hAnsiTheme="minorHAnsi"/>
        </w:rPr>
      </w:pPr>
      <w:r w:rsidRPr="007F0E7B">
        <w:rPr>
          <w:rFonts w:asciiTheme="minorHAnsi" w:hAnsiTheme="minorHAnsi"/>
        </w:rPr>
        <w:t>The Transmission System Operator may inform the Auction Office of credit restrictions that have been placed on Network Users in the context of a contract.</w:t>
      </w:r>
      <w:r w:rsidRPr="007F0E7B">
        <w:rPr>
          <w:rFonts w:asciiTheme="minorHAnsi" w:hAnsiTheme="minorHAnsi" w:cstheme="minorHAnsi"/>
        </w:rPr>
        <w:t xml:space="preserve"> </w:t>
      </w:r>
      <w:r w:rsidRPr="007F0E7B">
        <w:rPr>
          <w:rFonts w:asciiTheme="minorHAnsi" w:hAnsiTheme="minorHAnsi"/>
        </w:rPr>
        <w:t>The Auction Office ensures that the cumulative purchase of auction products and</w:t>
      </w:r>
      <w:r w:rsidR="002F4A5C" w:rsidRPr="007F0E7B">
        <w:rPr>
          <w:rFonts w:asciiTheme="minorHAnsi" w:hAnsiTheme="minorHAnsi"/>
        </w:rPr>
        <w:t xml:space="preserve"> trades </w:t>
      </w:r>
      <w:r w:rsidRPr="007F0E7B">
        <w:rPr>
          <w:rFonts w:asciiTheme="minorHAnsi" w:hAnsiTheme="minorHAnsi"/>
        </w:rPr>
        <w:t>does not exceed the Network Users credit limit.</w:t>
      </w:r>
      <w:r w:rsidR="0079068B" w:rsidRPr="007F0E7B">
        <w:rPr>
          <w:rFonts w:asciiTheme="minorHAnsi" w:hAnsiTheme="minorHAnsi"/>
        </w:rPr>
        <w:t xml:space="preserve"> (</w:t>
      </w:r>
      <w:proofErr w:type="gramStart"/>
      <w:r w:rsidR="0079068B" w:rsidRPr="007F0E7B">
        <w:rPr>
          <w:rFonts w:asciiTheme="minorHAnsi" w:hAnsiTheme="minorHAnsi"/>
        </w:rPr>
        <w:t>refer</w:t>
      </w:r>
      <w:proofErr w:type="gramEnd"/>
      <w:r w:rsidR="0079068B" w:rsidRPr="007F0E7B">
        <w:rPr>
          <w:rFonts w:asciiTheme="minorHAnsi" w:hAnsiTheme="minorHAnsi"/>
        </w:rPr>
        <w:t xml:space="preserve"> to section </w:t>
      </w:r>
      <w:r w:rsidR="008B432C" w:rsidRPr="007F0E7B">
        <w:rPr>
          <w:rFonts w:asciiTheme="minorHAnsi" w:hAnsiTheme="minorHAnsi"/>
        </w:rPr>
        <w:fldChar w:fldCharType="begin"/>
      </w:r>
      <w:r w:rsidR="008B432C" w:rsidRPr="007F0E7B">
        <w:rPr>
          <w:rFonts w:asciiTheme="minorHAnsi" w:hAnsiTheme="minorHAnsi"/>
        </w:rPr>
        <w:instrText xml:space="preserve"> REF _Ref409622625 \r \h </w:instrText>
      </w:r>
      <w:r w:rsidR="008B432C" w:rsidRPr="007F0E7B">
        <w:rPr>
          <w:rFonts w:asciiTheme="minorHAnsi" w:hAnsiTheme="minorHAnsi"/>
        </w:rPr>
      </w:r>
      <w:r w:rsidR="008B432C" w:rsidRPr="007F0E7B">
        <w:rPr>
          <w:rFonts w:asciiTheme="minorHAnsi" w:hAnsiTheme="minorHAnsi"/>
        </w:rPr>
        <w:fldChar w:fldCharType="separate"/>
      </w:r>
      <w:r w:rsidR="00A01CAE">
        <w:rPr>
          <w:rFonts w:asciiTheme="minorHAnsi" w:hAnsiTheme="minorHAnsi"/>
        </w:rPr>
        <w:t>3.2.6</w:t>
      </w:r>
      <w:r w:rsidR="008B432C" w:rsidRPr="007F0E7B">
        <w:rPr>
          <w:rFonts w:asciiTheme="minorHAnsi" w:hAnsiTheme="minorHAnsi"/>
        </w:rPr>
        <w:fldChar w:fldCharType="end"/>
      </w:r>
      <w:r w:rsidR="0079068B" w:rsidRPr="007F0E7B">
        <w:rPr>
          <w:rFonts w:asciiTheme="minorHAnsi" w:hAnsiTheme="minorHAnsi"/>
        </w:rPr>
        <w:t>)</w:t>
      </w:r>
    </w:p>
    <w:p w14:paraId="02DC15B7" w14:textId="2328B885" w:rsidR="001475FC" w:rsidRPr="008C6B8B" w:rsidRDefault="001475FC" w:rsidP="001475FC">
      <w:pPr>
        <w:jc w:val="both"/>
        <w:rPr>
          <w:rFonts w:asciiTheme="minorHAnsi" w:hAnsiTheme="minorHAnsi"/>
        </w:rPr>
      </w:pPr>
      <w:r w:rsidRPr="007F0E7B">
        <w:rPr>
          <w:rFonts w:asciiTheme="minorHAnsi" w:hAnsiTheme="minorHAnsi"/>
        </w:rPr>
        <w:t>The credit limit information may be sent to the Auction Office at any time to enable more conclusive verifications be carried out within the auctioning system.</w:t>
      </w:r>
      <w:r w:rsidR="003E1E95" w:rsidRPr="007F0E7B">
        <w:rPr>
          <w:rFonts w:asciiTheme="minorHAnsi" w:hAnsiTheme="minorHAnsi"/>
        </w:rPr>
        <w:t xml:space="preserve"> This information may include the </w:t>
      </w:r>
      <w:r w:rsidR="00304851" w:rsidRPr="008C6B8B">
        <w:rPr>
          <w:rFonts w:asciiTheme="minorHAnsi" w:hAnsiTheme="minorHAnsi"/>
        </w:rPr>
        <w:t xml:space="preserve">creation, modification or </w:t>
      </w:r>
      <w:r w:rsidR="007F0E7B" w:rsidRPr="008C6B8B">
        <w:rPr>
          <w:rFonts w:asciiTheme="minorHAnsi" w:hAnsiTheme="minorHAnsi"/>
        </w:rPr>
        <w:t>suppression</w:t>
      </w:r>
      <w:r w:rsidR="00304851" w:rsidRPr="008C6B8B">
        <w:rPr>
          <w:rFonts w:asciiTheme="minorHAnsi" w:hAnsiTheme="minorHAnsi"/>
        </w:rPr>
        <w:t xml:space="preserve"> of a</w:t>
      </w:r>
      <w:r w:rsidR="003E1E95" w:rsidRPr="008C6B8B">
        <w:rPr>
          <w:rFonts w:asciiTheme="minorHAnsi" w:hAnsiTheme="minorHAnsi"/>
        </w:rPr>
        <w:t xml:space="preserve"> credit limit.</w:t>
      </w:r>
    </w:p>
    <w:p w14:paraId="5039CA06" w14:textId="77777777" w:rsidR="001475FC" w:rsidRPr="008C6B8B" w:rsidRDefault="001D5F34" w:rsidP="001475FC">
      <w:pPr>
        <w:jc w:val="both"/>
        <w:rPr>
          <w:rFonts w:asciiTheme="minorHAnsi" w:hAnsiTheme="minorHAnsi"/>
        </w:rPr>
      </w:pPr>
      <w:r w:rsidRPr="008C6B8B">
        <w:rPr>
          <w:rFonts w:asciiTheme="minorHAnsi" w:hAnsiTheme="minorHAnsi"/>
        </w:rPr>
        <w:t>T</w:t>
      </w:r>
      <w:r w:rsidR="001475FC" w:rsidRPr="008C6B8B">
        <w:rPr>
          <w:rFonts w:asciiTheme="minorHAnsi" w:hAnsiTheme="minorHAnsi"/>
        </w:rPr>
        <w:t xml:space="preserve">he Auction Office </w:t>
      </w:r>
      <w:r w:rsidRPr="008C6B8B">
        <w:rPr>
          <w:rFonts w:asciiTheme="minorHAnsi" w:hAnsiTheme="minorHAnsi"/>
        </w:rPr>
        <w:t xml:space="preserve">may </w:t>
      </w:r>
      <w:r w:rsidR="001475FC" w:rsidRPr="008C6B8B">
        <w:rPr>
          <w:rFonts w:asciiTheme="minorHAnsi" w:hAnsiTheme="minorHAnsi"/>
        </w:rPr>
        <w:t xml:space="preserve">provide </w:t>
      </w:r>
      <w:r w:rsidR="00304851" w:rsidRPr="008C6B8B">
        <w:rPr>
          <w:rFonts w:asciiTheme="minorHAnsi" w:hAnsiTheme="minorHAnsi"/>
        </w:rPr>
        <w:t xml:space="preserve">used </w:t>
      </w:r>
      <w:r w:rsidR="001475FC" w:rsidRPr="008C6B8B">
        <w:rPr>
          <w:rFonts w:asciiTheme="minorHAnsi" w:hAnsiTheme="minorHAnsi"/>
        </w:rPr>
        <w:t xml:space="preserve">credit </w:t>
      </w:r>
      <w:r w:rsidR="00304851" w:rsidRPr="008C6B8B">
        <w:rPr>
          <w:rFonts w:asciiTheme="minorHAnsi" w:hAnsiTheme="minorHAnsi"/>
        </w:rPr>
        <w:t>value</w:t>
      </w:r>
      <w:r w:rsidRPr="008C6B8B">
        <w:rPr>
          <w:rFonts w:asciiTheme="minorHAnsi" w:hAnsiTheme="minorHAnsi"/>
        </w:rPr>
        <w:t xml:space="preserve"> </w:t>
      </w:r>
      <w:r w:rsidR="001475FC" w:rsidRPr="008C6B8B">
        <w:rPr>
          <w:rFonts w:asciiTheme="minorHAnsi" w:hAnsiTheme="minorHAnsi"/>
        </w:rPr>
        <w:t>of all relevant Network Users to the Transmission System Operator</w:t>
      </w:r>
      <w:r w:rsidR="00881FD1" w:rsidRPr="008C6B8B">
        <w:rPr>
          <w:rFonts w:asciiTheme="minorHAnsi" w:hAnsiTheme="minorHAnsi"/>
        </w:rPr>
        <w:t xml:space="preserve"> </w:t>
      </w:r>
      <w:r w:rsidRPr="008C6B8B">
        <w:rPr>
          <w:rFonts w:asciiTheme="minorHAnsi" w:hAnsiTheme="minorHAnsi"/>
        </w:rPr>
        <w:t>upon request</w:t>
      </w:r>
      <w:r w:rsidR="001475FC" w:rsidRPr="008C6B8B">
        <w:rPr>
          <w:rFonts w:asciiTheme="minorHAnsi" w:hAnsiTheme="minorHAnsi"/>
        </w:rPr>
        <w:t>.</w:t>
      </w:r>
    </w:p>
    <w:p w14:paraId="4D9E3736" w14:textId="6310DC58" w:rsidR="007271C9" w:rsidRDefault="007271C9" w:rsidP="007271C9">
      <w:pPr>
        <w:pStyle w:val="Default"/>
        <w:rPr>
          <w:lang w:val="en-US"/>
        </w:rPr>
      </w:pPr>
      <w:r w:rsidRPr="008C6B8B">
        <w:rPr>
          <w:lang w:val="en-US"/>
        </w:rPr>
        <w:t>The data exchange solutions</w:t>
      </w:r>
      <w:r w:rsidRPr="008C6B8B">
        <w:rPr>
          <w:lang w:val="en-GB"/>
        </w:rPr>
        <w:t xml:space="preserve"> between</w:t>
      </w:r>
      <w:r w:rsidRPr="008C6B8B">
        <w:rPr>
          <w:lang w:val="en-US"/>
        </w:rPr>
        <w:t xml:space="preserve"> the Auction Office and the Transmission System</w:t>
      </w:r>
      <w:r w:rsidRPr="008C6B8B">
        <w:rPr>
          <w:lang w:val="en-IE"/>
        </w:rPr>
        <w:t xml:space="preserve"> Operator</w:t>
      </w:r>
      <w:r w:rsidRPr="008C6B8B">
        <w:rPr>
          <w:lang w:val="en-US"/>
        </w:rPr>
        <w:t xml:space="preserve"> are not part of the Network Code for Interoperability and Data Exchange Rules the data exchange solution is to be negotiated between the parties:</w:t>
      </w:r>
    </w:p>
    <w:p w14:paraId="416EF4D9" w14:textId="77777777" w:rsidR="00E96E85" w:rsidRPr="003E0863" w:rsidRDefault="00E96E85" w:rsidP="007271C9">
      <w:pPr>
        <w:pStyle w:val="Default"/>
        <w:rPr>
          <w:lang w:val="en-US"/>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45C3947A"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B51202"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80C93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B431CD"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4E751C1"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9380925" w14:textId="0020A530" w:rsidR="008C706D" w:rsidRPr="00C801D0" w:rsidRDefault="007271C9" w:rsidP="00C801D0">
            <w:pPr>
              <w:spacing w:before="0" w:after="0"/>
              <w:jc w:val="center"/>
              <w:rPr>
                <w:rFonts w:eastAsia="Times New Roman"/>
                <w:b/>
                <w:color w:val="000000"/>
                <w:szCs w:val="24"/>
                <w:lang w:eastAsia="en-GB"/>
              </w:rPr>
            </w:pPr>
            <w:r>
              <w:rPr>
                <w:b/>
                <w:color w:val="000000" w:themeColor="text1"/>
                <w:szCs w:val="24"/>
              </w:rPr>
              <w:t>Common</w:t>
            </w:r>
            <w:r w:rsidR="00326D9E">
              <w:rPr>
                <w:b/>
                <w:color w:val="000000" w:themeColor="text1"/>
                <w:szCs w:val="24"/>
              </w:rPr>
              <w:t xml:space="preserve"> </w:t>
            </w:r>
            <w:r w:rsidR="008C706D" w:rsidRPr="00C801D0">
              <w:rPr>
                <w:b/>
                <w:color w:val="000000" w:themeColor="text1"/>
                <w:szCs w:val="24"/>
              </w:rPr>
              <w:t>Data Exchange Solution</w:t>
            </w:r>
          </w:p>
        </w:tc>
      </w:tr>
      <w:tr w:rsidR="00475E7D" w:rsidRPr="007F0E7B" w14:paraId="6BB35CCF"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23E375"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Credit Limit</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DA0939"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09A0A428"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72C63AD7" w14:textId="77777777" w:rsidR="00475E7D" w:rsidRPr="00C801D0" w:rsidRDefault="00475E7D" w:rsidP="009F030D">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39CC3FAB" w14:textId="4BA00933" w:rsidR="00475E7D" w:rsidRPr="00475E7D"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r w:rsidR="00475E7D" w:rsidRPr="007F0E7B" w14:paraId="49837BF6"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B4C"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Credit Limit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47543E"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31779C00" w14:textId="77777777" w:rsidR="00475E7D" w:rsidRPr="00C801D0" w:rsidRDefault="00475E7D" w:rsidP="00C801D0">
            <w:pPr>
              <w:spacing w:before="0" w:after="0"/>
              <w:rPr>
                <w:rFonts w:eastAsia="Times New Roman"/>
                <w:color w:val="000000"/>
                <w:szCs w:val="24"/>
                <w:lang w:eastAsia="en-GB"/>
              </w:rPr>
            </w:pPr>
            <w:r w:rsidRPr="00C801D0">
              <w:rPr>
                <w:rFonts w:eastAsia="Times New Roman"/>
                <w:color w:val="000000"/>
                <w:szCs w:val="24"/>
                <w:lang w:eastAsia="en-GB"/>
              </w:rPr>
              <w:t xml:space="preserve"> 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54A87ECB" w14:textId="77777777" w:rsidR="00475E7D" w:rsidRPr="00C801D0" w:rsidRDefault="00475E7D" w:rsidP="009F030D">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5F1526EF" w14:textId="558DBEDF" w:rsidR="00475E7D" w:rsidRPr="00475E7D" w:rsidRDefault="00475E7D" w:rsidP="0092267F">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54375DBD" w14:textId="77777777" w:rsidR="001475FC" w:rsidRPr="007F0E7B" w:rsidRDefault="001475FC" w:rsidP="001475FC">
      <w:pPr>
        <w:pStyle w:val="Heading4"/>
        <w:ind w:left="851"/>
        <w:rPr>
          <w:rFonts w:asciiTheme="minorHAnsi" w:hAnsiTheme="minorHAnsi"/>
        </w:rPr>
      </w:pPr>
      <w:bookmarkStart w:id="287" w:name="_Toc405992490"/>
      <w:bookmarkStart w:id="288" w:name="_Toc390443209"/>
      <w:bookmarkStart w:id="289" w:name="_Toc423175624"/>
      <w:bookmarkStart w:id="290" w:name="_Toc457807289"/>
      <w:r w:rsidRPr="007F0E7B">
        <w:rPr>
          <w:rFonts w:asciiTheme="minorHAnsi" w:hAnsiTheme="minorHAnsi"/>
        </w:rPr>
        <w:t>Capacity bid</w:t>
      </w:r>
      <w:bookmarkEnd w:id="287"/>
      <w:bookmarkEnd w:id="288"/>
      <w:bookmarkEnd w:id="289"/>
      <w:bookmarkEnd w:id="290"/>
    </w:p>
    <w:p w14:paraId="6B13FF8A" w14:textId="77777777" w:rsidR="001475FC" w:rsidRPr="007F0E7B" w:rsidRDefault="001475FC" w:rsidP="001475FC">
      <w:pPr>
        <w:jc w:val="both"/>
        <w:rPr>
          <w:rFonts w:asciiTheme="minorHAnsi" w:hAnsiTheme="minorHAnsi"/>
        </w:rPr>
      </w:pPr>
      <w:r w:rsidRPr="007F0E7B">
        <w:rPr>
          <w:rFonts w:asciiTheme="minorHAnsi" w:hAnsiTheme="minorHAnsi"/>
        </w:rPr>
        <w:t>Network Users submit bids in accordance with the type of auction being run. Before a uniform price auction or an ascending clock bidding round closes they may submit modifications to their bids or cancel the bid completely</w:t>
      </w:r>
      <w:r w:rsidRPr="007F0E7B">
        <w:rPr>
          <w:rFonts w:asciiTheme="minorHAnsi" w:hAnsiTheme="minorHAnsi" w:cstheme="minorHAnsi"/>
        </w:rPr>
        <w:t xml:space="preserve"> if the auction process allows it</w:t>
      </w:r>
      <w:r w:rsidRPr="007F0E7B">
        <w:rPr>
          <w:rFonts w:asciiTheme="minorHAnsi" w:hAnsiTheme="minorHAnsi"/>
        </w:rPr>
        <w:t>.</w:t>
      </w:r>
      <w:r w:rsidR="000E11DC" w:rsidRPr="007F0E7B">
        <w:rPr>
          <w:rFonts w:asciiTheme="minorHAnsi" w:hAnsiTheme="minorHAnsi"/>
        </w:rPr>
        <w:t xml:space="preserve"> (</w:t>
      </w:r>
      <w:proofErr w:type="gramStart"/>
      <w:r w:rsidR="000E11DC" w:rsidRPr="007F0E7B">
        <w:rPr>
          <w:rFonts w:asciiTheme="minorHAnsi" w:hAnsiTheme="minorHAnsi"/>
        </w:rPr>
        <w:t>refer</w:t>
      </w:r>
      <w:proofErr w:type="gramEnd"/>
      <w:r w:rsidR="000E11DC" w:rsidRPr="007F0E7B">
        <w:rPr>
          <w:rFonts w:asciiTheme="minorHAnsi" w:hAnsiTheme="minorHAnsi"/>
        </w:rPr>
        <w:t xml:space="preserve"> to section </w:t>
      </w:r>
      <w:r w:rsidR="000E11DC" w:rsidRPr="007F0E7B">
        <w:rPr>
          <w:rFonts w:asciiTheme="minorHAnsi" w:hAnsiTheme="minorHAnsi"/>
        </w:rPr>
        <w:fldChar w:fldCharType="begin"/>
      </w:r>
      <w:r w:rsidR="000E11DC" w:rsidRPr="007F0E7B">
        <w:rPr>
          <w:rFonts w:asciiTheme="minorHAnsi" w:hAnsiTheme="minorHAnsi"/>
        </w:rPr>
        <w:instrText xml:space="preserve"> REF _Ref409685316 \r \h </w:instrText>
      </w:r>
      <w:r w:rsidR="000E11DC" w:rsidRPr="007F0E7B">
        <w:rPr>
          <w:rFonts w:asciiTheme="minorHAnsi" w:hAnsiTheme="minorHAnsi"/>
        </w:rPr>
      </w:r>
      <w:r w:rsidR="000E11DC" w:rsidRPr="007F0E7B">
        <w:rPr>
          <w:rFonts w:asciiTheme="minorHAnsi" w:hAnsiTheme="minorHAnsi"/>
        </w:rPr>
        <w:fldChar w:fldCharType="separate"/>
      </w:r>
      <w:r w:rsidR="00A01CAE">
        <w:rPr>
          <w:rFonts w:asciiTheme="minorHAnsi" w:hAnsiTheme="minorHAnsi"/>
        </w:rPr>
        <w:t>3.2.3.2</w:t>
      </w:r>
      <w:r w:rsidR="000E11DC" w:rsidRPr="007F0E7B">
        <w:rPr>
          <w:rFonts w:asciiTheme="minorHAnsi" w:hAnsiTheme="minorHAnsi"/>
        </w:rPr>
        <w:fldChar w:fldCharType="end"/>
      </w:r>
      <w:r w:rsidR="000E11DC" w:rsidRPr="007F0E7B">
        <w:rPr>
          <w:rFonts w:asciiTheme="minorHAnsi" w:hAnsiTheme="minorHAnsi"/>
        </w:rPr>
        <w:t>)</w:t>
      </w:r>
    </w:p>
    <w:p w14:paraId="793F2FD7" w14:textId="77777777" w:rsidR="00C801D0" w:rsidRDefault="00EE23AC" w:rsidP="008C706D">
      <w:pPr>
        <w:pStyle w:val="Default"/>
        <w:jc w:val="both"/>
        <w:rPr>
          <w:lang w:val="en-GB"/>
        </w:rPr>
      </w:pPr>
      <w:r w:rsidRPr="00C801D0">
        <w:rPr>
          <w:lang w:val="en-GB"/>
        </w:rPr>
        <w:t>The common data exchange solution for this data exchange is shown below:</w:t>
      </w:r>
    </w:p>
    <w:p w14:paraId="0BB56A2C" w14:textId="77777777" w:rsidR="00E96E85" w:rsidRPr="007F0E7B" w:rsidRDefault="00E96E85" w:rsidP="008C706D">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5C2E0BD7"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B3BBA" w14:textId="77777777" w:rsidR="008C706D" w:rsidRPr="00C801D0" w:rsidRDefault="008C706D" w:rsidP="00C801D0">
            <w:pPr>
              <w:spacing w:before="0" w:after="0"/>
              <w:ind w:left="-18" w:firstLine="18"/>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CF0259"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99D783"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7EDABDB"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E6E6B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5912371C"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891FA1" w14:textId="77777777" w:rsidR="008C706D" w:rsidRPr="00C801D0" w:rsidRDefault="0038687F" w:rsidP="00C801D0">
            <w:pPr>
              <w:spacing w:before="0" w:after="0"/>
              <w:ind w:left="-18" w:firstLine="18"/>
              <w:rPr>
                <w:rFonts w:eastAsia="Times New Roman"/>
                <w:color w:val="000000"/>
                <w:szCs w:val="24"/>
                <w:lang w:eastAsia="en-GB"/>
              </w:rPr>
            </w:pPr>
            <w:r w:rsidRPr="00C801D0">
              <w:rPr>
                <w:rFonts w:eastAsia="Times New Roman"/>
                <w:color w:val="000000"/>
                <w:szCs w:val="24"/>
                <w:lang w:eastAsia="en-GB"/>
              </w:rPr>
              <w:t>Capacity Bid</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8F4C3D"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800" w:type="dxa"/>
            <w:tcBorders>
              <w:top w:val="single" w:sz="4" w:space="0" w:color="auto"/>
              <w:left w:val="nil"/>
              <w:bottom w:val="single" w:sz="4" w:space="0" w:color="auto"/>
              <w:right w:val="single" w:sz="4" w:space="0" w:color="auto"/>
            </w:tcBorders>
            <w:shd w:val="clear" w:color="auto" w:fill="auto"/>
            <w:vAlign w:val="center"/>
          </w:tcPr>
          <w:p w14:paraId="546C979A"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6500C7CF" w14:textId="77777777" w:rsidR="008C706D" w:rsidRPr="00C801D0" w:rsidRDefault="0038687F" w:rsidP="009F030D">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69FE3A5F" w14:textId="0B4152F7" w:rsidR="008C706D" w:rsidRPr="00C801D0"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663629FF" w14:textId="77777777" w:rsidR="001475FC" w:rsidRPr="007F0E7B" w:rsidRDefault="001475FC" w:rsidP="001475FC">
      <w:pPr>
        <w:pStyle w:val="Heading4"/>
        <w:ind w:left="851"/>
        <w:rPr>
          <w:rFonts w:asciiTheme="minorHAnsi" w:hAnsiTheme="minorHAnsi"/>
        </w:rPr>
      </w:pPr>
      <w:bookmarkStart w:id="291" w:name="_Toc405992491"/>
      <w:bookmarkStart w:id="292" w:name="_Toc390443210"/>
      <w:bookmarkStart w:id="293" w:name="_Toc423175625"/>
      <w:bookmarkStart w:id="294" w:name="_Toc457807290"/>
      <w:r w:rsidRPr="007F0E7B">
        <w:rPr>
          <w:rFonts w:asciiTheme="minorHAnsi" w:hAnsiTheme="minorHAnsi"/>
        </w:rPr>
        <w:t>Allocated capacity</w:t>
      </w:r>
      <w:bookmarkEnd w:id="291"/>
      <w:bookmarkEnd w:id="292"/>
      <w:bookmarkEnd w:id="293"/>
      <w:bookmarkEnd w:id="294"/>
    </w:p>
    <w:p w14:paraId="46F60D4E" w14:textId="77777777" w:rsidR="001475FC" w:rsidRPr="007F0E7B" w:rsidRDefault="001475FC" w:rsidP="001475FC">
      <w:pPr>
        <w:jc w:val="both"/>
        <w:rPr>
          <w:rFonts w:asciiTheme="minorHAnsi" w:hAnsiTheme="minorHAnsi"/>
        </w:rPr>
      </w:pPr>
      <w:r w:rsidRPr="007062D5">
        <w:rPr>
          <w:rFonts w:asciiTheme="minorHAnsi" w:hAnsiTheme="minorHAnsi"/>
        </w:rPr>
        <w:fldChar w:fldCharType="begin" w:fldLock="1"/>
      </w:r>
      <w:r w:rsidRPr="007F0E7B">
        <w:rPr>
          <w:rFonts w:asciiTheme="minorHAnsi" w:hAnsiTheme="minorHAnsi"/>
        </w:rPr>
        <w:instrText>MERGEFIELD Connector.Notes</w:instrText>
      </w:r>
      <w:r w:rsidRPr="007062D5">
        <w:rPr>
          <w:rFonts w:asciiTheme="minorHAnsi" w:hAnsiTheme="minorHAnsi"/>
        </w:rPr>
        <w:fldChar w:fldCharType="end"/>
      </w:r>
      <w:r w:rsidRPr="007F0E7B">
        <w:rPr>
          <w:rFonts w:asciiTheme="minorHAnsi" w:hAnsiTheme="minorHAnsi"/>
        </w:rPr>
        <w:t>The Auction Office allocates offered capacity to a Network User’s bid and informs the Network User of the quantity and price allocated</w:t>
      </w:r>
      <w:r w:rsidRPr="007F0E7B">
        <w:rPr>
          <w:rFonts w:asciiTheme="minorHAnsi" w:eastAsia="Times New Roman" w:hAnsiTheme="minorHAnsi" w:cstheme="minorHAnsi"/>
        </w:rPr>
        <w:t xml:space="preserve"> according to the given auction process</w:t>
      </w:r>
      <w:r w:rsidRPr="007F0E7B">
        <w:rPr>
          <w:rFonts w:asciiTheme="minorHAnsi" w:hAnsiTheme="minorHAnsi"/>
        </w:rPr>
        <w:t>.</w:t>
      </w:r>
      <w:r w:rsidR="000E11DC" w:rsidRPr="007F0E7B">
        <w:rPr>
          <w:rFonts w:asciiTheme="minorHAnsi" w:hAnsiTheme="minorHAnsi"/>
        </w:rPr>
        <w:t xml:space="preserve"> (</w:t>
      </w:r>
      <w:proofErr w:type="gramStart"/>
      <w:r w:rsidR="000E11DC" w:rsidRPr="007F0E7B">
        <w:rPr>
          <w:rFonts w:asciiTheme="minorHAnsi" w:hAnsiTheme="minorHAnsi"/>
        </w:rPr>
        <w:t>refer</w:t>
      </w:r>
      <w:proofErr w:type="gramEnd"/>
      <w:r w:rsidR="000E11DC" w:rsidRPr="007F0E7B">
        <w:rPr>
          <w:rFonts w:asciiTheme="minorHAnsi" w:hAnsiTheme="minorHAnsi"/>
        </w:rPr>
        <w:t xml:space="preserve"> to section </w:t>
      </w:r>
      <w:r w:rsidR="000E11DC" w:rsidRPr="00D67501">
        <w:rPr>
          <w:rFonts w:asciiTheme="minorHAnsi" w:hAnsiTheme="minorHAnsi"/>
        </w:rPr>
        <w:fldChar w:fldCharType="begin"/>
      </w:r>
      <w:r w:rsidR="000E11DC" w:rsidRPr="007F0E7B">
        <w:rPr>
          <w:rFonts w:asciiTheme="minorHAnsi" w:hAnsiTheme="minorHAnsi"/>
        </w:rPr>
        <w:instrText xml:space="preserve"> REF _Ref409685354 \r \h </w:instrText>
      </w:r>
      <w:r w:rsidR="000E11DC" w:rsidRPr="00D67501">
        <w:rPr>
          <w:rFonts w:asciiTheme="minorHAnsi" w:hAnsiTheme="minorHAnsi"/>
        </w:rPr>
      </w:r>
      <w:r w:rsidR="000E11DC" w:rsidRPr="00D67501">
        <w:rPr>
          <w:rFonts w:asciiTheme="minorHAnsi" w:hAnsiTheme="minorHAnsi"/>
        </w:rPr>
        <w:fldChar w:fldCharType="separate"/>
      </w:r>
      <w:r w:rsidR="00A01CAE">
        <w:rPr>
          <w:rFonts w:asciiTheme="minorHAnsi" w:hAnsiTheme="minorHAnsi"/>
        </w:rPr>
        <w:t>3.2.3.3</w:t>
      </w:r>
      <w:r w:rsidR="000E11DC" w:rsidRPr="00D67501">
        <w:rPr>
          <w:rFonts w:asciiTheme="minorHAnsi" w:hAnsiTheme="minorHAnsi"/>
        </w:rPr>
        <w:fldChar w:fldCharType="end"/>
      </w:r>
      <w:r w:rsidR="000E11DC" w:rsidRPr="007F0E7B">
        <w:rPr>
          <w:rFonts w:asciiTheme="minorHAnsi" w:hAnsiTheme="minorHAnsi"/>
        </w:rPr>
        <w:t>)</w:t>
      </w:r>
    </w:p>
    <w:p w14:paraId="686931DD" w14:textId="1D7F34AD" w:rsidR="00C801D0" w:rsidRDefault="007271C9" w:rsidP="008C706D">
      <w:pPr>
        <w:pStyle w:val="Default"/>
        <w:jc w:val="both"/>
        <w:rPr>
          <w:lang w:val="en-GB"/>
        </w:rPr>
      </w:pPr>
      <w:bookmarkStart w:id="295" w:name="_Toc423175626"/>
      <w:r w:rsidRPr="000A06E2">
        <w:rPr>
          <w:lang w:val="en-GB"/>
        </w:rPr>
        <w:t>The common data exchange solution for this data exchange is shown below:</w:t>
      </w:r>
    </w:p>
    <w:p w14:paraId="03FB93F9" w14:textId="77777777" w:rsidR="00E96E85" w:rsidRPr="007F0E7B" w:rsidRDefault="00E96E85" w:rsidP="008C706D">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2B54E6" w:rsidRPr="007F0E7B" w14:paraId="7D39334E" w14:textId="77777777" w:rsidTr="002B54E6">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BCAD3"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30C54A"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0D6A0B"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FAA10C0"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A515510" w14:textId="77777777" w:rsidR="002B54E6" w:rsidRPr="00C801D0" w:rsidRDefault="002B54E6" w:rsidP="002B54E6">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2B54E6" w:rsidRPr="007F0E7B" w14:paraId="1981A663" w14:textId="77777777" w:rsidTr="002B54E6">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723824" w14:textId="77777777" w:rsidR="002B54E6" w:rsidRPr="00C801D0" w:rsidRDefault="002B54E6" w:rsidP="002B54E6">
            <w:pPr>
              <w:spacing w:before="0" w:after="0"/>
              <w:rPr>
                <w:rFonts w:eastAsia="Times New Roman"/>
                <w:color w:val="000000"/>
                <w:szCs w:val="24"/>
                <w:lang w:eastAsia="en-GB"/>
              </w:rPr>
            </w:pPr>
            <w:r w:rsidRPr="00C801D0">
              <w:rPr>
                <w:rFonts w:eastAsia="Times New Roman"/>
                <w:color w:val="000000"/>
                <w:szCs w:val="24"/>
                <w:lang w:eastAsia="en-GB"/>
              </w:rPr>
              <w:t>Allocated Capacity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E079D9" w14:textId="77777777" w:rsidR="002B54E6" w:rsidRPr="00C801D0" w:rsidRDefault="002B54E6" w:rsidP="002B54E6">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5CAF3938" w14:textId="77777777" w:rsidR="002B54E6" w:rsidRPr="00C801D0" w:rsidRDefault="002B54E6" w:rsidP="002B54E6">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49330CCF" w14:textId="77777777" w:rsidR="002B54E6" w:rsidRPr="00C801D0" w:rsidRDefault="002B54E6"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467F3784" w14:textId="5C04A3A3" w:rsidR="002B54E6" w:rsidRPr="00C801D0" w:rsidRDefault="00475E7D" w:rsidP="002B54E6">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105C2DEC" w14:textId="77777777" w:rsidR="001475FC" w:rsidRPr="007F0E7B" w:rsidRDefault="007F0E7B" w:rsidP="00C801D0">
      <w:pPr>
        <w:pStyle w:val="Heading4"/>
        <w:tabs>
          <w:tab w:val="left" w:pos="990"/>
        </w:tabs>
        <w:ind w:left="851"/>
        <w:rPr>
          <w:rFonts w:asciiTheme="minorHAnsi" w:hAnsiTheme="minorHAnsi"/>
        </w:rPr>
      </w:pPr>
      <w:bookmarkStart w:id="296" w:name="_Toc405992492"/>
      <w:bookmarkStart w:id="297" w:name="_Toc390443211"/>
      <w:bookmarkStart w:id="298" w:name="_Toc457807291"/>
      <w:r w:rsidRPr="007F0E7B">
        <w:rPr>
          <w:rFonts w:asciiTheme="minorHAnsi" w:hAnsiTheme="minorHAnsi"/>
        </w:rPr>
        <w:t>Detailed</w:t>
      </w:r>
      <w:r w:rsidR="001475FC" w:rsidRPr="007F0E7B">
        <w:rPr>
          <w:rFonts w:asciiTheme="minorHAnsi" w:hAnsiTheme="minorHAnsi"/>
        </w:rPr>
        <w:t xml:space="preserve"> capacity allocated</w:t>
      </w:r>
      <w:bookmarkEnd w:id="295"/>
      <w:bookmarkEnd w:id="296"/>
      <w:bookmarkEnd w:id="297"/>
      <w:bookmarkEnd w:id="298"/>
    </w:p>
    <w:p w14:paraId="3B5A681D" w14:textId="4024D186" w:rsidR="001475FC" w:rsidRPr="008C6B8B" w:rsidRDefault="001475FC" w:rsidP="001475FC">
      <w:pPr>
        <w:jc w:val="both"/>
        <w:rPr>
          <w:rFonts w:asciiTheme="minorHAnsi" w:hAnsiTheme="minorHAnsi"/>
        </w:rPr>
      </w:pPr>
      <w:r w:rsidRPr="007F0E7B">
        <w:rPr>
          <w:rFonts w:asciiTheme="minorHAnsi" w:hAnsiTheme="minorHAnsi"/>
        </w:rPr>
        <w:t>Once the capacity allocation has terminated the Auction Office transmits all the Network User allocations</w:t>
      </w:r>
      <w:r w:rsidRPr="007062D5">
        <w:rPr>
          <w:rFonts w:asciiTheme="minorHAnsi" w:hAnsiTheme="minorHAnsi"/>
        </w:rPr>
        <w:fldChar w:fldCharType="begin" w:fldLock="1"/>
      </w:r>
      <w:r w:rsidRPr="007F0E7B">
        <w:rPr>
          <w:rFonts w:asciiTheme="minorHAnsi" w:hAnsiTheme="minorHAnsi"/>
        </w:rPr>
        <w:instrText>MERGEFIELD Connector.Notes</w:instrText>
      </w:r>
      <w:r w:rsidRPr="007062D5">
        <w:rPr>
          <w:rFonts w:asciiTheme="minorHAnsi" w:hAnsiTheme="minorHAnsi"/>
        </w:rPr>
        <w:fldChar w:fldCharType="end"/>
      </w:r>
      <w:r w:rsidRPr="007F0E7B">
        <w:rPr>
          <w:rFonts w:asciiTheme="minorHAnsi" w:hAnsiTheme="minorHAnsi"/>
        </w:rPr>
        <w:t xml:space="preserve"> to the Transmission System Operator.</w:t>
      </w:r>
      <w:r w:rsidR="00CC77F7" w:rsidRPr="007F0E7B">
        <w:rPr>
          <w:rFonts w:asciiTheme="minorHAnsi" w:hAnsiTheme="minorHAnsi"/>
        </w:rPr>
        <w:t xml:space="preserve"> (</w:t>
      </w:r>
      <w:proofErr w:type="gramStart"/>
      <w:r w:rsidR="00CC77F7" w:rsidRPr="008C6B8B">
        <w:rPr>
          <w:rFonts w:asciiTheme="minorHAnsi" w:hAnsiTheme="minorHAnsi"/>
        </w:rPr>
        <w:t>refer</w:t>
      </w:r>
      <w:proofErr w:type="gramEnd"/>
      <w:r w:rsidR="00CC77F7" w:rsidRPr="008C6B8B">
        <w:rPr>
          <w:rFonts w:asciiTheme="minorHAnsi" w:hAnsiTheme="minorHAnsi"/>
        </w:rPr>
        <w:t xml:space="preserve"> to section </w:t>
      </w:r>
      <w:r w:rsidR="00CC77F7" w:rsidRPr="008C6B8B">
        <w:rPr>
          <w:rFonts w:asciiTheme="minorHAnsi" w:hAnsiTheme="minorHAnsi"/>
        </w:rPr>
        <w:fldChar w:fldCharType="begin"/>
      </w:r>
      <w:r w:rsidR="00CC77F7" w:rsidRPr="008C6B8B">
        <w:rPr>
          <w:rFonts w:asciiTheme="minorHAnsi" w:hAnsiTheme="minorHAnsi"/>
        </w:rPr>
        <w:instrText xml:space="preserve"> REF _Ref409685425 \r \h </w:instrText>
      </w:r>
      <w:r w:rsidR="008C6B8B">
        <w:rPr>
          <w:rFonts w:asciiTheme="minorHAnsi" w:hAnsiTheme="minorHAnsi"/>
        </w:rPr>
        <w:instrText xml:space="preserve"> \* MERGEFORMAT </w:instrText>
      </w:r>
      <w:r w:rsidR="00CC77F7" w:rsidRPr="008C6B8B">
        <w:rPr>
          <w:rFonts w:asciiTheme="minorHAnsi" w:hAnsiTheme="minorHAnsi"/>
        </w:rPr>
      </w:r>
      <w:r w:rsidR="00CC77F7" w:rsidRPr="008C6B8B">
        <w:rPr>
          <w:rFonts w:asciiTheme="minorHAnsi" w:hAnsiTheme="minorHAnsi"/>
        </w:rPr>
        <w:fldChar w:fldCharType="separate"/>
      </w:r>
      <w:r w:rsidR="00A01CAE">
        <w:rPr>
          <w:rFonts w:asciiTheme="minorHAnsi" w:hAnsiTheme="minorHAnsi"/>
        </w:rPr>
        <w:t>3.2.3.4</w:t>
      </w:r>
      <w:r w:rsidR="00CC77F7" w:rsidRPr="008C6B8B">
        <w:rPr>
          <w:rFonts w:asciiTheme="minorHAnsi" w:hAnsiTheme="minorHAnsi"/>
        </w:rPr>
        <w:fldChar w:fldCharType="end"/>
      </w:r>
      <w:r w:rsidR="00CC77F7" w:rsidRPr="008C6B8B">
        <w:rPr>
          <w:rFonts w:asciiTheme="minorHAnsi" w:hAnsiTheme="minorHAnsi"/>
        </w:rPr>
        <w:t>)</w:t>
      </w:r>
    </w:p>
    <w:p w14:paraId="19990B23" w14:textId="27C52BE0" w:rsidR="007271C9" w:rsidRPr="00177722" w:rsidRDefault="007271C9" w:rsidP="007271C9">
      <w:pPr>
        <w:pStyle w:val="Default"/>
        <w:rPr>
          <w:lang w:val="en-US"/>
        </w:rPr>
      </w:pPr>
      <w:r w:rsidRPr="008C6B8B">
        <w:rPr>
          <w:lang w:val="en-US"/>
        </w:rPr>
        <w:t>The data exchange solutions</w:t>
      </w:r>
      <w:r w:rsidRPr="008C6B8B">
        <w:rPr>
          <w:lang w:val="en-GB"/>
        </w:rPr>
        <w:t xml:space="preserve"> between</w:t>
      </w:r>
      <w:r w:rsidRPr="008C6B8B">
        <w:rPr>
          <w:lang w:val="en-US"/>
        </w:rPr>
        <w:t xml:space="preserve"> the Auction Office and the Transmission System</w:t>
      </w:r>
      <w:r w:rsidRPr="008C6B8B">
        <w:rPr>
          <w:lang w:val="en-IE"/>
        </w:rPr>
        <w:t xml:space="preserve"> Operator</w:t>
      </w:r>
      <w:r w:rsidRPr="008C6B8B">
        <w:rPr>
          <w:lang w:val="en-US"/>
        </w:rPr>
        <w:t xml:space="preserve"> are not part of the Network Code for Interoperability and Data Exchange Rules the data exchange solution is to be negotiated between the parties:</w:t>
      </w:r>
    </w:p>
    <w:p w14:paraId="02621346" w14:textId="77777777" w:rsidR="00C00CA2" w:rsidRPr="003E0863" w:rsidRDefault="00C00CA2" w:rsidP="007271C9">
      <w:pPr>
        <w:pStyle w:val="Default"/>
        <w:rPr>
          <w:lang w:val="en-US"/>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2A6AA3FE"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23A55"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14B8FA"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E093074"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1949F9E"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BC4332" w14:textId="02CAC882" w:rsidR="008C706D" w:rsidRPr="00C801D0" w:rsidRDefault="007271C9" w:rsidP="00A16A59">
            <w:pPr>
              <w:spacing w:before="0" w:after="0"/>
              <w:jc w:val="center"/>
              <w:rPr>
                <w:rFonts w:eastAsia="Times New Roman"/>
                <w:b/>
                <w:color w:val="000000"/>
                <w:szCs w:val="24"/>
                <w:lang w:eastAsia="en-GB"/>
              </w:rPr>
            </w:pPr>
            <w:r>
              <w:rPr>
                <w:b/>
                <w:color w:val="000000" w:themeColor="text1"/>
                <w:szCs w:val="24"/>
              </w:rPr>
              <w:t>Common</w:t>
            </w:r>
            <w:r w:rsidR="00A16A59">
              <w:rPr>
                <w:b/>
                <w:color w:val="000000" w:themeColor="text1"/>
                <w:szCs w:val="24"/>
              </w:rPr>
              <w:t xml:space="preserve"> </w:t>
            </w:r>
            <w:r w:rsidR="008C706D" w:rsidRPr="00C801D0">
              <w:rPr>
                <w:b/>
                <w:color w:val="000000" w:themeColor="text1"/>
                <w:szCs w:val="24"/>
              </w:rPr>
              <w:t>Data Exchange Solution</w:t>
            </w:r>
          </w:p>
        </w:tc>
      </w:tr>
      <w:tr w:rsidR="008C706D" w:rsidRPr="007F0E7B" w14:paraId="090998A4" w14:textId="77777777" w:rsidTr="00C801D0">
        <w:trPr>
          <w:cantSplit/>
          <w:trHeight w:val="106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21FE0B" w14:textId="77777777" w:rsidR="008C706D"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Detailed Capacity Allocated</w:t>
            </w:r>
          </w:p>
        </w:tc>
        <w:tc>
          <w:tcPr>
            <w:tcW w:w="1890" w:type="dxa"/>
            <w:tcBorders>
              <w:top w:val="single" w:sz="4" w:space="0" w:color="auto"/>
              <w:left w:val="nil"/>
              <w:bottom w:val="single" w:sz="4" w:space="0" w:color="auto"/>
              <w:right w:val="single" w:sz="4" w:space="0" w:color="auto"/>
            </w:tcBorders>
            <w:shd w:val="clear" w:color="auto" w:fill="auto"/>
            <w:vAlign w:val="center"/>
          </w:tcPr>
          <w:p w14:paraId="2B1BE3BC"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67FC60D0"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r w:rsidR="00C801D0">
              <w:rPr>
                <w:rFonts w:eastAsia="Times New Roman"/>
                <w:color w:val="000000"/>
                <w:szCs w:val="24"/>
                <w:lang w:eastAsia="en-GB"/>
              </w:rPr>
              <w:t xml:space="preserve">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581AEA45" w14:textId="77777777" w:rsidR="008C706D" w:rsidRPr="00C801D0" w:rsidRDefault="00E50E66"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B9A49B0" w14:textId="12817DFF" w:rsidR="008C706D" w:rsidRPr="00C801D0" w:rsidRDefault="00475E7D" w:rsidP="008C6B8B">
            <w:pPr>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50318BCA" w14:textId="77777777" w:rsidR="001475FC" w:rsidRPr="007F0E7B" w:rsidRDefault="001475FC" w:rsidP="00180078">
      <w:pPr>
        <w:pStyle w:val="Heading4"/>
        <w:tabs>
          <w:tab w:val="left" w:pos="990"/>
        </w:tabs>
        <w:ind w:left="851"/>
        <w:rPr>
          <w:rFonts w:asciiTheme="minorHAnsi" w:hAnsiTheme="minorHAnsi"/>
        </w:rPr>
      </w:pPr>
      <w:bookmarkStart w:id="299" w:name="_Toc405992493"/>
      <w:bookmarkStart w:id="300" w:name="_Toc390443212"/>
      <w:bookmarkStart w:id="301" w:name="_Toc423175627"/>
      <w:bookmarkStart w:id="302" w:name="_Toc457807292"/>
      <w:r w:rsidRPr="007F0E7B">
        <w:rPr>
          <w:rFonts w:asciiTheme="minorHAnsi" w:hAnsiTheme="minorHAnsi"/>
        </w:rPr>
        <w:t>Aggregated auction results</w:t>
      </w:r>
      <w:bookmarkEnd w:id="299"/>
      <w:bookmarkEnd w:id="300"/>
      <w:bookmarkEnd w:id="301"/>
      <w:bookmarkEnd w:id="302"/>
    </w:p>
    <w:p w14:paraId="17CCB7C6" w14:textId="77777777" w:rsidR="001475FC" w:rsidRPr="007F0E7B" w:rsidRDefault="001475FC" w:rsidP="001475FC">
      <w:pPr>
        <w:jc w:val="both"/>
        <w:rPr>
          <w:rFonts w:asciiTheme="minorHAnsi" w:hAnsiTheme="minorHAnsi"/>
        </w:rPr>
      </w:pPr>
      <w:r w:rsidRPr="007062D5">
        <w:rPr>
          <w:rFonts w:asciiTheme="minorHAnsi" w:hAnsiTheme="minorHAnsi"/>
        </w:rPr>
        <w:fldChar w:fldCharType="begin" w:fldLock="1"/>
      </w:r>
      <w:r w:rsidRPr="007F0E7B">
        <w:rPr>
          <w:rFonts w:asciiTheme="minorHAnsi" w:hAnsiTheme="minorHAnsi"/>
        </w:rPr>
        <w:instrText>MERGEFIELD Connector.Notes</w:instrText>
      </w:r>
      <w:r w:rsidRPr="007062D5">
        <w:rPr>
          <w:rFonts w:asciiTheme="minorHAnsi" w:hAnsiTheme="minorHAnsi"/>
        </w:rPr>
        <w:fldChar w:fldCharType="end"/>
      </w:r>
      <w:r w:rsidRPr="007F0E7B">
        <w:rPr>
          <w:rFonts w:asciiTheme="minorHAnsi" w:hAnsiTheme="minorHAnsi"/>
        </w:rPr>
        <w:t>This represents the total aggregated values for the auction (at least the clearing price and total capacity sold) and is intended for use by any market participant.</w:t>
      </w:r>
      <w:r w:rsidR="00CC77F7" w:rsidRPr="007F0E7B">
        <w:rPr>
          <w:rFonts w:asciiTheme="minorHAnsi" w:hAnsiTheme="minorHAnsi"/>
        </w:rPr>
        <w:t xml:space="preserve"> (</w:t>
      </w:r>
      <w:proofErr w:type="gramStart"/>
      <w:r w:rsidR="00CC77F7" w:rsidRPr="007F0E7B">
        <w:rPr>
          <w:rFonts w:asciiTheme="minorHAnsi" w:hAnsiTheme="minorHAnsi"/>
        </w:rPr>
        <w:t>refer</w:t>
      </w:r>
      <w:proofErr w:type="gramEnd"/>
      <w:r w:rsidR="00CC77F7" w:rsidRPr="007F0E7B">
        <w:rPr>
          <w:rFonts w:asciiTheme="minorHAnsi" w:hAnsiTheme="minorHAnsi"/>
        </w:rPr>
        <w:t xml:space="preserve"> to section </w:t>
      </w:r>
      <w:r w:rsidR="00CC77F7" w:rsidRPr="007F0E7B">
        <w:rPr>
          <w:rFonts w:asciiTheme="minorHAnsi" w:hAnsiTheme="minorHAnsi"/>
        </w:rPr>
        <w:fldChar w:fldCharType="begin"/>
      </w:r>
      <w:r w:rsidR="00CC77F7" w:rsidRPr="007F0E7B">
        <w:rPr>
          <w:rFonts w:asciiTheme="minorHAnsi" w:hAnsiTheme="minorHAnsi"/>
        </w:rPr>
        <w:instrText xml:space="preserve"> REF _Ref409685425 \r \h </w:instrText>
      </w:r>
      <w:r w:rsidR="00CC77F7" w:rsidRPr="007F0E7B">
        <w:rPr>
          <w:rFonts w:asciiTheme="minorHAnsi" w:hAnsiTheme="minorHAnsi"/>
        </w:rPr>
      </w:r>
      <w:r w:rsidR="00CC77F7" w:rsidRPr="007F0E7B">
        <w:rPr>
          <w:rFonts w:asciiTheme="minorHAnsi" w:hAnsiTheme="minorHAnsi"/>
        </w:rPr>
        <w:fldChar w:fldCharType="separate"/>
      </w:r>
      <w:r w:rsidR="00A01CAE">
        <w:rPr>
          <w:rFonts w:asciiTheme="minorHAnsi" w:hAnsiTheme="minorHAnsi"/>
        </w:rPr>
        <w:t>3.2.3.4</w:t>
      </w:r>
      <w:r w:rsidR="00CC77F7" w:rsidRPr="007F0E7B">
        <w:rPr>
          <w:rFonts w:asciiTheme="minorHAnsi" w:hAnsiTheme="minorHAnsi"/>
        </w:rPr>
        <w:fldChar w:fldCharType="end"/>
      </w:r>
      <w:r w:rsidR="00CC77F7" w:rsidRPr="007F0E7B">
        <w:rPr>
          <w:rFonts w:asciiTheme="minorHAnsi" w:hAnsiTheme="minorHAnsi"/>
        </w:rPr>
        <w:t>)</w:t>
      </w:r>
    </w:p>
    <w:p w14:paraId="23B2F648" w14:textId="77777777" w:rsidR="008C706D" w:rsidRPr="00C801D0" w:rsidRDefault="00F44962" w:rsidP="008C706D">
      <w:pPr>
        <w:pStyle w:val="Default"/>
        <w:jc w:val="both"/>
        <w:rPr>
          <w:lang w:val="en-GB"/>
        </w:rPr>
      </w:pPr>
      <w:r w:rsidRPr="00C801D0">
        <w:rPr>
          <w:lang w:val="en-GB"/>
        </w:rPr>
        <w:t>The common data exchange solution for this data exchange is shown below:</w:t>
      </w: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2BF0F5BB"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EE959"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6AAFDC"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1E94B0F"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DF16ADF"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19DC08E"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721A05BF"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0FE139" w14:textId="77777777" w:rsidR="008C706D"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Aggregated Auction Results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401CD4"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489EB1AE" w14:textId="77777777" w:rsidR="008C706D" w:rsidRPr="00C801D0" w:rsidRDefault="001310A4" w:rsidP="00C801D0">
            <w:pPr>
              <w:spacing w:before="0" w:after="0"/>
              <w:rPr>
                <w:rFonts w:eastAsia="Times New Roman"/>
                <w:color w:val="000000"/>
                <w:szCs w:val="24"/>
                <w:lang w:eastAsia="en-GB"/>
              </w:rPr>
            </w:pPr>
            <w:r w:rsidRPr="00C801D0">
              <w:rPr>
                <w:rFonts w:eastAsia="Times New Roman"/>
                <w:color w:val="000000"/>
                <w:szCs w:val="24"/>
                <w:lang w:eastAsia="en-GB"/>
              </w:rPr>
              <w:t xml:space="preserve">All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0B1330B0" w14:textId="77777777" w:rsidR="008C706D" w:rsidRPr="00C801D0" w:rsidRDefault="00EE23AC" w:rsidP="00B05AA4">
            <w:pPr>
              <w:spacing w:before="0" w:after="0"/>
              <w:jc w:val="center"/>
              <w:rPr>
                <w:rFonts w:eastAsia="Times New Roman"/>
                <w:color w:val="000000"/>
                <w:szCs w:val="24"/>
                <w:lang w:eastAsia="en-GB"/>
              </w:rPr>
            </w:pPr>
            <w:r w:rsidRPr="00C801D0">
              <w:rPr>
                <w:rFonts w:eastAsia="Times New Roman"/>
                <w:color w:val="000000"/>
                <w:szCs w:val="24"/>
                <w:lang w:eastAsia="en-GB"/>
              </w:rPr>
              <w:t>Public</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7A3F868F" w14:textId="20C03CE7" w:rsidR="00E50E66" w:rsidRPr="00C801D0"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2AF8C543" w14:textId="77777777" w:rsidR="001475FC" w:rsidRPr="007F0E7B" w:rsidRDefault="001475FC" w:rsidP="00180078">
      <w:pPr>
        <w:pStyle w:val="Heading4"/>
        <w:tabs>
          <w:tab w:val="left" w:pos="990"/>
        </w:tabs>
        <w:ind w:left="851"/>
        <w:rPr>
          <w:rFonts w:asciiTheme="minorHAnsi" w:hAnsiTheme="minorHAnsi"/>
        </w:rPr>
      </w:pPr>
      <w:bookmarkStart w:id="303" w:name="_Toc405992494"/>
      <w:bookmarkStart w:id="304" w:name="_Toc390443213"/>
      <w:bookmarkStart w:id="305" w:name="_Toc423175628"/>
      <w:bookmarkStart w:id="306" w:name="_Ref457297047"/>
      <w:bookmarkStart w:id="307" w:name="_Toc457807293"/>
      <w:r w:rsidRPr="007F0E7B">
        <w:rPr>
          <w:rFonts w:asciiTheme="minorHAnsi" w:hAnsiTheme="minorHAnsi"/>
        </w:rPr>
        <w:t>Surrendered capacity sold</w:t>
      </w:r>
      <w:bookmarkEnd w:id="303"/>
      <w:bookmarkEnd w:id="304"/>
      <w:bookmarkEnd w:id="305"/>
      <w:bookmarkEnd w:id="306"/>
      <w:bookmarkEnd w:id="307"/>
    </w:p>
    <w:p w14:paraId="24B473AF" w14:textId="77777777" w:rsidR="001475FC" w:rsidRPr="007F0E7B" w:rsidRDefault="001475FC" w:rsidP="001475FC">
      <w:pPr>
        <w:jc w:val="both"/>
        <w:rPr>
          <w:rFonts w:asciiTheme="minorHAnsi" w:hAnsiTheme="minorHAnsi"/>
        </w:rPr>
      </w:pPr>
      <w:r w:rsidRPr="007F0E7B">
        <w:rPr>
          <w:rFonts w:asciiTheme="minorHAnsi" w:hAnsiTheme="minorHAnsi"/>
        </w:rPr>
        <w:t xml:space="preserve">When the Transmission System Operator receives the detailed results of the auction it determines if the capacity sold is greater than the Transmission System Operator’s available technical capacity. If this is the case the Transmission System Operator allocates the remaining sold capacity to the Network Users that have surrendered capacity. </w:t>
      </w:r>
      <w:r w:rsidR="00CC77F7" w:rsidRPr="007F0E7B">
        <w:rPr>
          <w:rFonts w:asciiTheme="minorHAnsi" w:hAnsiTheme="minorHAnsi"/>
        </w:rPr>
        <w:t>(</w:t>
      </w:r>
      <w:proofErr w:type="gramStart"/>
      <w:r w:rsidR="00CC77F7" w:rsidRPr="007F0E7B">
        <w:rPr>
          <w:rFonts w:asciiTheme="minorHAnsi" w:hAnsiTheme="minorHAnsi"/>
        </w:rPr>
        <w:t>refer</w:t>
      </w:r>
      <w:proofErr w:type="gramEnd"/>
      <w:r w:rsidR="00CC77F7" w:rsidRPr="007F0E7B">
        <w:rPr>
          <w:rFonts w:asciiTheme="minorHAnsi" w:hAnsiTheme="minorHAnsi"/>
        </w:rPr>
        <w:t xml:space="preserve"> to section </w:t>
      </w:r>
      <w:r w:rsidR="00CC77F7" w:rsidRPr="007F0E7B">
        <w:rPr>
          <w:rFonts w:asciiTheme="minorHAnsi" w:hAnsiTheme="minorHAnsi"/>
        </w:rPr>
        <w:fldChar w:fldCharType="begin"/>
      </w:r>
      <w:r w:rsidR="00CC77F7" w:rsidRPr="007F0E7B">
        <w:rPr>
          <w:rFonts w:asciiTheme="minorHAnsi" w:hAnsiTheme="minorHAnsi"/>
        </w:rPr>
        <w:instrText xml:space="preserve"> REF _Ref409685479 \r \h </w:instrText>
      </w:r>
      <w:r w:rsidR="00CC77F7" w:rsidRPr="007F0E7B">
        <w:rPr>
          <w:rFonts w:asciiTheme="minorHAnsi" w:hAnsiTheme="minorHAnsi"/>
        </w:rPr>
      </w:r>
      <w:r w:rsidR="00CC77F7" w:rsidRPr="007F0E7B">
        <w:rPr>
          <w:rFonts w:asciiTheme="minorHAnsi" w:hAnsiTheme="minorHAnsi"/>
        </w:rPr>
        <w:fldChar w:fldCharType="separate"/>
      </w:r>
      <w:r w:rsidR="00A01CAE">
        <w:rPr>
          <w:rFonts w:asciiTheme="minorHAnsi" w:hAnsiTheme="minorHAnsi"/>
        </w:rPr>
        <w:t>3.2.3.1.1.6</w:t>
      </w:r>
      <w:r w:rsidR="00CC77F7" w:rsidRPr="007F0E7B">
        <w:rPr>
          <w:rFonts w:asciiTheme="minorHAnsi" w:hAnsiTheme="minorHAnsi"/>
        </w:rPr>
        <w:fldChar w:fldCharType="end"/>
      </w:r>
      <w:r w:rsidR="00CC77F7" w:rsidRPr="007F0E7B">
        <w:rPr>
          <w:rFonts w:asciiTheme="minorHAnsi" w:hAnsiTheme="minorHAnsi"/>
        </w:rPr>
        <w:t>)</w:t>
      </w:r>
    </w:p>
    <w:p w14:paraId="27D45AD8" w14:textId="77777777" w:rsidR="00E96E85" w:rsidRPr="00C43410" w:rsidRDefault="00B3297A" w:rsidP="00E96E85">
      <w:pPr>
        <w:pStyle w:val="Default"/>
        <w:spacing w:after="120"/>
        <w:jc w:val="both"/>
        <w:rPr>
          <w:lang w:val="en-GB"/>
        </w:rPr>
      </w:pPr>
      <w:r w:rsidRPr="00C43410">
        <w:rPr>
          <w:lang w:val="en-GB"/>
        </w:rPr>
        <w:t>The Transmission System Operator will inform the Network User about the Surrendered Capacity Sold.</w:t>
      </w:r>
    </w:p>
    <w:p w14:paraId="0A44CF58" w14:textId="18ADCE36" w:rsidR="0092267F" w:rsidRDefault="0092267F" w:rsidP="0092267F">
      <w:pPr>
        <w:pStyle w:val="Default"/>
        <w:jc w:val="both"/>
        <w:rPr>
          <w:lang w:val="en-GB"/>
        </w:rPr>
      </w:pPr>
      <w:r w:rsidRPr="00C43410">
        <w:rPr>
          <w:lang w:val="en-GB"/>
        </w:rPr>
        <w:t xml:space="preserve">The common data exchange solution </w:t>
      </w:r>
      <w:r w:rsidR="003E0863" w:rsidRPr="00C43410">
        <w:rPr>
          <w:lang w:val="en-GB"/>
        </w:rPr>
        <w:t>between Transmission System Operator and the registered Network user</w:t>
      </w:r>
      <w:r w:rsidRPr="00C43410">
        <w:rPr>
          <w:lang w:val="en-GB"/>
        </w:rPr>
        <w:t xml:space="preserve"> is shown below:</w:t>
      </w:r>
    </w:p>
    <w:p w14:paraId="195CE519" w14:textId="77777777" w:rsidR="00C00CA2" w:rsidRPr="00C801D0" w:rsidRDefault="00C00CA2" w:rsidP="0092267F">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0A045A6F"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30CEF"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A3D583"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342CE45"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4EFF214"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26A7E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E50E66" w:rsidRPr="007F0E7B" w14:paraId="734845C3"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0DFE35" w14:textId="77777777" w:rsidR="00E50E66"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Surrendered Capacity Sold</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DE25B4" w14:textId="77777777" w:rsidR="00E50E66"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 xml:space="preserve">Transmission System </w:t>
            </w:r>
            <w:r w:rsidR="007F0E7B" w:rsidRPr="00C801D0">
              <w:rPr>
                <w:rFonts w:eastAsia="Times New Roman"/>
                <w:color w:val="000000"/>
                <w:szCs w:val="24"/>
                <w:lang w:eastAsia="en-GB"/>
              </w:rPr>
              <w:t>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705913D3" w14:textId="77777777" w:rsidR="00E50E66"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245A70A7" w14:textId="77777777" w:rsidR="00E50E66" w:rsidRPr="00C801D0" w:rsidRDefault="00E50E66"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3CA078D5" w14:textId="34B8AF3E" w:rsidR="00E50E66" w:rsidRPr="00C801D0"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Document Based</w:t>
            </w:r>
          </w:p>
        </w:tc>
      </w:tr>
    </w:tbl>
    <w:p w14:paraId="17289E25" w14:textId="77777777" w:rsidR="001475FC" w:rsidRPr="007F0E7B" w:rsidRDefault="00165D0E" w:rsidP="00180078">
      <w:pPr>
        <w:pStyle w:val="Heading4"/>
        <w:tabs>
          <w:tab w:val="left" w:pos="990"/>
        </w:tabs>
        <w:ind w:left="851"/>
        <w:rPr>
          <w:rFonts w:asciiTheme="minorHAnsi" w:hAnsiTheme="minorHAnsi"/>
        </w:rPr>
      </w:pPr>
      <w:bookmarkStart w:id="308" w:name="_Toc405992495"/>
      <w:bookmarkStart w:id="309" w:name="_Toc390443214"/>
      <w:bookmarkStart w:id="310" w:name="_Toc423175629"/>
      <w:bookmarkStart w:id="311" w:name="_Toc457807294"/>
      <w:r w:rsidRPr="007F0E7B">
        <w:rPr>
          <w:rFonts w:asciiTheme="minorHAnsi" w:hAnsiTheme="minorHAnsi"/>
        </w:rPr>
        <w:t>Reverse auction</w:t>
      </w:r>
      <w:r w:rsidR="001475FC" w:rsidRPr="007F0E7B">
        <w:rPr>
          <w:rFonts w:asciiTheme="minorHAnsi" w:hAnsiTheme="minorHAnsi"/>
        </w:rPr>
        <w:t xml:space="preserve"> requirements</w:t>
      </w:r>
      <w:bookmarkEnd w:id="308"/>
      <w:bookmarkEnd w:id="309"/>
      <w:bookmarkEnd w:id="310"/>
      <w:bookmarkEnd w:id="311"/>
    </w:p>
    <w:p w14:paraId="0C479E1A" w14:textId="76E5E73F" w:rsidR="001475FC" w:rsidRPr="007F0E7B" w:rsidRDefault="001475FC" w:rsidP="001475FC">
      <w:pPr>
        <w:jc w:val="both"/>
        <w:rPr>
          <w:rFonts w:asciiTheme="minorHAnsi" w:hAnsiTheme="minorHAnsi"/>
        </w:rPr>
      </w:pPr>
      <w:r w:rsidRPr="007F0E7B">
        <w:rPr>
          <w:rFonts w:asciiTheme="minorHAnsi" w:hAnsiTheme="minorHAnsi"/>
        </w:rPr>
        <w:t xml:space="preserve">In the case where it is necessary to buy back capacity </w:t>
      </w:r>
      <w:r w:rsidR="00B91B2F" w:rsidRPr="007F0E7B">
        <w:rPr>
          <w:rFonts w:asciiTheme="minorHAnsi" w:hAnsiTheme="minorHAnsi"/>
        </w:rPr>
        <w:t xml:space="preserve">via an auction, </w:t>
      </w:r>
      <w:r w:rsidRPr="007F0E7B">
        <w:rPr>
          <w:rFonts w:asciiTheme="minorHAnsi" w:hAnsiTheme="minorHAnsi"/>
        </w:rPr>
        <w:t>the Transmission System Operator determines how much capacity should be bought back and a cap price for any purchases</w:t>
      </w:r>
      <w:r w:rsidR="00A921E5">
        <w:rPr>
          <w:rFonts w:asciiTheme="minorHAnsi" w:hAnsiTheme="minorHAnsi"/>
        </w:rPr>
        <w:t>.</w:t>
      </w:r>
    </w:p>
    <w:p w14:paraId="656D3FDF" w14:textId="33556747" w:rsidR="007271C9" w:rsidRPr="00177722" w:rsidRDefault="007271C9" w:rsidP="007271C9">
      <w:pPr>
        <w:pStyle w:val="Default"/>
        <w:rPr>
          <w:lang w:val="en-US"/>
        </w:rPr>
      </w:pPr>
      <w:r w:rsidRPr="007271C9">
        <w:rPr>
          <w:lang w:val="en-US"/>
        </w:rPr>
        <w:t>The data exchange solutions</w:t>
      </w:r>
      <w:r w:rsidRPr="00177722">
        <w:rPr>
          <w:lang w:val="en-GB"/>
        </w:rPr>
        <w:t xml:space="preserve"> between</w:t>
      </w:r>
      <w:r w:rsidRPr="007271C9">
        <w:rPr>
          <w:lang w:val="en-US"/>
        </w:rPr>
        <w:t xml:space="preserve"> the Auction Office and the Transmission System</w:t>
      </w:r>
      <w:r w:rsidRPr="00177722">
        <w:rPr>
          <w:lang w:val="en-IE"/>
        </w:rPr>
        <w:t xml:space="preserve"> Operator</w:t>
      </w:r>
      <w:r w:rsidRPr="00611995">
        <w:rPr>
          <w:lang w:val="en-US"/>
        </w:rPr>
        <w:t xml:space="preserve"> are not part of the Network Code for Interoperability and Data Exchange </w:t>
      </w:r>
      <w:r w:rsidRPr="00C43410">
        <w:rPr>
          <w:lang w:val="en-US"/>
        </w:rPr>
        <w:t>Rules the data exchange solution is to be negotiated between the parties:</w:t>
      </w:r>
    </w:p>
    <w:p w14:paraId="17216927" w14:textId="77777777" w:rsidR="00E96E85" w:rsidRPr="003E0863" w:rsidRDefault="00E96E85" w:rsidP="007271C9">
      <w:pPr>
        <w:pStyle w:val="Default"/>
        <w:rPr>
          <w:lang w:val="en-US"/>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61A2C1AE"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3E456"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FB89BD"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9DFF0FA"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F2C6E13"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687C524" w14:textId="5DD1A158" w:rsidR="008C706D" w:rsidRPr="00C801D0" w:rsidRDefault="007271C9" w:rsidP="00C801D0">
            <w:pPr>
              <w:spacing w:before="0" w:after="0"/>
              <w:jc w:val="center"/>
              <w:rPr>
                <w:rFonts w:eastAsia="Times New Roman"/>
                <w:b/>
                <w:color w:val="000000"/>
                <w:szCs w:val="24"/>
                <w:lang w:eastAsia="en-GB"/>
              </w:rPr>
            </w:pPr>
            <w:r>
              <w:rPr>
                <w:b/>
                <w:color w:val="000000" w:themeColor="text1"/>
                <w:szCs w:val="24"/>
              </w:rPr>
              <w:t xml:space="preserve">Common </w:t>
            </w:r>
            <w:r w:rsidR="008C706D" w:rsidRPr="00C801D0">
              <w:rPr>
                <w:b/>
                <w:color w:val="000000" w:themeColor="text1"/>
                <w:szCs w:val="24"/>
              </w:rPr>
              <w:t>Data Exchange Solution</w:t>
            </w:r>
          </w:p>
        </w:tc>
      </w:tr>
      <w:tr w:rsidR="008C706D" w:rsidRPr="007F0E7B" w14:paraId="6D58A8D8"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ED149E" w14:textId="77777777" w:rsidR="008C706D" w:rsidRPr="00C801D0" w:rsidRDefault="00E50E66" w:rsidP="00C801D0">
            <w:pPr>
              <w:spacing w:before="0" w:after="0"/>
              <w:rPr>
                <w:rFonts w:eastAsia="Times New Roman"/>
                <w:color w:val="000000"/>
                <w:szCs w:val="24"/>
                <w:lang w:eastAsia="en-GB"/>
              </w:rPr>
            </w:pPr>
            <w:r w:rsidRPr="00C801D0">
              <w:rPr>
                <w:rFonts w:eastAsia="Times New Roman"/>
                <w:color w:val="000000"/>
                <w:szCs w:val="24"/>
                <w:lang w:eastAsia="en-GB"/>
              </w:rPr>
              <w:t>Reverse Auction Requirements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3CB42A"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60D85CAA" w14:textId="77777777" w:rsidR="008C706D" w:rsidRPr="00C801D0" w:rsidRDefault="007B2643"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6767C271" w14:textId="77777777" w:rsidR="008C706D" w:rsidRPr="00C801D0" w:rsidRDefault="007B2643"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29B5D58" w14:textId="7FC4D40E" w:rsidR="008C706D" w:rsidRPr="00C801D0" w:rsidRDefault="00475E7D">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7D52694A" w14:textId="77777777" w:rsidR="001475FC" w:rsidRPr="007F0E7B" w:rsidRDefault="00165D0E" w:rsidP="00180078">
      <w:pPr>
        <w:pStyle w:val="Heading4"/>
        <w:tabs>
          <w:tab w:val="left" w:pos="990"/>
        </w:tabs>
        <w:ind w:left="851"/>
        <w:rPr>
          <w:rFonts w:asciiTheme="minorHAnsi" w:hAnsiTheme="minorHAnsi"/>
        </w:rPr>
      </w:pPr>
      <w:bookmarkStart w:id="312" w:name="_Toc405992496"/>
      <w:bookmarkStart w:id="313" w:name="_Toc390443215"/>
      <w:bookmarkStart w:id="314" w:name="_Toc423175630"/>
      <w:bookmarkStart w:id="315" w:name="_Toc457807295"/>
      <w:r w:rsidRPr="007F0E7B">
        <w:rPr>
          <w:rFonts w:asciiTheme="minorHAnsi" w:hAnsiTheme="minorHAnsi"/>
        </w:rPr>
        <w:t>Reverse</w:t>
      </w:r>
      <w:r w:rsidR="001475FC" w:rsidRPr="007F0E7B">
        <w:rPr>
          <w:rFonts w:asciiTheme="minorHAnsi" w:hAnsiTheme="minorHAnsi"/>
        </w:rPr>
        <w:t xml:space="preserve"> auction bid</w:t>
      </w:r>
      <w:bookmarkEnd w:id="312"/>
      <w:bookmarkEnd w:id="313"/>
      <w:bookmarkEnd w:id="314"/>
      <w:bookmarkEnd w:id="315"/>
    </w:p>
    <w:p w14:paraId="5D9E41C7" w14:textId="77777777" w:rsidR="008B432C" w:rsidRPr="007F0E7B" w:rsidRDefault="001475FC" w:rsidP="008B432C">
      <w:pPr>
        <w:jc w:val="both"/>
        <w:rPr>
          <w:rFonts w:asciiTheme="minorHAnsi" w:hAnsiTheme="minorHAnsi"/>
        </w:rPr>
      </w:pPr>
      <w:r w:rsidRPr="007F0E7B">
        <w:rPr>
          <w:rFonts w:asciiTheme="minorHAnsi" w:hAnsiTheme="minorHAnsi"/>
        </w:rPr>
        <w:t>The bidding procedure will be the same as carried out for a uniform price auction</w:t>
      </w:r>
      <w:r w:rsidR="008B432C" w:rsidRPr="007F0E7B">
        <w:rPr>
          <w:rFonts w:asciiTheme="minorHAnsi" w:hAnsiTheme="minorHAnsi"/>
        </w:rPr>
        <w:t xml:space="preserve">. Local market rules may determine that any other kind of auction mechanism </w:t>
      </w:r>
      <w:r w:rsidR="007E1AE5" w:rsidRPr="007F0E7B">
        <w:rPr>
          <w:rFonts w:asciiTheme="minorHAnsi" w:hAnsiTheme="minorHAnsi"/>
        </w:rPr>
        <w:t xml:space="preserve">may </w:t>
      </w:r>
      <w:r w:rsidR="008B432C" w:rsidRPr="007F0E7B">
        <w:rPr>
          <w:rFonts w:asciiTheme="minorHAnsi" w:hAnsiTheme="minorHAnsi"/>
        </w:rPr>
        <w:t>be used.</w:t>
      </w:r>
    </w:p>
    <w:p w14:paraId="1B4E5FEA" w14:textId="77777777" w:rsidR="008C706D" w:rsidRPr="007F0E7B" w:rsidRDefault="008C706D" w:rsidP="008C706D">
      <w:pPr>
        <w:pStyle w:val="Default"/>
        <w:jc w:val="both"/>
        <w:rPr>
          <w:lang w:val="en-GB"/>
        </w:rPr>
      </w:pPr>
      <w:r w:rsidRPr="00C801D0">
        <w:rPr>
          <w:lang w:val="en-GB"/>
        </w:rPr>
        <w:t>The common data exchange solution for this data exchange is shown below:</w:t>
      </w:r>
      <w:r w:rsidRPr="00C801D0">
        <w:rPr>
          <w:lang w:val="en-GB"/>
        </w:rPr>
        <w:br/>
      </w: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3131FB86"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C247B6"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45D155"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7C76E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EEA71A2"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3161509"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259C9322"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8B03E4" w14:textId="77777777" w:rsidR="008C706D" w:rsidRPr="00C801D0" w:rsidRDefault="007B2643" w:rsidP="00C801D0">
            <w:pPr>
              <w:spacing w:before="0" w:after="0"/>
              <w:rPr>
                <w:rFonts w:eastAsia="Times New Roman"/>
                <w:color w:val="000000"/>
                <w:szCs w:val="24"/>
                <w:lang w:eastAsia="en-GB"/>
              </w:rPr>
            </w:pPr>
            <w:r w:rsidRPr="00C801D0">
              <w:rPr>
                <w:rFonts w:eastAsia="Times New Roman"/>
                <w:color w:val="000000"/>
                <w:szCs w:val="24"/>
                <w:lang w:eastAsia="en-GB"/>
              </w:rPr>
              <w:t>Reverse Auction Bid</w:t>
            </w:r>
          </w:p>
        </w:tc>
        <w:tc>
          <w:tcPr>
            <w:tcW w:w="1890" w:type="dxa"/>
            <w:tcBorders>
              <w:top w:val="single" w:sz="4" w:space="0" w:color="auto"/>
              <w:left w:val="nil"/>
              <w:bottom w:val="single" w:sz="4" w:space="0" w:color="auto"/>
              <w:right w:val="single" w:sz="4" w:space="0" w:color="auto"/>
            </w:tcBorders>
            <w:shd w:val="clear" w:color="auto" w:fill="auto"/>
            <w:vAlign w:val="center"/>
          </w:tcPr>
          <w:p w14:paraId="21213538" w14:textId="77777777" w:rsidR="008C706D" w:rsidRPr="00C801D0" w:rsidRDefault="007B2643"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800" w:type="dxa"/>
            <w:tcBorders>
              <w:top w:val="single" w:sz="4" w:space="0" w:color="auto"/>
              <w:left w:val="nil"/>
              <w:bottom w:val="single" w:sz="4" w:space="0" w:color="auto"/>
              <w:right w:val="single" w:sz="4" w:space="0" w:color="auto"/>
            </w:tcBorders>
            <w:shd w:val="clear" w:color="auto" w:fill="auto"/>
            <w:vAlign w:val="center"/>
          </w:tcPr>
          <w:p w14:paraId="120374B2" w14:textId="77777777" w:rsidR="008C706D" w:rsidRPr="00C801D0" w:rsidRDefault="007B2643"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29A091DA" w14:textId="77777777" w:rsidR="008C706D" w:rsidRPr="00C801D0" w:rsidRDefault="007B2643"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0083316" w14:textId="315E91A3" w:rsidR="008C706D" w:rsidRPr="00C801D0"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6504A09D" w14:textId="77777777" w:rsidR="001475FC" w:rsidRPr="007F0E7B" w:rsidRDefault="001475FC" w:rsidP="00C801D0">
      <w:pPr>
        <w:pStyle w:val="Heading4"/>
        <w:tabs>
          <w:tab w:val="left" w:pos="990"/>
        </w:tabs>
        <w:ind w:left="851"/>
        <w:rPr>
          <w:rFonts w:asciiTheme="minorHAnsi" w:hAnsiTheme="minorHAnsi"/>
        </w:rPr>
      </w:pPr>
      <w:bookmarkStart w:id="316" w:name="_Toc405992497"/>
      <w:bookmarkStart w:id="317" w:name="_Toc390443216"/>
      <w:bookmarkStart w:id="318" w:name="_Toc423175631"/>
      <w:bookmarkStart w:id="319" w:name="_Toc457807296"/>
      <w:r w:rsidRPr="007F0E7B">
        <w:rPr>
          <w:rFonts w:asciiTheme="minorHAnsi" w:hAnsiTheme="minorHAnsi"/>
        </w:rPr>
        <w:t xml:space="preserve">Allocate </w:t>
      </w:r>
      <w:r w:rsidR="00165D0E" w:rsidRPr="007F0E7B">
        <w:rPr>
          <w:rFonts w:asciiTheme="minorHAnsi" w:hAnsiTheme="minorHAnsi"/>
        </w:rPr>
        <w:t>reverse auction</w:t>
      </w:r>
      <w:r w:rsidRPr="007F0E7B">
        <w:rPr>
          <w:rFonts w:asciiTheme="minorHAnsi" w:hAnsiTheme="minorHAnsi"/>
        </w:rPr>
        <w:t xml:space="preserve"> results</w:t>
      </w:r>
      <w:bookmarkEnd w:id="316"/>
      <w:bookmarkEnd w:id="317"/>
      <w:bookmarkEnd w:id="318"/>
      <w:bookmarkEnd w:id="319"/>
    </w:p>
    <w:p w14:paraId="7D928E36" w14:textId="77777777" w:rsidR="001475FC" w:rsidRPr="007F0E7B" w:rsidRDefault="001475FC" w:rsidP="001475FC">
      <w:pPr>
        <w:jc w:val="both"/>
        <w:rPr>
          <w:rFonts w:asciiTheme="minorHAnsi" w:hAnsiTheme="minorHAnsi"/>
        </w:rPr>
      </w:pPr>
      <w:r w:rsidRPr="007F0E7B">
        <w:rPr>
          <w:rFonts w:asciiTheme="minorHAnsi" w:hAnsiTheme="minorHAnsi"/>
        </w:rPr>
        <w:t xml:space="preserve">Once the </w:t>
      </w:r>
      <w:r w:rsidR="00165D0E" w:rsidRPr="007F0E7B">
        <w:rPr>
          <w:rFonts w:asciiTheme="minorHAnsi" w:hAnsiTheme="minorHAnsi"/>
        </w:rPr>
        <w:t xml:space="preserve">reverse </w:t>
      </w:r>
      <w:r w:rsidRPr="007F0E7B">
        <w:rPr>
          <w:rFonts w:asciiTheme="minorHAnsi" w:hAnsiTheme="minorHAnsi"/>
        </w:rPr>
        <w:t xml:space="preserve">auction closes the </w:t>
      </w:r>
      <w:r w:rsidRPr="007F0E7B">
        <w:rPr>
          <w:rFonts w:asciiTheme="minorHAnsi" w:eastAsia="Times New Roman" w:hAnsiTheme="minorHAnsi" w:cstheme="minorHAnsi"/>
        </w:rPr>
        <w:t>Auction Office</w:t>
      </w:r>
      <w:r w:rsidRPr="007F0E7B">
        <w:rPr>
          <w:rFonts w:asciiTheme="minorHAnsi" w:hAnsiTheme="minorHAnsi"/>
        </w:rPr>
        <w:t xml:space="preserve"> </w:t>
      </w:r>
      <w:r w:rsidR="00ED2B98" w:rsidRPr="007F0E7B">
        <w:rPr>
          <w:rFonts w:asciiTheme="minorHAnsi" w:hAnsiTheme="minorHAnsi"/>
        </w:rPr>
        <w:t>evaluate</w:t>
      </w:r>
      <w:r w:rsidR="007E1AE5" w:rsidRPr="007F0E7B">
        <w:rPr>
          <w:rFonts w:asciiTheme="minorHAnsi" w:hAnsiTheme="minorHAnsi"/>
        </w:rPr>
        <w:t>s</w:t>
      </w:r>
      <w:r w:rsidR="00ED2B98" w:rsidRPr="007F0E7B">
        <w:rPr>
          <w:rFonts w:asciiTheme="minorHAnsi" w:hAnsiTheme="minorHAnsi"/>
        </w:rPr>
        <w:t xml:space="preserve"> </w:t>
      </w:r>
      <w:r w:rsidR="00DD7291" w:rsidRPr="007F0E7B">
        <w:rPr>
          <w:rFonts w:asciiTheme="minorHAnsi" w:hAnsiTheme="minorHAnsi"/>
        </w:rPr>
        <w:t>the bids received an</w:t>
      </w:r>
      <w:r w:rsidR="00F77366" w:rsidRPr="007F0E7B">
        <w:rPr>
          <w:rFonts w:asciiTheme="minorHAnsi" w:hAnsiTheme="minorHAnsi"/>
        </w:rPr>
        <w:t xml:space="preserve">d </w:t>
      </w:r>
      <w:r w:rsidR="007E1AE5" w:rsidRPr="007F0E7B">
        <w:rPr>
          <w:rFonts w:asciiTheme="minorHAnsi" w:hAnsiTheme="minorHAnsi"/>
        </w:rPr>
        <w:t xml:space="preserve">allocates the capacity to the Network Users. </w:t>
      </w:r>
      <w:r w:rsidRPr="007F0E7B">
        <w:rPr>
          <w:rFonts w:asciiTheme="minorHAnsi" w:hAnsiTheme="minorHAnsi"/>
        </w:rPr>
        <w:t>The Auction Office distributes the finalised results.</w:t>
      </w:r>
    </w:p>
    <w:p w14:paraId="7A66A307" w14:textId="77777777" w:rsidR="001475FC" w:rsidRPr="007F0E7B" w:rsidRDefault="001475FC" w:rsidP="001475FC">
      <w:pPr>
        <w:jc w:val="both"/>
        <w:rPr>
          <w:rFonts w:asciiTheme="minorHAnsi" w:hAnsiTheme="minorHAnsi"/>
        </w:rPr>
      </w:pPr>
      <w:r w:rsidRPr="007F0E7B">
        <w:rPr>
          <w:rFonts w:asciiTheme="minorHAnsi" w:hAnsiTheme="minorHAnsi"/>
        </w:rPr>
        <w:t>In the case where bundled capacity has been sold back the adjacent Transmission System Operator is informed of the sale.</w:t>
      </w:r>
    </w:p>
    <w:p w14:paraId="3E9F9CBE" w14:textId="4DFC26AD" w:rsidR="007271C9" w:rsidRPr="003E0863" w:rsidRDefault="007271C9" w:rsidP="007271C9">
      <w:pPr>
        <w:pStyle w:val="Default"/>
        <w:rPr>
          <w:lang w:val="en-US"/>
        </w:rPr>
      </w:pPr>
      <w:r w:rsidRPr="007271C9">
        <w:rPr>
          <w:lang w:val="en-US"/>
        </w:rPr>
        <w:t>The data exchange solutions</w:t>
      </w:r>
      <w:r w:rsidRPr="00177722">
        <w:rPr>
          <w:lang w:val="en-GB"/>
        </w:rPr>
        <w:t xml:space="preserve"> between</w:t>
      </w:r>
      <w:r w:rsidRPr="007271C9">
        <w:rPr>
          <w:lang w:val="en-US"/>
        </w:rPr>
        <w:t xml:space="preserve"> the Auction Office and the Transmission System</w:t>
      </w:r>
      <w:r w:rsidRPr="00177722">
        <w:rPr>
          <w:lang w:val="en-IE"/>
        </w:rPr>
        <w:t xml:space="preserve"> Operator</w:t>
      </w:r>
      <w:r w:rsidRPr="00611995">
        <w:rPr>
          <w:lang w:val="en-US"/>
        </w:rPr>
        <w:t xml:space="preserve"> are not part of the Network Code for Interoperability and Data Exchange </w:t>
      </w:r>
      <w:r w:rsidRPr="00C43410">
        <w:rPr>
          <w:lang w:val="en-US"/>
        </w:rPr>
        <w:t>Rules the data exchange solution is to be negotiated between the parties:</w:t>
      </w:r>
    </w:p>
    <w:p w14:paraId="00DC6073" w14:textId="77777777" w:rsidR="0092267F" w:rsidRPr="003F5485" w:rsidRDefault="0092267F" w:rsidP="0092267F">
      <w:pPr>
        <w:pStyle w:val="Default"/>
        <w:rPr>
          <w:lang w:val="en-US"/>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92267F" w:rsidRPr="007F0E7B" w14:paraId="7C4B51DC" w14:textId="77777777" w:rsidTr="004D4058">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6CDD44" w14:textId="77777777" w:rsidR="0092267F" w:rsidRPr="00C801D0" w:rsidRDefault="0092267F" w:rsidP="004D4058">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714A1A" w14:textId="77777777" w:rsidR="0092267F" w:rsidRPr="00C801D0" w:rsidRDefault="0092267F" w:rsidP="004D4058">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34A8F7" w14:textId="77777777" w:rsidR="0092267F" w:rsidRPr="00C801D0" w:rsidRDefault="0092267F" w:rsidP="004D4058">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842E1E6" w14:textId="77777777" w:rsidR="0092267F" w:rsidRPr="00C801D0" w:rsidRDefault="0092267F" w:rsidP="004D4058">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8E10A0C" w14:textId="7961E46C" w:rsidR="0092267F" w:rsidRPr="00C801D0" w:rsidRDefault="007271C9" w:rsidP="004D4058">
            <w:pPr>
              <w:spacing w:before="0" w:after="0"/>
              <w:jc w:val="center"/>
              <w:rPr>
                <w:rFonts w:eastAsia="Times New Roman"/>
                <w:b/>
                <w:color w:val="000000"/>
                <w:szCs w:val="24"/>
                <w:lang w:eastAsia="en-GB"/>
              </w:rPr>
            </w:pPr>
            <w:r>
              <w:rPr>
                <w:b/>
                <w:color w:val="000000" w:themeColor="text1"/>
                <w:szCs w:val="24"/>
              </w:rPr>
              <w:t>Common</w:t>
            </w:r>
            <w:r w:rsidR="0092267F">
              <w:rPr>
                <w:b/>
                <w:color w:val="000000" w:themeColor="text1"/>
                <w:szCs w:val="24"/>
              </w:rPr>
              <w:t xml:space="preserve"> Data Exchange </w:t>
            </w:r>
            <w:r w:rsidR="0092267F" w:rsidRPr="00C801D0">
              <w:rPr>
                <w:b/>
                <w:color w:val="000000" w:themeColor="text1"/>
                <w:szCs w:val="24"/>
              </w:rPr>
              <w:t>Solution</w:t>
            </w:r>
          </w:p>
        </w:tc>
      </w:tr>
      <w:tr w:rsidR="0092267F" w:rsidRPr="007F0E7B" w14:paraId="1DFDEA9E" w14:textId="77777777" w:rsidTr="004D4058">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906D83" w14:textId="77777777" w:rsidR="0092267F" w:rsidRPr="00C801D0" w:rsidRDefault="0092267F" w:rsidP="004D4058">
            <w:pPr>
              <w:spacing w:before="0" w:after="0"/>
              <w:rPr>
                <w:rFonts w:eastAsia="Times New Roman"/>
                <w:color w:val="000000"/>
                <w:szCs w:val="24"/>
                <w:lang w:eastAsia="en-GB"/>
              </w:rPr>
            </w:pPr>
            <w:r w:rsidRPr="00C801D0">
              <w:rPr>
                <w:rFonts w:eastAsia="Times New Roman"/>
                <w:color w:val="000000"/>
                <w:szCs w:val="24"/>
                <w:lang w:eastAsia="en-GB"/>
              </w:rPr>
              <w:t>Allocate Reverse Auction Results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FC63FE2" w14:textId="77777777" w:rsidR="0092267F" w:rsidRPr="00C801D0" w:rsidRDefault="0092267F" w:rsidP="004D4058">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38DC6B3" w14:textId="77777777" w:rsidR="0092267F" w:rsidRPr="00C801D0" w:rsidRDefault="0092267F" w:rsidP="004D4058">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110C95C6" w14:textId="77777777" w:rsidR="0092267F" w:rsidRPr="00C801D0" w:rsidRDefault="0092267F"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2ADA911E" w14:textId="7BE8DD94" w:rsidR="0092267F" w:rsidRPr="00C801D0" w:rsidRDefault="00475E7D">
            <w:pPr>
              <w:spacing w:before="0" w:after="0"/>
              <w:rPr>
                <w:rFonts w:eastAsia="Times New Roman"/>
                <w:color w:val="000000"/>
                <w:szCs w:val="24"/>
                <w:lang w:eastAsia="en-GB"/>
              </w:rPr>
            </w:pPr>
            <w:r w:rsidRPr="00475E7D">
              <w:rPr>
                <w:rFonts w:eastAsia="Times New Roman"/>
                <w:color w:val="000000"/>
                <w:szCs w:val="24"/>
                <w:lang w:eastAsia="en-GB"/>
              </w:rPr>
              <w:t>Recommendation - Document Based</w:t>
            </w:r>
          </w:p>
        </w:tc>
      </w:tr>
    </w:tbl>
    <w:p w14:paraId="311E6426" w14:textId="77777777" w:rsidR="0092267F" w:rsidRDefault="0092267F" w:rsidP="0092267F">
      <w:pPr>
        <w:pStyle w:val="Default"/>
      </w:pPr>
    </w:p>
    <w:p w14:paraId="75F4DAD8" w14:textId="77777777" w:rsidR="008C706D" w:rsidRPr="007F0E7B" w:rsidRDefault="0092267F" w:rsidP="008C706D">
      <w:pPr>
        <w:pStyle w:val="Default"/>
        <w:jc w:val="both"/>
        <w:rPr>
          <w:lang w:val="en-GB"/>
        </w:rPr>
      </w:pPr>
      <w:r w:rsidRPr="00C801D0">
        <w:rPr>
          <w:lang w:val="en-GB"/>
        </w:rPr>
        <w:t>The common data exchange solution for this data exchange is shown below:</w:t>
      </w:r>
      <w:r w:rsidRPr="00C801D0">
        <w:rPr>
          <w:lang w:val="en-GB"/>
        </w:rPr>
        <w:br/>
      </w: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1B3D9437"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C96E4"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FB57D93"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9F3497"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B14392"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97A1327"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32028F8F"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6BBBAD" w14:textId="77777777" w:rsidR="008C706D" w:rsidRPr="00C801D0" w:rsidRDefault="007B2643" w:rsidP="00C801D0">
            <w:pPr>
              <w:spacing w:before="0" w:after="0"/>
              <w:rPr>
                <w:rFonts w:eastAsia="Times New Roman"/>
                <w:color w:val="000000"/>
                <w:szCs w:val="24"/>
                <w:lang w:eastAsia="en-GB"/>
              </w:rPr>
            </w:pPr>
            <w:r w:rsidRPr="00C801D0">
              <w:rPr>
                <w:rFonts w:eastAsia="Times New Roman"/>
                <w:color w:val="000000"/>
                <w:szCs w:val="24"/>
                <w:lang w:eastAsia="en-GB"/>
              </w:rPr>
              <w:t>Allocate Reverse Auction Results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540BB071"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5F7CBBA9"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Registered Network User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4F382FB7" w14:textId="77777777" w:rsidR="008C706D" w:rsidRPr="00C801D0" w:rsidRDefault="007B2643"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398B59D8" w14:textId="650176FA" w:rsidR="008C706D" w:rsidRPr="00C801D0" w:rsidRDefault="00475E7D" w:rsidP="00C801D0">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615A3B9F" w14:textId="77777777" w:rsidR="001475FC" w:rsidRPr="007F0E7B" w:rsidRDefault="001475FC" w:rsidP="00862EE6">
      <w:pPr>
        <w:pStyle w:val="Heading3"/>
      </w:pPr>
      <w:bookmarkStart w:id="320" w:name="_Toc405992498"/>
      <w:bookmarkStart w:id="321" w:name="_Toc390443217"/>
      <w:bookmarkStart w:id="322" w:name="_Toc423175632"/>
      <w:bookmarkStart w:id="323" w:name="_Toc457807297"/>
      <w:r w:rsidRPr="007F0E7B">
        <w:t>Secondary market sales</w:t>
      </w:r>
      <w:bookmarkEnd w:id="320"/>
      <w:bookmarkEnd w:id="321"/>
      <w:bookmarkEnd w:id="322"/>
      <w:bookmarkEnd w:id="323"/>
    </w:p>
    <w:p w14:paraId="5DAE1C3A" w14:textId="77777777" w:rsidR="00A46356" w:rsidRPr="007F0E7B" w:rsidRDefault="00A46356" w:rsidP="00A46356">
      <w:pPr>
        <w:jc w:val="both"/>
        <w:rPr>
          <w:rFonts w:asciiTheme="minorHAnsi" w:hAnsiTheme="minorHAnsi"/>
        </w:rPr>
      </w:pPr>
      <w:r w:rsidRPr="007F0E7B">
        <w:rPr>
          <w:rFonts w:asciiTheme="minorHAnsi" w:hAnsiTheme="minorHAnsi"/>
        </w:rPr>
        <w:t>Capacity may be sold on a secondary market</w:t>
      </w:r>
      <w:r w:rsidRPr="007F0E7B">
        <w:rPr>
          <w:rFonts w:asciiTheme="minorHAnsi" w:eastAsia="Times New Roman" w:hAnsiTheme="minorHAnsi" w:cstheme="minorHAnsi"/>
        </w:rPr>
        <w:t>.</w:t>
      </w:r>
      <w:r w:rsidRPr="007F0E7B">
        <w:rPr>
          <w:rFonts w:asciiTheme="minorHAnsi" w:hAnsiTheme="minorHAnsi"/>
        </w:rPr>
        <w:t xml:space="preserve"> Bundled capacity bought in an auction </w:t>
      </w:r>
      <w:r w:rsidRPr="007F0E7B">
        <w:rPr>
          <w:rFonts w:asciiTheme="minorHAnsi" w:eastAsia="Times New Roman" w:hAnsiTheme="minorHAnsi" w:cstheme="minorHAnsi"/>
        </w:rPr>
        <w:t>shall</w:t>
      </w:r>
      <w:r w:rsidRPr="007F0E7B">
        <w:rPr>
          <w:rFonts w:asciiTheme="minorHAnsi" w:hAnsiTheme="minorHAnsi"/>
        </w:rPr>
        <w:t xml:space="preserve"> be sold on the secondary market as bundled capacity. Unbundled capacity on both sides of an interconnection point may be bundled in the secondary market.</w:t>
      </w:r>
    </w:p>
    <w:p w14:paraId="7B7DB243" w14:textId="77777777" w:rsidR="00227EAE" w:rsidRPr="007F0E7B" w:rsidRDefault="00227EAE" w:rsidP="00227EAE">
      <w:pPr>
        <w:jc w:val="both"/>
      </w:pPr>
      <w:r w:rsidRPr="007F0E7B">
        <w:t xml:space="preserve">In the text no differentiation between assignment and transfer of use is made, however this differentiation should be included in the relevant messages. Besides, no differentiation between over the counter, call for orders and first committed first served is made, however this differentiation should be included in the relevant messages. </w:t>
      </w:r>
    </w:p>
    <w:p w14:paraId="202CA256" w14:textId="77777777" w:rsidR="00A46356" w:rsidRPr="007F0E7B" w:rsidRDefault="00A4001D" w:rsidP="00180078">
      <w:pPr>
        <w:jc w:val="both"/>
      </w:pPr>
      <w:r w:rsidRPr="00D67501">
        <w:rPr>
          <w:noProof/>
          <w:lang w:eastAsia="en-GB"/>
        </w:rPr>
        <w:drawing>
          <wp:inline distT="0" distB="0" distL="0" distR="0" wp14:anchorId="00EE54A8" wp14:editId="523272D1">
            <wp:extent cx="5506720" cy="3992245"/>
            <wp:effectExtent l="0" t="0" r="0" b="8255"/>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6720" cy="3992245"/>
                    </a:xfrm>
                    <a:prstGeom prst="rect">
                      <a:avLst/>
                    </a:prstGeom>
                    <a:noFill/>
                    <a:ln>
                      <a:noFill/>
                    </a:ln>
                  </pic:spPr>
                </pic:pic>
              </a:graphicData>
            </a:graphic>
          </wp:inline>
        </w:drawing>
      </w:r>
    </w:p>
    <w:p w14:paraId="6B5C8998" w14:textId="29BC86C1" w:rsidR="00A46356" w:rsidRPr="007F0E7B" w:rsidRDefault="00A46356" w:rsidP="00A46356">
      <w:pPr>
        <w:pStyle w:val="Caption"/>
        <w:jc w:val="center"/>
      </w:pPr>
      <w:bookmarkStart w:id="324" w:name="_Toc390443246"/>
      <w:bookmarkStart w:id="325" w:name="_Toc423175726"/>
      <w:bookmarkStart w:id="326" w:name="_Toc457807010"/>
      <w:r w:rsidRPr="007F0E7B">
        <w:t xml:space="preserve">Figure </w:t>
      </w:r>
      <w:r w:rsidR="001F4285">
        <w:fldChar w:fldCharType="begin"/>
      </w:r>
      <w:r w:rsidR="001F4285">
        <w:instrText xml:space="preserve"> SEQ Figure \* ARABIC </w:instrText>
      </w:r>
      <w:r w:rsidR="001F4285">
        <w:fldChar w:fldCharType="separate"/>
      </w:r>
      <w:r w:rsidR="00A01CAE">
        <w:rPr>
          <w:noProof/>
        </w:rPr>
        <w:t>11</w:t>
      </w:r>
      <w:r w:rsidR="001F4285">
        <w:rPr>
          <w:noProof/>
        </w:rPr>
        <w:fldChar w:fldCharType="end"/>
      </w:r>
      <w:r w:rsidRPr="007F0E7B">
        <w:t>: Secondary market sequence</w:t>
      </w:r>
      <w:bookmarkEnd w:id="324"/>
      <w:bookmarkEnd w:id="325"/>
      <w:bookmarkEnd w:id="326"/>
    </w:p>
    <w:p w14:paraId="58176994" w14:textId="77777777" w:rsidR="00A46356" w:rsidRPr="007F0E7B" w:rsidRDefault="00A46356" w:rsidP="00091C5E">
      <w:pPr>
        <w:jc w:val="both"/>
      </w:pPr>
      <w:r w:rsidRPr="007F0E7B">
        <w:t xml:space="preserve">If capacity is </w:t>
      </w:r>
      <w:r w:rsidR="004E55FE" w:rsidRPr="007F0E7B">
        <w:t xml:space="preserve">offered </w:t>
      </w:r>
      <w:r w:rsidRPr="007F0E7B">
        <w:t xml:space="preserve">on the secondary market the Network User that </w:t>
      </w:r>
      <w:r w:rsidR="004E55FE" w:rsidRPr="007F0E7B">
        <w:t>traded</w:t>
      </w:r>
      <w:r w:rsidRPr="007F0E7B">
        <w:t xml:space="preserve"> the capacity </w:t>
      </w:r>
      <w:r w:rsidR="004E55FE" w:rsidRPr="007F0E7B">
        <w:rPr>
          <w:szCs w:val="24"/>
        </w:rPr>
        <w:t>or the Auction Office (on behalf of the Network Users)</w:t>
      </w:r>
      <w:r w:rsidR="004E55FE" w:rsidRPr="007F0E7B">
        <w:t xml:space="preserve"> </w:t>
      </w:r>
      <w:r w:rsidRPr="007F0E7B">
        <w:t xml:space="preserve">must inform the Transmission System Operator of the </w:t>
      </w:r>
      <w:r w:rsidR="004E55FE" w:rsidRPr="007F0E7B">
        <w:t>trade</w:t>
      </w:r>
      <w:r w:rsidRPr="007F0E7B">
        <w:t xml:space="preserve">. </w:t>
      </w:r>
    </w:p>
    <w:p w14:paraId="153A3932" w14:textId="77777777" w:rsidR="00813181" w:rsidRPr="00C801D0" w:rsidRDefault="00813181" w:rsidP="00813181">
      <w:pPr>
        <w:pStyle w:val="Default"/>
        <w:jc w:val="both"/>
        <w:rPr>
          <w:lang w:val="en-GB"/>
        </w:rPr>
      </w:pPr>
      <w:r w:rsidRPr="00C801D0">
        <w:rPr>
          <w:lang w:val="en-GB"/>
        </w:rPr>
        <w:t xml:space="preserve">The common data exchange solution for the data exchange between the </w:t>
      </w:r>
      <w:r w:rsidR="0014267D">
        <w:rPr>
          <w:lang w:val="en-GB"/>
        </w:rPr>
        <w:t xml:space="preserve">Registered Network User or </w:t>
      </w:r>
      <w:r w:rsidRPr="00C801D0">
        <w:rPr>
          <w:lang w:val="en-GB"/>
        </w:rPr>
        <w:t xml:space="preserve">Auction Office </w:t>
      </w:r>
      <w:r w:rsidR="0014267D">
        <w:rPr>
          <w:lang w:val="en-GB"/>
        </w:rPr>
        <w:t xml:space="preserve">on behalf of the Registered Network User </w:t>
      </w:r>
      <w:r w:rsidRPr="00C801D0">
        <w:rPr>
          <w:lang w:val="en-GB"/>
        </w:rPr>
        <w:t>and the Transmission System Operator is shown below:</w:t>
      </w:r>
    </w:p>
    <w:p w14:paraId="75B0F240" w14:textId="77777777" w:rsidR="008C706D" w:rsidRPr="007F0E7B" w:rsidRDefault="008C706D" w:rsidP="008C706D">
      <w:pPr>
        <w:pStyle w:val="Default"/>
        <w:jc w:val="both"/>
        <w:rPr>
          <w:lang w:val="en-GB"/>
        </w:rPr>
      </w:pP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74E3FD91"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A7F35"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4FED4C4"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F354C1B"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AB566AC"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C30BD8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58AF50E1"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83AAEB" w14:textId="77777777" w:rsidR="008C706D" w:rsidRPr="00C801D0" w:rsidRDefault="00B97439" w:rsidP="00C801D0">
            <w:pPr>
              <w:spacing w:before="0" w:after="0"/>
              <w:rPr>
                <w:rFonts w:eastAsia="Times New Roman"/>
                <w:color w:val="000000"/>
                <w:szCs w:val="24"/>
                <w:lang w:eastAsia="en-GB"/>
              </w:rPr>
            </w:pPr>
            <w:r w:rsidRPr="00C801D0">
              <w:rPr>
                <w:rFonts w:eastAsia="Times New Roman"/>
                <w:color w:val="000000"/>
                <w:szCs w:val="24"/>
                <w:lang w:eastAsia="en-GB"/>
              </w:rPr>
              <w:t>Secondary Market Sales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B40F453"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 xml:space="preserve">Registered Network User </w:t>
            </w:r>
            <w:r w:rsidR="0014267D" w:rsidRPr="00C801D0">
              <w:rPr>
                <w:rFonts w:eastAsia="Times New Roman"/>
                <w:color w:val="000000"/>
                <w:szCs w:val="24"/>
                <w:lang w:eastAsia="en-GB"/>
              </w:rPr>
              <w:t>(or Auction Office)</w:t>
            </w:r>
          </w:p>
        </w:tc>
        <w:tc>
          <w:tcPr>
            <w:tcW w:w="1800" w:type="dxa"/>
            <w:tcBorders>
              <w:top w:val="single" w:sz="4" w:space="0" w:color="auto"/>
              <w:left w:val="nil"/>
              <w:bottom w:val="single" w:sz="4" w:space="0" w:color="auto"/>
              <w:right w:val="single" w:sz="4" w:space="0" w:color="auto"/>
            </w:tcBorders>
            <w:shd w:val="clear" w:color="auto" w:fill="auto"/>
            <w:vAlign w:val="center"/>
          </w:tcPr>
          <w:p w14:paraId="05EA1722"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008613F3" w14:textId="77777777" w:rsidR="008C706D" w:rsidRPr="00C801D0" w:rsidRDefault="00B97439"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32B80547" w14:textId="46EFF3A9" w:rsidR="008C706D" w:rsidRPr="00C801D0" w:rsidRDefault="00475E7D" w:rsidP="00320088">
            <w:pPr>
              <w:spacing w:before="0" w:after="0"/>
              <w:rPr>
                <w:rFonts w:eastAsia="Times New Roman"/>
                <w:color w:val="000000"/>
                <w:szCs w:val="24"/>
                <w:lang w:eastAsia="en-GB"/>
              </w:rPr>
            </w:pPr>
            <w:r w:rsidRPr="00475E7D">
              <w:rPr>
                <w:rFonts w:eastAsia="Times New Roman"/>
                <w:color w:val="000000"/>
                <w:szCs w:val="24"/>
                <w:lang w:eastAsia="en-GB"/>
              </w:rPr>
              <w:t>Interactive</w:t>
            </w:r>
          </w:p>
        </w:tc>
      </w:tr>
    </w:tbl>
    <w:p w14:paraId="58BEB625" w14:textId="77777777" w:rsidR="00A46356" w:rsidRPr="007F0E7B" w:rsidRDefault="00A46356" w:rsidP="00091C5E">
      <w:pPr>
        <w:jc w:val="both"/>
      </w:pPr>
      <w:r w:rsidRPr="007F0E7B">
        <w:t xml:space="preserve">The Transmission System Operator validates the </w:t>
      </w:r>
      <w:r w:rsidR="004E55FE" w:rsidRPr="007F0E7B">
        <w:t xml:space="preserve">trade </w:t>
      </w:r>
      <w:r w:rsidRPr="007F0E7B">
        <w:t xml:space="preserve">information. Once the </w:t>
      </w:r>
      <w:r w:rsidR="004E55FE" w:rsidRPr="007F0E7B">
        <w:t xml:space="preserve">trade </w:t>
      </w:r>
      <w:r w:rsidRPr="007F0E7B">
        <w:t>submission is deemed valid</w:t>
      </w:r>
      <w:r w:rsidR="004E55FE" w:rsidRPr="007F0E7B">
        <w:t>,</w:t>
      </w:r>
      <w:r w:rsidRPr="007F0E7B">
        <w:t xml:space="preserve"> the Transmission System Operator confirms the </w:t>
      </w:r>
      <w:r w:rsidR="004E55FE" w:rsidRPr="007F0E7B">
        <w:t xml:space="preserve">trade. The Transmission System Operator informs the Network Users or the Auction Office, who is acting on behalf of the Network Users, about the confirmation. </w:t>
      </w:r>
    </w:p>
    <w:p w14:paraId="275E88E7" w14:textId="77777777" w:rsidR="00A46356" w:rsidRPr="007F0E7B" w:rsidRDefault="00A46356" w:rsidP="00091C5E">
      <w:pPr>
        <w:jc w:val="both"/>
      </w:pPr>
      <w:r w:rsidRPr="007F0E7B">
        <w:t>In the case of error the Network User</w:t>
      </w:r>
      <w:r w:rsidR="004E55FE" w:rsidRPr="007F0E7B">
        <w:t>s</w:t>
      </w:r>
      <w:r w:rsidRPr="007F0E7B">
        <w:t xml:space="preserve"> </w:t>
      </w:r>
      <w:r w:rsidR="004E55FE" w:rsidRPr="007F0E7B">
        <w:t xml:space="preserve">are </w:t>
      </w:r>
      <w:r w:rsidRPr="007F0E7B">
        <w:t>informed and take the necessary corrective action.</w:t>
      </w:r>
    </w:p>
    <w:p w14:paraId="70B6C920" w14:textId="77777777" w:rsidR="008C706D" w:rsidRPr="007F0E7B" w:rsidRDefault="008C706D" w:rsidP="008C706D">
      <w:pPr>
        <w:pStyle w:val="Default"/>
        <w:jc w:val="both"/>
        <w:rPr>
          <w:lang w:val="en-GB"/>
        </w:rPr>
      </w:pPr>
      <w:r w:rsidRPr="00C801D0">
        <w:rPr>
          <w:lang w:val="en-GB"/>
        </w:rPr>
        <w:t>The common data exchange solution for this data exchange is shown below:</w:t>
      </w:r>
      <w:r w:rsidRPr="00C801D0">
        <w:rPr>
          <w:lang w:val="en-GB"/>
        </w:rPr>
        <w:br/>
      </w:r>
    </w:p>
    <w:tbl>
      <w:tblPr>
        <w:tblW w:w="9000" w:type="dxa"/>
        <w:tblInd w:w="108" w:type="dxa"/>
        <w:tblLayout w:type="fixed"/>
        <w:tblLook w:val="04A0" w:firstRow="1" w:lastRow="0" w:firstColumn="1" w:lastColumn="0" w:noHBand="0" w:noVBand="1"/>
      </w:tblPr>
      <w:tblGrid>
        <w:gridCol w:w="1800"/>
        <w:gridCol w:w="1890"/>
        <w:gridCol w:w="1800"/>
        <w:gridCol w:w="1440"/>
        <w:gridCol w:w="2070"/>
      </w:tblGrid>
      <w:tr w:rsidR="008C706D" w:rsidRPr="007F0E7B" w14:paraId="4558A77A" w14:textId="77777777" w:rsidTr="00C801D0">
        <w:trPr>
          <w:cantSplit/>
          <w:trHeight w:val="248"/>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ECE35"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Information Flow</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498B36"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From Role</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96E8D28"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To Role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129F8CB"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Confidentiality Level</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3A659A" w14:textId="77777777" w:rsidR="008C706D" w:rsidRPr="00C801D0" w:rsidRDefault="008C706D" w:rsidP="00C801D0">
            <w:pPr>
              <w:spacing w:before="0" w:after="0"/>
              <w:jc w:val="center"/>
              <w:rPr>
                <w:rFonts w:eastAsia="Times New Roman"/>
                <w:b/>
                <w:color w:val="000000"/>
                <w:szCs w:val="24"/>
                <w:lang w:eastAsia="en-GB"/>
              </w:rPr>
            </w:pPr>
            <w:r w:rsidRPr="00C801D0">
              <w:rPr>
                <w:b/>
                <w:color w:val="000000" w:themeColor="text1"/>
                <w:szCs w:val="24"/>
              </w:rPr>
              <w:t>Common Data Exchange Solution</w:t>
            </w:r>
          </w:p>
        </w:tc>
      </w:tr>
      <w:tr w:rsidR="008C706D" w:rsidRPr="007F0E7B" w14:paraId="3150CF2E" w14:textId="77777777" w:rsidTr="00C801D0">
        <w:trPr>
          <w:cantSplit/>
          <w:trHeight w:val="2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1DC7C3" w14:textId="77777777" w:rsidR="008C706D" w:rsidRPr="00C801D0" w:rsidRDefault="005F67D7" w:rsidP="00C801D0">
            <w:pPr>
              <w:spacing w:before="0" w:after="0"/>
              <w:rPr>
                <w:rFonts w:eastAsia="Times New Roman"/>
                <w:color w:val="000000"/>
                <w:szCs w:val="24"/>
                <w:lang w:eastAsia="en-GB"/>
              </w:rPr>
            </w:pPr>
            <w:r w:rsidRPr="00C801D0">
              <w:rPr>
                <w:rFonts w:eastAsia="Times New Roman"/>
                <w:color w:val="000000"/>
                <w:szCs w:val="24"/>
                <w:lang w:eastAsia="en-GB"/>
              </w:rPr>
              <w:t>Secondary Market Sales</w:t>
            </w:r>
          </w:p>
        </w:tc>
        <w:tc>
          <w:tcPr>
            <w:tcW w:w="1890" w:type="dxa"/>
            <w:tcBorders>
              <w:top w:val="single" w:sz="4" w:space="0" w:color="auto"/>
              <w:left w:val="nil"/>
              <w:bottom w:val="single" w:sz="4" w:space="0" w:color="auto"/>
              <w:right w:val="single" w:sz="4" w:space="0" w:color="auto"/>
            </w:tcBorders>
            <w:shd w:val="clear" w:color="auto" w:fill="auto"/>
            <w:vAlign w:val="center"/>
          </w:tcPr>
          <w:p w14:paraId="128578E2"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Transmission System Operator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257B1F17" w14:textId="77777777" w:rsidR="008C706D" w:rsidRPr="00C801D0" w:rsidRDefault="008C706D" w:rsidP="00C801D0">
            <w:pPr>
              <w:spacing w:before="0" w:after="0"/>
              <w:rPr>
                <w:rFonts w:eastAsia="Times New Roman"/>
                <w:color w:val="000000"/>
                <w:szCs w:val="24"/>
                <w:lang w:eastAsia="en-GB"/>
              </w:rPr>
            </w:pPr>
            <w:r w:rsidRPr="00C801D0">
              <w:rPr>
                <w:rFonts w:eastAsia="Times New Roman"/>
                <w:color w:val="000000"/>
                <w:szCs w:val="24"/>
                <w:lang w:eastAsia="en-GB"/>
              </w:rPr>
              <w:t>Registered</w:t>
            </w:r>
            <w:r w:rsidR="005F67D7" w:rsidRPr="00C801D0">
              <w:rPr>
                <w:rFonts w:eastAsia="Times New Roman"/>
                <w:color w:val="000000"/>
                <w:szCs w:val="24"/>
                <w:lang w:eastAsia="en-GB"/>
              </w:rPr>
              <w:t xml:space="preserve"> Network User</w:t>
            </w:r>
            <w:r w:rsidR="00702896" w:rsidRPr="00C801D0">
              <w:rPr>
                <w:rFonts w:eastAsia="Times New Roman"/>
                <w:color w:val="000000"/>
                <w:szCs w:val="24"/>
                <w:lang w:eastAsia="en-GB"/>
              </w:rPr>
              <w:t xml:space="preserve"> (or Auction Office)</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7F64768A" w14:textId="77777777" w:rsidR="008C706D" w:rsidRPr="00C801D0" w:rsidRDefault="005F67D7" w:rsidP="00B05AA4">
            <w:pPr>
              <w:spacing w:before="0" w:after="0"/>
              <w:jc w:val="center"/>
              <w:rPr>
                <w:rFonts w:eastAsia="Times New Roman"/>
                <w:color w:val="000000"/>
                <w:szCs w:val="24"/>
                <w:lang w:eastAsia="en-GB"/>
              </w:rPr>
            </w:pPr>
            <w:r w:rsidRPr="00C801D0">
              <w:rPr>
                <w:rFonts w:eastAsia="Times New Roman"/>
                <w:color w:val="000000"/>
                <w:szCs w:val="24"/>
                <w:lang w:eastAsia="en-GB"/>
              </w:rPr>
              <w:t>Private</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4C248D62" w14:textId="40C5721E" w:rsidR="008C706D" w:rsidRPr="00271C5B" w:rsidRDefault="00475E7D" w:rsidP="00C801D0">
            <w:pPr>
              <w:spacing w:before="0" w:after="0"/>
              <w:rPr>
                <w:rFonts w:eastAsia="Times New Roman"/>
                <w:color w:val="000000"/>
                <w:szCs w:val="24"/>
                <w:highlight w:val="yellow"/>
                <w:lang w:eastAsia="en-GB"/>
              </w:rPr>
            </w:pPr>
            <w:r w:rsidRPr="00475E7D">
              <w:rPr>
                <w:rFonts w:eastAsia="Times New Roman"/>
                <w:color w:val="000000"/>
                <w:szCs w:val="24"/>
                <w:lang w:eastAsia="en-GB"/>
              </w:rPr>
              <w:t>Interactive</w:t>
            </w:r>
          </w:p>
        </w:tc>
      </w:tr>
    </w:tbl>
    <w:p w14:paraId="2FDBF603" w14:textId="77777777" w:rsidR="00A46356" w:rsidRPr="007F0E7B" w:rsidRDefault="00A46356" w:rsidP="00A46356">
      <w:pPr>
        <w:pStyle w:val="Heading3"/>
        <w:pageBreakBefore/>
      </w:pPr>
      <w:bookmarkStart w:id="327" w:name="_Toc405992499"/>
      <w:bookmarkStart w:id="328" w:name="_Toc390443218"/>
      <w:bookmarkStart w:id="329" w:name="_Toc423175633"/>
      <w:bookmarkStart w:id="330" w:name="_Toc457807298"/>
      <w:r w:rsidRPr="007F0E7B">
        <w:t>CAM/CMP Workflow</w:t>
      </w:r>
      <w:bookmarkEnd w:id="327"/>
      <w:bookmarkEnd w:id="328"/>
      <w:bookmarkEnd w:id="329"/>
      <w:bookmarkEnd w:id="330"/>
    </w:p>
    <w:p w14:paraId="24799248" w14:textId="1412B868" w:rsidR="00A46356" w:rsidRPr="007F0E7B" w:rsidRDefault="00E41B91" w:rsidP="00A46356">
      <w:pPr>
        <w:pStyle w:val="Heading4"/>
        <w:ind w:left="851"/>
        <w:rPr>
          <w:rFonts w:asciiTheme="minorHAnsi" w:hAnsiTheme="minorHAnsi" w:cstheme="minorHAnsi"/>
        </w:rPr>
      </w:pPr>
      <w:bookmarkStart w:id="331" w:name="_Toc405992504"/>
      <w:bookmarkStart w:id="332" w:name="_Toc423175634"/>
      <w:bookmarkStart w:id="333" w:name="_Toc457807299"/>
      <w:r w:rsidRPr="007F0E7B">
        <w:rPr>
          <w:rFonts w:asciiTheme="minorHAnsi" w:hAnsiTheme="minorHAnsi" w:cstheme="minorHAnsi"/>
        </w:rPr>
        <w:t>Bookable</w:t>
      </w:r>
      <w:r w:rsidR="00A46356" w:rsidRPr="007F0E7B">
        <w:rPr>
          <w:rFonts w:asciiTheme="minorHAnsi" w:hAnsiTheme="minorHAnsi" w:cstheme="minorHAnsi"/>
        </w:rPr>
        <w:t xml:space="preserve"> point </w:t>
      </w:r>
      <w:r w:rsidR="007F0E7B" w:rsidRPr="007F0E7B">
        <w:rPr>
          <w:rFonts w:asciiTheme="minorHAnsi" w:hAnsiTheme="minorHAnsi" w:cstheme="minorHAnsi"/>
        </w:rPr>
        <w:t>Administration</w:t>
      </w:r>
      <w:r w:rsidR="00A46356" w:rsidRPr="007F0E7B">
        <w:rPr>
          <w:rFonts w:asciiTheme="minorHAnsi" w:hAnsiTheme="minorHAnsi" w:cstheme="minorHAnsi"/>
        </w:rPr>
        <w:t xml:space="preserve"> process</w:t>
      </w:r>
      <w:bookmarkEnd w:id="331"/>
      <w:bookmarkEnd w:id="332"/>
      <w:bookmarkEnd w:id="333"/>
    </w:p>
    <w:p w14:paraId="66ED88AE" w14:textId="77777777" w:rsidR="00A46356" w:rsidRPr="007F0E7B" w:rsidRDefault="00A4001D" w:rsidP="00A46356">
      <w:pPr>
        <w:jc w:val="both"/>
      </w:pPr>
      <w:r w:rsidRPr="00D67501">
        <w:rPr>
          <w:noProof/>
          <w:lang w:eastAsia="en-GB"/>
        </w:rPr>
        <w:drawing>
          <wp:inline distT="0" distB="0" distL="0" distR="0" wp14:anchorId="316BB361" wp14:editId="0BCD588C">
            <wp:extent cx="5759450" cy="5012220"/>
            <wp:effectExtent l="0" t="0" r="0"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012220"/>
                    </a:xfrm>
                    <a:prstGeom prst="rect">
                      <a:avLst/>
                    </a:prstGeom>
                    <a:noFill/>
                    <a:ln>
                      <a:noFill/>
                    </a:ln>
                  </pic:spPr>
                </pic:pic>
              </a:graphicData>
            </a:graphic>
          </wp:inline>
        </w:drawing>
      </w:r>
    </w:p>
    <w:p w14:paraId="41A161B7" w14:textId="09DDC129" w:rsidR="00A46356" w:rsidRPr="00B744E5" w:rsidRDefault="00A46356" w:rsidP="00A46356">
      <w:pPr>
        <w:jc w:val="center"/>
        <w:rPr>
          <w:rFonts w:asciiTheme="minorHAnsi" w:hAnsiTheme="minorHAnsi"/>
        </w:rPr>
      </w:pPr>
      <w:bookmarkStart w:id="334" w:name="_Toc423175727"/>
      <w:bookmarkStart w:id="335" w:name="_Toc457807011"/>
      <w:r w:rsidRPr="00B744E5">
        <w:rPr>
          <w:rFonts w:asciiTheme="minorHAnsi" w:hAnsiTheme="minorHAnsi" w:cstheme="minorHAnsi"/>
          <w:bCs/>
          <w:color w:val="4F81BD" w:themeColor="accent1"/>
          <w:sz w:val="18"/>
          <w:szCs w:val="18"/>
        </w:rPr>
        <w:t xml:space="preserve">Figure </w:t>
      </w:r>
      <w:r w:rsidR="00F9657E">
        <w:rPr>
          <w:rFonts w:asciiTheme="minorHAnsi" w:hAnsiTheme="minorHAnsi" w:cstheme="minorHAnsi"/>
          <w:bCs/>
          <w:color w:val="4F81BD" w:themeColor="accent1"/>
          <w:sz w:val="18"/>
          <w:szCs w:val="18"/>
        </w:rPr>
        <w:fldChar w:fldCharType="begin"/>
      </w:r>
      <w:r w:rsidR="00F9657E">
        <w:rPr>
          <w:rFonts w:asciiTheme="minorHAnsi" w:hAnsiTheme="minorHAnsi" w:cstheme="minorHAnsi"/>
          <w:bCs/>
          <w:color w:val="4F81BD" w:themeColor="accent1"/>
          <w:sz w:val="18"/>
          <w:szCs w:val="18"/>
        </w:rPr>
        <w:instrText xml:space="preserve"> SEQ Figure \* ARABIC </w:instrText>
      </w:r>
      <w:r w:rsidR="00F9657E">
        <w:rPr>
          <w:rFonts w:asciiTheme="minorHAnsi" w:hAnsiTheme="minorHAnsi" w:cstheme="minorHAnsi"/>
          <w:bCs/>
          <w:color w:val="4F81BD" w:themeColor="accent1"/>
          <w:sz w:val="18"/>
          <w:szCs w:val="18"/>
        </w:rPr>
        <w:fldChar w:fldCharType="separate"/>
      </w:r>
      <w:r w:rsidR="00A01CAE">
        <w:rPr>
          <w:rFonts w:asciiTheme="minorHAnsi" w:hAnsiTheme="minorHAnsi" w:cstheme="minorHAnsi"/>
          <w:bCs/>
          <w:noProof/>
          <w:color w:val="4F81BD" w:themeColor="accent1"/>
          <w:sz w:val="18"/>
          <w:szCs w:val="18"/>
        </w:rPr>
        <w:t>12</w:t>
      </w:r>
      <w:r w:rsidR="00F9657E">
        <w:rPr>
          <w:rFonts w:asciiTheme="minorHAnsi" w:hAnsiTheme="minorHAnsi" w:cstheme="minorHAnsi"/>
          <w:bCs/>
          <w:color w:val="4F81BD" w:themeColor="accent1"/>
          <w:sz w:val="18"/>
          <w:szCs w:val="18"/>
        </w:rPr>
        <w:fldChar w:fldCharType="end"/>
      </w:r>
      <w:r w:rsidRPr="00B744E5">
        <w:rPr>
          <w:rFonts w:asciiTheme="minorHAnsi" w:hAnsiTheme="minorHAnsi" w:cstheme="minorHAnsi"/>
          <w:bCs/>
          <w:color w:val="4F81BD" w:themeColor="accent1"/>
          <w:sz w:val="18"/>
          <w:szCs w:val="18"/>
        </w:rPr>
        <w:t xml:space="preserve">: </w:t>
      </w:r>
      <w:r w:rsidR="008C0533" w:rsidRPr="00B744E5">
        <w:rPr>
          <w:rFonts w:asciiTheme="minorHAnsi" w:hAnsiTheme="minorHAnsi" w:cstheme="minorHAnsi"/>
          <w:bCs/>
          <w:color w:val="4F81BD" w:themeColor="accent1"/>
          <w:sz w:val="18"/>
          <w:szCs w:val="18"/>
        </w:rPr>
        <w:t>Bookable</w:t>
      </w:r>
      <w:r w:rsidRPr="00B744E5">
        <w:rPr>
          <w:rFonts w:asciiTheme="minorHAnsi" w:hAnsiTheme="minorHAnsi" w:cstheme="minorHAnsi"/>
          <w:bCs/>
          <w:color w:val="4F81BD" w:themeColor="accent1"/>
          <w:sz w:val="18"/>
          <w:szCs w:val="18"/>
        </w:rPr>
        <w:t xml:space="preserve"> point </w:t>
      </w:r>
      <w:r w:rsidR="007F0E7B" w:rsidRPr="00B744E5">
        <w:rPr>
          <w:rFonts w:asciiTheme="minorHAnsi" w:hAnsiTheme="minorHAnsi" w:cstheme="minorHAnsi"/>
          <w:bCs/>
          <w:color w:val="4F81BD" w:themeColor="accent1"/>
          <w:sz w:val="18"/>
          <w:szCs w:val="18"/>
        </w:rPr>
        <w:t>Administration</w:t>
      </w:r>
      <w:r w:rsidRPr="00B744E5">
        <w:rPr>
          <w:rFonts w:asciiTheme="minorHAnsi" w:hAnsiTheme="minorHAnsi" w:cstheme="minorHAnsi"/>
          <w:bCs/>
          <w:color w:val="4F81BD" w:themeColor="accent1"/>
          <w:sz w:val="18"/>
          <w:szCs w:val="18"/>
        </w:rPr>
        <w:t xml:space="preserve"> workflow</w:t>
      </w:r>
      <w:bookmarkEnd w:id="334"/>
      <w:bookmarkEnd w:id="335"/>
    </w:p>
    <w:p w14:paraId="672E6F89" w14:textId="77777777" w:rsidR="00A46356" w:rsidRPr="007F0E7B" w:rsidRDefault="00A46356" w:rsidP="00A46356">
      <w:pPr>
        <w:jc w:val="both"/>
      </w:pPr>
      <w:r w:rsidRPr="007F0E7B">
        <w:t xml:space="preserve">For the publication of </w:t>
      </w:r>
      <w:r w:rsidR="00A514D3" w:rsidRPr="007F0E7B">
        <w:t>b</w:t>
      </w:r>
      <w:r w:rsidR="002672BE" w:rsidRPr="007F0E7B">
        <w:t>ookable</w:t>
      </w:r>
      <w:r w:rsidRPr="007F0E7B">
        <w:t xml:space="preserve"> points on the booking platform the Transmission System Operator sends to the Auction Office the data for each </w:t>
      </w:r>
      <w:r w:rsidR="00A514D3" w:rsidRPr="007F0E7B">
        <w:t>b</w:t>
      </w:r>
      <w:r w:rsidR="002672BE" w:rsidRPr="007F0E7B">
        <w:t xml:space="preserve">ookable </w:t>
      </w:r>
      <w:r w:rsidRPr="007F0E7B">
        <w:t xml:space="preserve">point, where capacity is going to be sold. This includes the data for a new </w:t>
      </w:r>
      <w:r w:rsidR="00A514D3" w:rsidRPr="007F0E7B">
        <w:t>b</w:t>
      </w:r>
      <w:r w:rsidR="002672BE" w:rsidRPr="007F0E7B">
        <w:t xml:space="preserve">ookable </w:t>
      </w:r>
      <w:r w:rsidRPr="007F0E7B">
        <w:t xml:space="preserve">point as well as data updates for an existing and already published </w:t>
      </w:r>
      <w:r w:rsidR="00A514D3" w:rsidRPr="007F0E7B">
        <w:t>b</w:t>
      </w:r>
      <w:r w:rsidR="002672BE" w:rsidRPr="007F0E7B">
        <w:t xml:space="preserve">ookable </w:t>
      </w:r>
      <w:r w:rsidRPr="007F0E7B">
        <w:t>point.</w:t>
      </w:r>
    </w:p>
    <w:p w14:paraId="5E9126BF" w14:textId="77777777" w:rsidR="00A46356" w:rsidRPr="007F0E7B" w:rsidRDefault="00A46356" w:rsidP="00A46356">
      <w:pPr>
        <w:pStyle w:val="Heading4"/>
        <w:ind w:left="851"/>
        <w:rPr>
          <w:rFonts w:asciiTheme="minorHAnsi" w:hAnsiTheme="minorHAnsi" w:cstheme="minorHAnsi"/>
        </w:rPr>
      </w:pPr>
      <w:bookmarkStart w:id="336" w:name="_Toc405992505"/>
      <w:bookmarkStart w:id="337" w:name="_Toc423175635"/>
      <w:bookmarkStart w:id="338" w:name="_Ref457297125"/>
      <w:bookmarkStart w:id="339" w:name="_Toc457807300"/>
      <w:r w:rsidRPr="007F0E7B">
        <w:rPr>
          <w:rFonts w:asciiTheme="minorHAnsi" w:hAnsiTheme="minorHAnsi" w:cstheme="minorHAnsi"/>
        </w:rPr>
        <w:t>Network User Registration process</w:t>
      </w:r>
      <w:bookmarkEnd w:id="336"/>
      <w:bookmarkEnd w:id="337"/>
      <w:bookmarkEnd w:id="338"/>
      <w:bookmarkEnd w:id="339"/>
    </w:p>
    <w:p w14:paraId="0188491A" w14:textId="2CF1FAB7" w:rsidR="007E4638" w:rsidRPr="007F0E7B" w:rsidRDefault="00472F7D" w:rsidP="00A46356">
      <w:pPr>
        <w:jc w:val="center"/>
        <w:rPr>
          <w:rFonts w:asciiTheme="minorHAnsi" w:hAnsiTheme="minorHAnsi" w:cstheme="minorHAnsi"/>
          <w:b/>
          <w:bCs/>
          <w:color w:val="4F81BD" w:themeColor="accent1"/>
          <w:sz w:val="18"/>
          <w:szCs w:val="18"/>
        </w:rPr>
      </w:pPr>
      <w:r w:rsidRPr="00472F7D">
        <w:rPr>
          <w:rFonts w:asciiTheme="minorHAnsi" w:hAnsiTheme="minorHAnsi" w:cstheme="minorHAnsi"/>
          <w:b/>
          <w:bCs/>
          <w:noProof/>
          <w:color w:val="4F81BD" w:themeColor="accent1"/>
          <w:sz w:val="18"/>
          <w:szCs w:val="18"/>
          <w:lang w:eastAsia="en-GB"/>
        </w:rPr>
        <w:drawing>
          <wp:inline distT="0" distB="0" distL="0" distR="0" wp14:anchorId="49EF390A" wp14:editId="02DFBB11">
            <wp:extent cx="5728970" cy="4602480"/>
            <wp:effectExtent l="0" t="0" r="5080" b="762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8970" cy="4602480"/>
                    </a:xfrm>
                    <a:prstGeom prst="rect">
                      <a:avLst/>
                    </a:prstGeom>
                    <a:noFill/>
                    <a:ln>
                      <a:noFill/>
                    </a:ln>
                  </pic:spPr>
                </pic:pic>
              </a:graphicData>
            </a:graphic>
          </wp:inline>
        </w:drawing>
      </w:r>
    </w:p>
    <w:p w14:paraId="64692A82" w14:textId="52A0D92F" w:rsidR="00A46356" w:rsidRPr="00C43410" w:rsidRDefault="00A46356" w:rsidP="00A46356">
      <w:pPr>
        <w:jc w:val="center"/>
        <w:rPr>
          <w:rFonts w:asciiTheme="minorHAnsi" w:hAnsiTheme="minorHAnsi" w:cstheme="minorHAnsi"/>
        </w:rPr>
      </w:pPr>
      <w:bookmarkStart w:id="340" w:name="_Toc423175728"/>
      <w:bookmarkStart w:id="341" w:name="_Toc457807012"/>
      <w:r w:rsidRPr="00C43410">
        <w:rPr>
          <w:rFonts w:asciiTheme="minorHAnsi" w:hAnsiTheme="minorHAnsi" w:cstheme="minorHAnsi"/>
          <w:bCs/>
          <w:color w:val="4F81BD" w:themeColor="accent1"/>
          <w:sz w:val="18"/>
          <w:szCs w:val="18"/>
        </w:rPr>
        <w:t xml:space="preserve">Figure </w:t>
      </w:r>
      <w:r w:rsidR="00F9657E" w:rsidRPr="00C43410">
        <w:rPr>
          <w:rFonts w:asciiTheme="minorHAnsi" w:hAnsiTheme="minorHAnsi" w:cstheme="minorHAnsi"/>
          <w:bCs/>
          <w:color w:val="4F81BD" w:themeColor="accent1"/>
          <w:sz w:val="18"/>
          <w:szCs w:val="18"/>
        </w:rPr>
        <w:fldChar w:fldCharType="begin"/>
      </w:r>
      <w:r w:rsidR="00F9657E" w:rsidRPr="00C43410">
        <w:rPr>
          <w:rFonts w:asciiTheme="minorHAnsi" w:hAnsiTheme="minorHAnsi" w:cstheme="minorHAnsi"/>
          <w:bCs/>
          <w:color w:val="4F81BD" w:themeColor="accent1"/>
          <w:sz w:val="18"/>
          <w:szCs w:val="18"/>
        </w:rPr>
        <w:instrText xml:space="preserve"> SEQ Figure \* ARABIC </w:instrText>
      </w:r>
      <w:r w:rsidR="00F9657E" w:rsidRPr="00C43410">
        <w:rPr>
          <w:rFonts w:asciiTheme="minorHAnsi" w:hAnsiTheme="minorHAnsi" w:cstheme="minorHAnsi"/>
          <w:bCs/>
          <w:color w:val="4F81BD" w:themeColor="accent1"/>
          <w:sz w:val="18"/>
          <w:szCs w:val="18"/>
        </w:rPr>
        <w:fldChar w:fldCharType="separate"/>
      </w:r>
      <w:r w:rsidR="00A01CAE">
        <w:rPr>
          <w:rFonts w:asciiTheme="minorHAnsi" w:hAnsiTheme="minorHAnsi" w:cstheme="minorHAnsi"/>
          <w:bCs/>
          <w:noProof/>
          <w:color w:val="4F81BD" w:themeColor="accent1"/>
          <w:sz w:val="18"/>
          <w:szCs w:val="18"/>
        </w:rPr>
        <w:t>13</w:t>
      </w:r>
      <w:r w:rsidR="00F9657E" w:rsidRPr="00C43410">
        <w:rPr>
          <w:rFonts w:asciiTheme="minorHAnsi" w:hAnsiTheme="minorHAnsi" w:cstheme="minorHAnsi"/>
          <w:bCs/>
          <w:color w:val="4F81BD" w:themeColor="accent1"/>
          <w:sz w:val="18"/>
          <w:szCs w:val="18"/>
        </w:rPr>
        <w:fldChar w:fldCharType="end"/>
      </w:r>
      <w:r w:rsidRPr="00C43410">
        <w:rPr>
          <w:rFonts w:asciiTheme="minorHAnsi" w:hAnsiTheme="minorHAnsi" w:cstheme="minorHAnsi"/>
          <w:bCs/>
          <w:color w:val="4F81BD" w:themeColor="accent1"/>
          <w:sz w:val="18"/>
          <w:szCs w:val="18"/>
        </w:rPr>
        <w:t>: Network User Registration workflow</w:t>
      </w:r>
      <w:bookmarkEnd w:id="340"/>
      <w:bookmarkEnd w:id="341"/>
    </w:p>
    <w:p w14:paraId="3190A2AF" w14:textId="77777777" w:rsidR="00E26655" w:rsidRPr="007F0E7B" w:rsidRDefault="00E26655" w:rsidP="00862EE6">
      <w:pPr>
        <w:jc w:val="both"/>
      </w:pPr>
      <w:r w:rsidRPr="00C43410">
        <w:t>Two Network User registrations are required for each Network</w:t>
      </w:r>
      <w:r w:rsidRPr="007F0E7B">
        <w:t xml:space="preserve"> User. </w:t>
      </w:r>
      <w:proofErr w:type="gramStart"/>
      <w:r w:rsidRPr="007F0E7B">
        <w:t>One for the registration to the Transmission System Operator network and one to the Auction Office.</w:t>
      </w:r>
      <w:proofErr w:type="gramEnd"/>
      <w:r w:rsidRPr="007F0E7B">
        <w:t xml:space="preserve"> </w:t>
      </w:r>
    </w:p>
    <w:p w14:paraId="14BDD045" w14:textId="4C771331" w:rsidR="00E26655" w:rsidRPr="007F0E7B" w:rsidRDefault="00E26655" w:rsidP="00862EE6">
      <w:pPr>
        <w:jc w:val="both"/>
      </w:pPr>
      <w:r w:rsidRPr="007F0E7B">
        <w:t>The Auction Office registration request includes at least one authori</w:t>
      </w:r>
      <w:r w:rsidR="001A2AC9" w:rsidRPr="007F0E7B">
        <w:t>s</w:t>
      </w:r>
      <w:r w:rsidRPr="007F0E7B">
        <w:t xml:space="preserve">ed person and </w:t>
      </w:r>
      <w:proofErr w:type="gramStart"/>
      <w:r w:rsidRPr="007F0E7B">
        <w:t>at least one Transmission System Operator identification</w:t>
      </w:r>
      <w:proofErr w:type="gramEnd"/>
      <w:r w:rsidRPr="007F0E7B">
        <w:t>.</w:t>
      </w:r>
    </w:p>
    <w:p w14:paraId="50EB9F7D" w14:textId="77777777" w:rsidR="00A46356" w:rsidRPr="007F0E7B" w:rsidRDefault="007C6913" w:rsidP="00862EE6">
      <w:pPr>
        <w:jc w:val="both"/>
      </w:pPr>
      <w:r w:rsidRPr="007F0E7B">
        <w:t xml:space="preserve">Network </w:t>
      </w:r>
      <w:r w:rsidR="00C81E6B" w:rsidRPr="007F0E7B">
        <w:t>U</w:t>
      </w:r>
      <w:r w:rsidRPr="007F0E7B">
        <w:t xml:space="preserve">ser accounts </w:t>
      </w:r>
      <w:r w:rsidR="00E26655" w:rsidRPr="007F0E7B">
        <w:t>are</w:t>
      </w:r>
      <w:r w:rsidR="00341253" w:rsidRPr="007F0E7B">
        <w:t xml:space="preserve"> provided by the </w:t>
      </w:r>
      <w:r w:rsidR="00E26655" w:rsidRPr="007F0E7B">
        <w:t>Network User or the Transmission System Operator on behalf of the Network User</w:t>
      </w:r>
      <w:r w:rsidR="00341253" w:rsidRPr="007F0E7B">
        <w:t xml:space="preserve"> to the Auction </w:t>
      </w:r>
      <w:r w:rsidR="00881FD1" w:rsidRPr="007F0E7B">
        <w:t>O</w:t>
      </w:r>
      <w:r w:rsidR="00E26655" w:rsidRPr="007F0E7B">
        <w:t>ffice if</w:t>
      </w:r>
      <w:r w:rsidR="00341253" w:rsidRPr="007F0E7B">
        <w:t xml:space="preserve"> required by the </w:t>
      </w:r>
      <w:r w:rsidR="00C55304" w:rsidRPr="007F0E7B">
        <w:t xml:space="preserve">Transmission </w:t>
      </w:r>
      <w:r w:rsidR="00C55304" w:rsidRPr="009A6531">
        <w:t xml:space="preserve">System </w:t>
      </w:r>
      <w:r w:rsidR="007F0E7B" w:rsidRPr="009A6531">
        <w:t>Operator. The</w:t>
      </w:r>
      <w:r w:rsidR="00F153BC" w:rsidRPr="009A6531">
        <w:t xml:space="preserve"> Auction </w:t>
      </w:r>
      <w:r w:rsidR="00881FD1" w:rsidRPr="007F0E7B">
        <w:t xml:space="preserve">Office </w:t>
      </w:r>
      <w:r w:rsidR="00F153BC" w:rsidRPr="007F0E7B">
        <w:t>validates</w:t>
      </w:r>
      <w:r w:rsidR="00A46356" w:rsidRPr="007F0E7B">
        <w:t xml:space="preserve"> the registration data and </w:t>
      </w:r>
      <w:r w:rsidR="00E26655" w:rsidRPr="007F0E7B">
        <w:t xml:space="preserve">forwards the </w:t>
      </w:r>
      <w:r w:rsidR="00F153BC" w:rsidRPr="007F0E7B">
        <w:t xml:space="preserve">valid requests to the identified Transmission </w:t>
      </w:r>
      <w:r w:rsidR="00E26655" w:rsidRPr="007F0E7B">
        <w:t xml:space="preserve">System Operator for </w:t>
      </w:r>
      <w:proofErr w:type="spellStart"/>
      <w:r w:rsidR="00E26655" w:rsidRPr="007F0E7B">
        <w:t>approval</w:t>
      </w:r>
      <w:r w:rsidR="00F153BC" w:rsidRPr="007F0E7B">
        <w:t>.</w:t>
      </w:r>
      <w:r w:rsidR="00FF3B9B" w:rsidRPr="007F0E7B">
        <w:t>The</w:t>
      </w:r>
      <w:proofErr w:type="spellEnd"/>
      <w:r w:rsidR="00FF3B9B" w:rsidRPr="007F0E7B">
        <w:t xml:space="preserve"> Transmission </w:t>
      </w:r>
      <w:r w:rsidR="00C55304" w:rsidRPr="007F0E7B">
        <w:t xml:space="preserve">System Operator </w:t>
      </w:r>
      <w:r w:rsidR="00FF3B9B" w:rsidRPr="007F0E7B">
        <w:t xml:space="preserve">confirms/rejects the </w:t>
      </w:r>
      <w:r w:rsidR="00E26655" w:rsidRPr="007F0E7B">
        <w:t xml:space="preserve">approval </w:t>
      </w:r>
      <w:r w:rsidR="00FF3B9B" w:rsidRPr="007F0E7B">
        <w:t>request. Once confirmed</w:t>
      </w:r>
      <w:r w:rsidR="009B1BB0" w:rsidRPr="007F0E7B">
        <w:t>,</w:t>
      </w:r>
      <w:r w:rsidR="00FF3B9B" w:rsidRPr="007F0E7B">
        <w:t xml:space="preserve"> the registration information </w:t>
      </w:r>
      <w:r w:rsidR="00A46356" w:rsidRPr="007F0E7B">
        <w:t xml:space="preserve">is then sent to the Network </w:t>
      </w:r>
      <w:r w:rsidR="00C55304" w:rsidRPr="007F0E7B">
        <w:t>User</w:t>
      </w:r>
      <w:r w:rsidR="00792A96" w:rsidRPr="007F0E7B">
        <w:t>.</w:t>
      </w:r>
    </w:p>
    <w:p w14:paraId="7A524FA1" w14:textId="77777777" w:rsidR="00A46356" w:rsidRPr="007F0E7B" w:rsidRDefault="00A46356" w:rsidP="00A46356">
      <w:pPr>
        <w:pStyle w:val="Heading4"/>
        <w:ind w:left="851"/>
        <w:rPr>
          <w:rFonts w:asciiTheme="minorHAnsi" w:hAnsiTheme="minorHAnsi"/>
        </w:rPr>
      </w:pPr>
      <w:bookmarkStart w:id="342" w:name="_Toc410144010"/>
      <w:bookmarkStart w:id="343" w:name="_Toc405992506"/>
      <w:bookmarkStart w:id="344" w:name="_Toc390443223"/>
      <w:bookmarkStart w:id="345" w:name="_Toc423175636"/>
      <w:bookmarkStart w:id="346" w:name="_Toc457807301"/>
      <w:bookmarkEnd w:id="342"/>
      <w:r w:rsidRPr="007F0E7B">
        <w:rPr>
          <w:rFonts w:asciiTheme="minorHAnsi" w:hAnsiTheme="minorHAnsi"/>
        </w:rPr>
        <w:t>Offered capacity process</w:t>
      </w:r>
      <w:bookmarkEnd w:id="343"/>
      <w:bookmarkEnd w:id="344"/>
      <w:bookmarkEnd w:id="345"/>
      <w:bookmarkEnd w:id="346"/>
    </w:p>
    <w:p w14:paraId="42C5CFCB" w14:textId="5FB7AAAA" w:rsidR="00A46356" w:rsidRPr="007F0E7B" w:rsidRDefault="00D33368" w:rsidP="00A46356">
      <w:pPr>
        <w:jc w:val="center"/>
        <w:rPr>
          <w:rFonts w:asciiTheme="minorHAnsi" w:hAnsiTheme="minorHAnsi"/>
        </w:rPr>
      </w:pPr>
      <w:r>
        <w:rPr>
          <w:rFonts w:asciiTheme="minorHAnsi" w:hAnsiTheme="minorHAnsi"/>
          <w:noProof/>
          <w:lang w:eastAsia="en-GB"/>
        </w:rPr>
        <w:drawing>
          <wp:inline distT="0" distB="0" distL="0" distR="0" wp14:anchorId="241B29AE" wp14:editId="4822F680">
            <wp:extent cx="5728970" cy="608139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8970" cy="6081395"/>
                    </a:xfrm>
                    <a:prstGeom prst="rect">
                      <a:avLst/>
                    </a:prstGeom>
                    <a:noFill/>
                    <a:ln>
                      <a:noFill/>
                    </a:ln>
                  </pic:spPr>
                </pic:pic>
              </a:graphicData>
            </a:graphic>
          </wp:inline>
        </w:drawing>
      </w:r>
    </w:p>
    <w:p w14:paraId="39C185C6" w14:textId="5A751FDD" w:rsidR="00A46356" w:rsidRPr="00C43410" w:rsidRDefault="00A46356" w:rsidP="00A46356">
      <w:pPr>
        <w:pStyle w:val="Caption"/>
        <w:jc w:val="center"/>
        <w:rPr>
          <w:rFonts w:asciiTheme="minorHAnsi" w:hAnsiTheme="minorHAnsi"/>
        </w:rPr>
      </w:pPr>
      <w:bookmarkStart w:id="347" w:name="_Toc390443248"/>
      <w:bookmarkStart w:id="348" w:name="_Toc423175729"/>
      <w:bookmarkStart w:id="349" w:name="_Toc457807013"/>
      <w:r w:rsidRPr="00C43410">
        <w:rPr>
          <w:rFonts w:asciiTheme="minorHAnsi" w:hAnsiTheme="minorHAnsi"/>
        </w:rPr>
        <w:t xml:space="preserve">Figure </w:t>
      </w:r>
      <w:r w:rsidR="00F9657E" w:rsidRPr="00C43410">
        <w:rPr>
          <w:rFonts w:asciiTheme="minorHAnsi" w:hAnsiTheme="minorHAnsi"/>
        </w:rPr>
        <w:fldChar w:fldCharType="begin"/>
      </w:r>
      <w:r w:rsidR="00F9657E" w:rsidRPr="00C43410">
        <w:rPr>
          <w:rFonts w:asciiTheme="minorHAnsi" w:hAnsiTheme="minorHAnsi"/>
        </w:rPr>
        <w:instrText xml:space="preserve"> SEQ Figure \* ARABIC </w:instrText>
      </w:r>
      <w:r w:rsidR="00F9657E" w:rsidRPr="00C43410">
        <w:rPr>
          <w:rFonts w:asciiTheme="minorHAnsi" w:hAnsiTheme="minorHAnsi"/>
        </w:rPr>
        <w:fldChar w:fldCharType="separate"/>
      </w:r>
      <w:r w:rsidR="00A01CAE">
        <w:rPr>
          <w:rFonts w:asciiTheme="minorHAnsi" w:hAnsiTheme="minorHAnsi"/>
          <w:noProof/>
        </w:rPr>
        <w:t>14</w:t>
      </w:r>
      <w:r w:rsidR="00F9657E" w:rsidRPr="00C43410">
        <w:rPr>
          <w:rFonts w:asciiTheme="minorHAnsi" w:hAnsiTheme="minorHAnsi"/>
        </w:rPr>
        <w:fldChar w:fldCharType="end"/>
      </w:r>
      <w:r w:rsidRPr="00C43410">
        <w:rPr>
          <w:rFonts w:asciiTheme="minorHAnsi" w:hAnsiTheme="minorHAnsi"/>
        </w:rPr>
        <w:t>: Offered capacity workflow</w:t>
      </w:r>
      <w:bookmarkEnd w:id="347"/>
      <w:bookmarkEnd w:id="348"/>
      <w:bookmarkEnd w:id="349"/>
    </w:p>
    <w:p w14:paraId="5035CD67" w14:textId="77777777" w:rsidR="00A46356" w:rsidRPr="007F0E7B" w:rsidRDefault="00A46356" w:rsidP="00A46356">
      <w:pPr>
        <w:jc w:val="both"/>
        <w:rPr>
          <w:rFonts w:asciiTheme="minorHAnsi" w:hAnsiTheme="minorHAnsi"/>
        </w:rPr>
      </w:pPr>
      <w:r w:rsidRPr="00C43410">
        <w:rPr>
          <w:rFonts w:asciiTheme="minorHAnsi" w:hAnsiTheme="minorHAnsi"/>
        </w:rPr>
        <w:t>The determination of offered capacity begins on a cyclic basis</w:t>
      </w:r>
      <w:r w:rsidRPr="007F0E7B">
        <w:rPr>
          <w:rFonts w:asciiTheme="minorHAnsi" w:hAnsiTheme="minorHAnsi"/>
        </w:rPr>
        <w:t xml:space="preserve"> depending on the standard capacity product. </w:t>
      </w:r>
    </w:p>
    <w:p w14:paraId="3B15C568" w14:textId="77777777" w:rsidR="00A46356" w:rsidRPr="007F0E7B" w:rsidRDefault="00A46356" w:rsidP="00A46356">
      <w:pPr>
        <w:jc w:val="both"/>
        <w:rPr>
          <w:rFonts w:asciiTheme="minorHAnsi" w:hAnsiTheme="minorHAnsi" w:cstheme="minorHAnsi"/>
        </w:rPr>
      </w:pPr>
      <w:r w:rsidRPr="007F0E7B">
        <w:rPr>
          <w:rFonts w:asciiTheme="minorHAnsi" w:hAnsiTheme="minorHAnsi"/>
        </w:rPr>
        <w:t>The Transmission System Operator</w:t>
      </w:r>
      <w:r w:rsidRPr="007F0E7B">
        <w:rPr>
          <w:rFonts w:asciiTheme="minorHAnsi" w:hAnsiTheme="minorHAnsi" w:cstheme="minorHAnsi"/>
        </w:rPr>
        <w:t>(s) send(s)</w:t>
      </w:r>
      <w:r w:rsidR="00C55304" w:rsidRPr="007F0E7B">
        <w:rPr>
          <w:rFonts w:asciiTheme="minorHAnsi" w:hAnsiTheme="minorHAnsi" w:cstheme="minorHAnsi"/>
        </w:rPr>
        <w:t xml:space="preserve"> </w:t>
      </w:r>
      <w:r w:rsidRPr="007F0E7B">
        <w:rPr>
          <w:rFonts w:asciiTheme="minorHAnsi" w:hAnsiTheme="minorHAnsi" w:cstheme="minorHAnsi"/>
        </w:rPr>
        <w:t xml:space="preserve">the </w:t>
      </w:r>
      <w:r w:rsidRPr="007F0E7B">
        <w:rPr>
          <w:rFonts w:asciiTheme="minorHAnsi" w:hAnsiTheme="minorHAnsi"/>
        </w:rPr>
        <w:t xml:space="preserve">offered capacity to the Auction Office </w:t>
      </w:r>
      <w:r w:rsidRPr="007F0E7B">
        <w:rPr>
          <w:rFonts w:asciiTheme="minorHAnsi" w:hAnsiTheme="minorHAnsi" w:cstheme="minorHAnsi"/>
        </w:rPr>
        <w:t>acc</w:t>
      </w:r>
      <w:r w:rsidR="00840D87" w:rsidRPr="007F0E7B">
        <w:rPr>
          <w:rFonts w:asciiTheme="minorHAnsi" w:hAnsiTheme="minorHAnsi" w:cstheme="minorHAnsi"/>
        </w:rPr>
        <w:t>ording to the options described</w:t>
      </w:r>
      <w:r w:rsidRPr="007F0E7B">
        <w:rPr>
          <w:rFonts w:asciiTheme="minorHAnsi" w:hAnsiTheme="minorHAnsi"/>
        </w:rPr>
        <w:t xml:space="preserve"> in </w:t>
      </w:r>
      <w:r w:rsidRPr="007F0E7B">
        <w:rPr>
          <w:rFonts w:asciiTheme="minorHAnsi" w:hAnsiTheme="minorHAnsi" w:cstheme="minorHAnsi"/>
        </w:rPr>
        <w:t>point</w:t>
      </w:r>
      <w:r w:rsidR="00840D87" w:rsidRPr="007F0E7B">
        <w:rPr>
          <w:rFonts w:asciiTheme="minorHAnsi" w:hAnsiTheme="minorHAnsi" w:cstheme="minorHAnsi"/>
        </w:rPr>
        <w:t xml:space="preserve"> </w:t>
      </w:r>
      <w:r w:rsidR="00840D87" w:rsidRPr="00D67501">
        <w:rPr>
          <w:rFonts w:asciiTheme="minorHAnsi" w:hAnsiTheme="minorHAnsi" w:cstheme="minorHAnsi"/>
        </w:rPr>
        <w:fldChar w:fldCharType="begin"/>
      </w:r>
      <w:r w:rsidR="00840D87" w:rsidRPr="007F0E7B">
        <w:rPr>
          <w:rFonts w:asciiTheme="minorHAnsi" w:hAnsiTheme="minorHAnsi" w:cstheme="minorHAnsi"/>
        </w:rPr>
        <w:instrText xml:space="preserve"> REF _Ref409703201 \r \h </w:instrText>
      </w:r>
      <w:r w:rsidR="00840D87" w:rsidRPr="00D67501">
        <w:rPr>
          <w:rFonts w:asciiTheme="minorHAnsi" w:hAnsiTheme="minorHAnsi" w:cstheme="minorHAnsi"/>
        </w:rPr>
      </w:r>
      <w:r w:rsidR="00840D87" w:rsidRPr="00D67501">
        <w:rPr>
          <w:rFonts w:asciiTheme="minorHAnsi" w:hAnsiTheme="minorHAnsi" w:cstheme="minorHAnsi"/>
        </w:rPr>
        <w:fldChar w:fldCharType="separate"/>
      </w:r>
      <w:r w:rsidR="00A01CAE">
        <w:rPr>
          <w:rFonts w:asciiTheme="minorHAnsi" w:hAnsiTheme="minorHAnsi" w:cstheme="minorHAnsi"/>
        </w:rPr>
        <w:t>3.2.3.1.2</w:t>
      </w:r>
      <w:r w:rsidR="00840D87" w:rsidRPr="00D67501">
        <w:rPr>
          <w:rFonts w:asciiTheme="minorHAnsi" w:hAnsiTheme="minorHAnsi" w:cstheme="minorHAnsi"/>
        </w:rPr>
        <w:fldChar w:fldCharType="end"/>
      </w:r>
      <w:r w:rsidRPr="007F0E7B">
        <w:rPr>
          <w:rFonts w:asciiTheme="minorHAnsi" w:hAnsiTheme="minorHAnsi" w:cstheme="minorHAnsi"/>
        </w:rPr>
        <w:t>.</w:t>
      </w:r>
    </w:p>
    <w:p w14:paraId="4D42EA37" w14:textId="77777777" w:rsidR="00A46356" w:rsidRPr="007F0E7B" w:rsidRDefault="00A46356" w:rsidP="00A46356">
      <w:pPr>
        <w:jc w:val="both"/>
        <w:rPr>
          <w:rFonts w:asciiTheme="minorHAnsi" w:hAnsiTheme="minorHAnsi"/>
        </w:rPr>
      </w:pPr>
      <w:r w:rsidRPr="007F0E7B">
        <w:rPr>
          <w:rFonts w:asciiTheme="minorHAnsi" w:hAnsiTheme="minorHAnsi"/>
        </w:rPr>
        <w:t>For a given market situation a Transmission System Operator may provide the Auction Office with credit limitations of the Network Users for the products to be auctioned or for secondary transactions between Network Users. This information will be used by the Auction Office to ensu</w:t>
      </w:r>
      <w:r w:rsidR="00840D87" w:rsidRPr="007F0E7B">
        <w:rPr>
          <w:rFonts w:asciiTheme="minorHAnsi" w:hAnsiTheme="minorHAnsi"/>
        </w:rPr>
        <w:t>re the legitimacy</w:t>
      </w:r>
      <w:r w:rsidRPr="007F0E7B">
        <w:rPr>
          <w:rFonts w:asciiTheme="minorHAnsi" w:hAnsiTheme="minorHAnsi"/>
        </w:rPr>
        <w:t xml:space="preserve"> of the bids and the secondary trades (only in the case of Network Users that buy capacity).</w:t>
      </w:r>
    </w:p>
    <w:p w14:paraId="1B202C1B" w14:textId="77777777" w:rsidR="00A46356" w:rsidRPr="007F0E7B" w:rsidRDefault="00A46356" w:rsidP="00A46356">
      <w:pPr>
        <w:jc w:val="both"/>
        <w:rPr>
          <w:rFonts w:asciiTheme="minorHAnsi" w:hAnsiTheme="minorHAnsi"/>
        </w:rPr>
      </w:pPr>
      <w:r w:rsidRPr="007F0E7B">
        <w:rPr>
          <w:rFonts w:asciiTheme="minorHAnsi" w:hAnsiTheme="minorHAnsi"/>
        </w:rPr>
        <w:t>The Auction Office then makes this offered capacity information available to the market in the appropriate manner (web publication, download capability, etc</w:t>
      </w:r>
      <w:proofErr w:type="gramStart"/>
      <w:r w:rsidRPr="007F0E7B">
        <w:rPr>
          <w:rFonts w:asciiTheme="minorHAnsi" w:hAnsiTheme="minorHAnsi"/>
        </w:rPr>
        <w:t>..)</w:t>
      </w:r>
      <w:proofErr w:type="gramEnd"/>
      <w:r w:rsidRPr="007F0E7B">
        <w:rPr>
          <w:rFonts w:asciiTheme="minorHAnsi" w:hAnsiTheme="minorHAnsi"/>
        </w:rPr>
        <w:t>.</w:t>
      </w:r>
    </w:p>
    <w:p w14:paraId="4DE3CA14" w14:textId="77777777" w:rsidR="00A46356" w:rsidRPr="007F0E7B" w:rsidRDefault="00A46356" w:rsidP="00A46356">
      <w:pPr>
        <w:pStyle w:val="Heading4"/>
        <w:pageBreakBefore/>
        <w:ind w:left="862" w:hanging="862"/>
      </w:pPr>
      <w:bookmarkStart w:id="350" w:name="_Toc405992507"/>
      <w:bookmarkStart w:id="351" w:name="_Toc390443224"/>
      <w:bookmarkStart w:id="352" w:name="_Toc423175637"/>
      <w:bookmarkStart w:id="353" w:name="_Toc457807302"/>
      <w:r w:rsidRPr="007F0E7B">
        <w:t>Surrender capacity process</w:t>
      </w:r>
      <w:bookmarkEnd w:id="350"/>
      <w:bookmarkEnd w:id="351"/>
      <w:bookmarkEnd w:id="352"/>
      <w:bookmarkEnd w:id="353"/>
    </w:p>
    <w:p w14:paraId="36CC3E2D" w14:textId="77777777" w:rsidR="00A46356" w:rsidRPr="007F0E7B" w:rsidRDefault="00FB6A28" w:rsidP="00A46356">
      <w:r>
        <w:rPr>
          <w:noProof/>
          <w:lang w:eastAsia="en-GB"/>
        </w:rPr>
        <w:drawing>
          <wp:inline distT="0" distB="0" distL="0" distR="0" wp14:anchorId="24927128" wp14:editId="210BD3D7">
            <wp:extent cx="5728970" cy="5196840"/>
            <wp:effectExtent l="0" t="0" r="5080" b="381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8970" cy="5196840"/>
                    </a:xfrm>
                    <a:prstGeom prst="rect">
                      <a:avLst/>
                    </a:prstGeom>
                    <a:noFill/>
                    <a:ln>
                      <a:noFill/>
                    </a:ln>
                  </pic:spPr>
                </pic:pic>
              </a:graphicData>
            </a:graphic>
          </wp:inline>
        </w:drawing>
      </w:r>
    </w:p>
    <w:p w14:paraId="547A272D" w14:textId="7602C969" w:rsidR="00A46356" w:rsidRPr="007F0E7B" w:rsidRDefault="00A46356" w:rsidP="00A46356">
      <w:pPr>
        <w:pStyle w:val="Caption"/>
        <w:jc w:val="center"/>
      </w:pPr>
      <w:bookmarkStart w:id="354" w:name="_Toc390443249"/>
      <w:bookmarkStart w:id="355" w:name="_Toc423175730"/>
      <w:bookmarkStart w:id="356" w:name="_Toc457807014"/>
      <w:r w:rsidRPr="00C43410">
        <w:t xml:space="preserve">Figure </w:t>
      </w:r>
      <w:r w:rsidR="001F4285">
        <w:fldChar w:fldCharType="begin"/>
      </w:r>
      <w:r w:rsidR="001F4285">
        <w:instrText xml:space="preserve"> SEQ Figure \* ARABIC </w:instrText>
      </w:r>
      <w:r w:rsidR="001F4285">
        <w:fldChar w:fldCharType="separate"/>
      </w:r>
      <w:r w:rsidR="00A01CAE">
        <w:rPr>
          <w:noProof/>
        </w:rPr>
        <w:t>15</w:t>
      </w:r>
      <w:r w:rsidR="001F4285">
        <w:rPr>
          <w:noProof/>
        </w:rPr>
        <w:fldChar w:fldCharType="end"/>
      </w:r>
      <w:r w:rsidRPr="00C43410">
        <w:t>: Surrender capacity process</w:t>
      </w:r>
      <w:bookmarkEnd w:id="354"/>
      <w:bookmarkEnd w:id="355"/>
      <w:bookmarkEnd w:id="356"/>
    </w:p>
    <w:p w14:paraId="6D3DD996" w14:textId="38A3CBB5" w:rsidR="00A46356" w:rsidRPr="007F0E7B" w:rsidRDefault="00A46356" w:rsidP="00A46356">
      <w:pPr>
        <w:jc w:val="both"/>
      </w:pPr>
      <w:r w:rsidRPr="007F0E7B">
        <w:t xml:space="preserve">If a Network User has more capacity than needed, the excess may be surrendered to the Auction Office who sends the surrendered capacities to the relevant Transmission System Operators </w:t>
      </w:r>
      <w:r w:rsidR="00CA3B7D" w:rsidRPr="007F0E7B">
        <w:t>(depending on</w:t>
      </w:r>
      <w:r w:rsidR="007F3F21" w:rsidRPr="007F0E7B">
        <w:t xml:space="preserve"> the</w:t>
      </w:r>
      <w:r w:rsidR="00CA3B7D" w:rsidRPr="007F0E7B">
        <w:t xml:space="preserve"> bundling situation) </w:t>
      </w:r>
      <w:r w:rsidRPr="007F0E7B">
        <w:t xml:space="preserve">for inclusion in the offered capacity. </w:t>
      </w:r>
    </w:p>
    <w:p w14:paraId="117AEAF3" w14:textId="6E0B42EA" w:rsidR="00A46356" w:rsidRPr="007F0E7B" w:rsidRDefault="00A46356" w:rsidP="00A46356">
      <w:pPr>
        <w:jc w:val="both"/>
      </w:pPr>
      <w:r w:rsidRPr="007F0E7B">
        <w:t xml:space="preserve">The Transmission System Operator will ensure that the </w:t>
      </w:r>
      <w:r w:rsidR="001F7075" w:rsidRPr="007F0E7B">
        <w:t xml:space="preserve">capacity that has been </w:t>
      </w:r>
      <w:r w:rsidRPr="007F0E7B">
        <w:t xml:space="preserve">surrendered </w:t>
      </w:r>
      <w:r w:rsidR="001F7075" w:rsidRPr="007F0E7B">
        <w:t xml:space="preserve">is </w:t>
      </w:r>
      <w:r w:rsidRPr="007F0E7B">
        <w:t xml:space="preserve">correct (bundled capacity not split, capacity </w:t>
      </w:r>
      <w:r w:rsidRPr="009A6531">
        <w:t xml:space="preserve">available, </w:t>
      </w:r>
      <w:r w:rsidR="007F0E7B" w:rsidRPr="009A6531">
        <w:t>etc.</w:t>
      </w:r>
      <w:r w:rsidRPr="009A6531">
        <w:t xml:space="preserve">). If everything </w:t>
      </w:r>
      <w:r w:rsidRPr="007F0E7B">
        <w:t>is in order the capacity is integrated into the offered capacity.</w:t>
      </w:r>
    </w:p>
    <w:p w14:paraId="3394181D" w14:textId="77777777" w:rsidR="00650A9F" w:rsidRPr="007F0E7B" w:rsidRDefault="00A46356" w:rsidP="00A46356">
      <w:pPr>
        <w:jc w:val="both"/>
      </w:pPr>
      <w:r w:rsidRPr="007F0E7B">
        <w:t>When the auction is completed, the Transmission System Operator determines the part of the surrendered capacity that has been sold and informs the Network User of the outcome.</w:t>
      </w:r>
      <w:r w:rsidR="006E6890" w:rsidRPr="007F0E7B">
        <w:t xml:space="preserve"> </w:t>
      </w:r>
    </w:p>
    <w:p w14:paraId="536DCDFA" w14:textId="77777777" w:rsidR="00A46356" w:rsidRPr="007F0E7B" w:rsidRDefault="00A46356" w:rsidP="00A46356">
      <w:pPr>
        <w:pStyle w:val="Heading4"/>
        <w:pageBreakBefore/>
        <w:ind w:left="862" w:hanging="862"/>
      </w:pPr>
      <w:bookmarkStart w:id="357" w:name="_Toc405992508"/>
      <w:bookmarkStart w:id="358" w:name="_Toc390443225"/>
      <w:bookmarkStart w:id="359" w:name="_Toc423175638"/>
      <w:bookmarkStart w:id="360" w:name="_Ref457297168"/>
      <w:bookmarkStart w:id="361" w:name="_Toc457807303"/>
      <w:r w:rsidRPr="007F0E7B">
        <w:t>Auction process</w:t>
      </w:r>
      <w:bookmarkEnd w:id="357"/>
      <w:bookmarkEnd w:id="358"/>
      <w:bookmarkEnd w:id="359"/>
      <w:bookmarkEnd w:id="360"/>
      <w:bookmarkEnd w:id="361"/>
    </w:p>
    <w:p w14:paraId="3683C790" w14:textId="3DFC4F90" w:rsidR="00A46356" w:rsidRPr="007F0E7B" w:rsidRDefault="00472F7D" w:rsidP="00A46356">
      <w:pPr>
        <w:jc w:val="center"/>
      </w:pPr>
      <w:r w:rsidRPr="006519C5">
        <w:rPr>
          <w:noProof/>
          <w:lang w:eastAsia="en-GB"/>
        </w:rPr>
        <w:drawing>
          <wp:inline distT="0" distB="0" distL="0" distR="0" wp14:anchorId="2F2CAF0B" wp14:editId="13852593">
            <wp:extent cx="5728970" cy="6282690"/>
            <wp:effectExtent l="0" t="0" r="5080" b="3810"/>
            <wp:docPr id="3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8970" cy="6282690"/>
                    </a:xfrm>
                    <a:prstGeom prst="rect">
                      <a:avLst/>
                    </a:prstGeom>
                    <a:noFill/>
                    <a:ln>
                      <a:noFill/>
                    </a:ln>
                  </pic:spPr>
                </pic:pic>
              </a:graphicData>
            </a:graphic>
          </wp:inline>
        </w:drawing>
      </w:r>
    </w:p>
    <w:p w14:paraId="788BADAF" w14:textId="29075291" w:rsidR="00A46356" w:rsidRPr="007F0E7B" w:rsidRDefault="00A46356" w:rsidP="00A46356">
      <w:pPr>
        <w:pStyle w:val="Caption"/>
        <w:jc w:val="center"/>
      </w:pPr>
      <w:bookmarkStart w:id="362" w:name="_Toc390443250"/>
      <w:bookmarkStart w:id="363" w:name="_Toc423175731"/>
      <w:bookmarkStart w:id="364" w:name="_Toc457807015"/>
      <w:r w:rsidRPr="00C43410">
        <w:t xml:space="preserve">Figure </w:t>
      </w:r>
      <w:r w:rsidR="001F4285">
        <w:fldChar w:fldCharType="begin"/>
      </w:r>
      <w:r w:rsidR="001F4285">
        <w:instrText xml:space="preserve"> SEQ Figure \* ARABIC </w:instrText>
      </w:r>
      <w:r w:rsidR="001F4285">
        <w:fldChar w:fldCharType="separate"/>
      </w:r>
      <w:r w:rsidR="00A01CAE">
        <w:rPr>
          <w:noProof/>
        </w:rPr>
        <w:t>16</w:t>
      </w:r>
      <w:r w:rsidR="001F4285">
        <w:rPr>
          <w:noProof/>
        </w:rPr>
        <w:fldChar w:fldCharType="end"/>
      </w:r>
      <w:r w:rsidRPr="00C43410">
        <w:t>: Auction workflow</w:t>
      </w:r>
      <w:bookmarkEnd w:id="362"/>
      <w:bookmarkEnd w:id="363"/>
      <w:bookmarkEnd w:id="364"/>
    </w:p>
    <w:p w14:paraId="219312A1" w14:textId="77777777" w:rsidR="00B2419E" w:rsidRPr="007F0E7B" w:rsidRDefault="00C55304" w:rsidP="00A46356">
      <w:pPr>
        <w:jc w:val="both"/>
      </w:pPr>
      <w:r w:rsidRPr="007F0E7B">
        <w:t>Transmission System Operator</w:t>
      </w:r>
      <w:r w:rsidR="00B2419E" w:rsidRPr="007F0E7B">
        <w:t xml:space="preserve">s </w:t>
      </w:r>
      <w:r w:rsidR="0022369C" w:rsidRPr="007F0E7B">
        <w:t xml:space="preserve">or the Auction Office on behalf of the </w:t>
      </w:r>
      <w:r w:rsidRPr="007F0E7B">
        <w:t>Transmission System Operator</w:t>
      </w:r>
      <w:r w:rsidR="0022369C" w:rsidRPr="007F0E7B">
        <w:t xml:space="preserve">s </w:t>
      </w:r>
      <w:r w:rsidR="00B2419E" w:rsidRPr="007F0E7B">
        <w:t xml:space="preserve">shall provide Network </w:t>
      </w:r>
      <w:r w:rsidR="002A375A" w:rsidRPr="007F0E7B">
        <w:t>U</w:t>
      </w:r>
      <w:r w:rsidR="00B2419E" w:rsidRPr="007F0E7B">
        <w:t>sers who bid in the day-ahead auctions with the option to have valid unsuccessful bids automatically entered into the subsequent within-day auction</w:t>
      </w:r>
      <w:r w:rsidR="002A375A" w:rsidRPr="007F0E7B">
        <w:t xml:space="preserve"> according to Article 15 (10) CAM NC</w:t>
      </w:r>
      <w:r w:rsidR="00B2419E" w:rsidRPr="007F0E7B">
        <w:t>.</w:t>
      </w:r>
    </w:p>
    <w:p w14:paraId="223E6E4D" w14:textId="77777777" w:rsidR="00A46356" w:rsidRPr="007F0E7B" w:rsidRDefault="00A46356" w:rsidP="00A46356">
      <w:pPr>
        <w:jc w:val="both"/>
      </w:pPr>
      <w:r w:rsidRPr="007F0E7B">
        <w:t>The Auction Office validates each bid and informs the bid submitter of the outcome of the validation process. In the case of a rejection, the Network User may correct the bid information and resubmit it to the Auction Office before the bidding round closure.</w:t>
      </w:r>
    </w:p>
    <w:p w14:paraId="501A4235" w14:textId="77777777" w:rsidR="00A46356" w:rsidRPr="007F0E7B" w:rsidRDefault="00A46356" w:rsidP="00A46356">
      <w:pPr>
        <w:jc w:val="both"/>
      </w:pPr>
      <w:r w:rsidRPr="007F0E7B">
        <w:t>In the case of the bid being successfully validated the Network User awaits the outcome of the auction. However, during the bidding round it is possible for the Network User to submit additional bids</w:t>
      </w:r>
      <w:r w:rsidR="000D7160" w:rsidRPr="007F0E7B">
        <w:t xml:space="preserve"> in the case of uniform price auctions</w:t>
      </w:r>
      <w:r w:rsidRPr="007F0E7B">
        <w:t xml:space="preserve">, to make modifications to existing bids </w:t>
      </w:r>
      <w:r w:rsidR="000D7160" w:rsidRPr="007F0E7B">
        <w:t>or</w:t>
      </w:r>
      <w:r w:rsidRPr="007F0E7B">
        <w:t xml:space="preserve"> to cancel an existing bid. </w:t>
      </w:r>
    </w:p>
    <w:p w14:paraId="1A6ADAF9" w14:textId="77777777" w:rsidR="00A46356" w:rsidRPr="007F0E7B" w:rsidRDefault="00A46356" w:rsidP="00A46356">
      <w:pPr>
        <w:jc w:val="both"/>
      </w:pPr>
      <w:r w:rsidRPr="007F0E7B">
        <w:t>The Auction Office manages the bids received and any changes provided until the bidding round closes.</w:t>
      </w:r>
    </w:p>
    <w:p w14:paraId="105F55A1" w14:textId="77777777" w:rsidR="00A46356" w:rsidRPr="007F0E7B" w:rsidRDefault="00A46356" w:rsidP="00A46356">
      <w:pPr>
        <w:jc w:val="both"/>
      </w:pPr>
      <w:r w:rsidRPr="007F0E7B">
        <w:t xml:space="preserve">Once the bidding round closes, the Auction Office determines the situation between the capacity requested and the capacity offered. </w:t>
      </w:r>
    </w:p>
    <w:p w14:paraId="3464CCCB" w14:textId="77777777" w:rsidR="00A46356" w:rsidRPr="007F0E7B" w:rsidRDefault="00F40BC3" w:rsidP="00A46356">
      <w:pPr>
        <w:jc w:val="both"/>
      </w:pPr>
      <w:r w:rsidRPr="007F0E7B">
        <w:t xml:space="preserve">The opening of a new bidding round </w:t>
      </w:r>
      <w:r w:rsidR="00656EED" w:rsidRPr="007F0E7B">
        <w:t xml:space="preserve">in case of an ascending clock auction </w:t>
      </w:r>
      <w:r w:rsidRPr="007F0E7B">
        <w:t>is subject to Article 1</w:t>
      </w:r>
      <w:r w:rsidR="00656EED" w:rsidRPr="007F0E7B">
        <w:t>7</w:t>
      </w:r>
      <w:r w:rsidR="00E55E52" w:rsidRPr="007F0E7B">
        <w:t xml:space="preserve"> CAM NC</w:t>
      </w:r>
      <w:r w:rsidRPr="007F0E7B">
        <w:t xml:space="preserve">. </w:t>
      </w:r>
    </w:p>
    <w:p w14:paraId="1A115048" w14:textId="7E1B7F19" w:rsidR="00A46356" w:rsidRPr="009A6531" w:rsidRDefault="006F0A93" w:rsidP="00A46356">
      <w:pPr>
        <w:jc w:val="both"/>
      </w:pPr>
      <w:r w:rsidRPr="007F0E7B">
        <w:t>A</w:t>
      </w:r>
      <w:r w:rsidR="00A46356" w:rsidRPr="007F0E7B">
        <w:t xml:space="preserve"> </w:t>
      </w:r>
      <w:r w:rsidRPr="007F0E7B">
        <w:t>Transmission System Operator</w:t>
      </w:r>
      <w:r w:rsidR="00A46356" w:rsidRPr="007F0E7B">
        <w:t xml:space="preserve"> can send to the Auction Office a request to </w:t>
      </w:r>
      <w:r w:rsidRPr="007F0E7B">
        <w:t>cancel</w:t>
      </w:r>
      <w:r w:rsidR="00A46356" w:rsidRPr="007F0E7B">
        <w:t xml:space="preserve"> an </w:t>
      </w:r>
      <w:r w:rsidR="00A46356" w:rsidRPr="009A6531">
        <w:t>ongoi</w:t>
      </w:r>
      <w:r w:rsidRPr="009A6531">
        <w:t>ng auction due to a force majeure. The Auction Office</w:t>
      </w:r>
      <w:r w:rsidR="00A46356" w:rsidRPr="009A6531">
        <w:t xml:space="preserve"> </w:t>
      </w:r>
      <w:r w:rsidRPr="009A6531">
        <w:t>cancels</w:t>
      </w:r>
      <w:r w:rsidR="00A46356" w:rsidRPr="009A6531">
        <w:t xml:space="preserve"> the auction and </w:t>
      </w:r>
      <w:r w:rsidR="007F0E7B" w:rsidRPr="009A6531">
        <w:t>informs</w:t>
      </w:r>
      <w:r w:rsidR="00A46356" w:rsidRPr="009A6531">
        <w:t xml:space="preserve"> all involved </w:t>
      </w:r>
      <w:r w:rsidR="00881FD1" w:rsidRPr="009A6531">
        <w:t>Transmission System Operator</w:t>
      </w:r>
      <w:r w:rsidR="00656EED" w:rsidRPr="009A6531">
        <w:t xml:space="preserve">s </w:t>
      </w:r>
      <w:r w:rsidR="002147FC" w:rsidRPr="009A6531">
        <w:t xml:space="preserve">and Network </w:t>
      </w:r>
      <w:r w:rsidR="007F0E7B" w:rsidRPr="009A6531">
        <w:t>Users about</w:t>
      </w:r>
      <w:r w:rsidR="00A46356" w:rsidRPr="009A6531">
        <w:t xml:space="preserve"> the auction </w:t>
      </w:r>
      <w:r w:rsidRPr="009A6531">
        <w:t>cancellation</w:t>
      </w:r>
      <w:r w:rsidR="00A46356" w:rsidRPr="009A6531">
        <w:t>.</w:t>
      </w:r>
    </w:p>
    <w:p w14:paraId="17B37387" w14:textId="1EE135C2" w:rsidR="00C91F90" w:rsidRPr="00C43410" w:rsidRDefault="00A46356" w:rsidP="00177722">
      <w:pPr>
        <w:pStyle w:val="Default"/>
        <w:rPr>
          <w:sz w:val="20"/>
          <w:lang w:val="en-US"/>
        </w:rPr>
      </w:pPr>
      <w:r w:rsidRPr="00177722">
        <w:rPr>
          <w:lang w:val="en-US"/>
        </w:rPr>
        <w:t xml:space="preserve">Prior to beginning the new bidding round, the Network Users that participated in the previous bidding round </w:t>
      </w:r>
      <w:r w:rsidRPr="00C43410">
        <w:rPr>
          <w:lang w:val="en-US"/>
        </w:rPr>
        <w:t>are informed that a new bidding round will take place with a new price step. In addition</w:t>
      </w:r>
      <w:r w:rsidR="00C91F90" w:rsidRPr="00C43410">
        <w:rPr>
          <w:lang w:val="en-US"/>
        </w:rPr>
        <w:t>, information on t</w:t>
      </w:r>
      <w:r w:rsidR="00177722" w:rsidRPr="00C43410">
        <w:rPr>
          <w:lang w:val="en-US"/>
        </w:rPr>
        <w:t xml:space="preserve">he </w:t>
      </w:r>
      <w:r w:rsidR="00C91F90" w:rsidRPr="00C43410">
        <w:rPr>
          <w:lang w:val="en-US"/>
        </w:rPr>
        <w:t>previous bidding round is published on the booking platform website.</w:t>
      </w:r>
    </w:p>
    <w:p w14:paraId="5DE65CE7" w14:textId="77777777" w:rsidR="00A46356" w:rsidRPr="00C43410" w:rsidRDefault="00A46356" w:rsidP="00A46356">
      <w:pPr>
        <w:jc w:val="both"/>
      </w:pPr>
      <w:r w:rsidRPr="00C43410">
        <w:t xml:space="preserve">At the closure of the auction, the Auction Office allocates the capacity respecting market rules and informs each Network User of the outcome of the </w:t>
      </w:r>
      <w:r w:rsidR="007F0E7B" w:rsidRPr="00C43410">
        <w:t>auction. The</w:t>
      </w:r>
      <w:r w:rsidRPr="00C43410">
        <w:t xml:space="preserve"> Auction Office also provides the complete list of allocations to the Transmission System Operators.</w:t>
      </w:r>
    </w:p>
    <w:p w14:paraId="6986F4B0" w14:textId="77777777" w:rsidR="00A46356" w:rsidRPr="00C43410" w:rsidRDefault="00A46356" w:rsidP="00A46356">
      <w:pPr>
        <w:jc w:val="both"/>
      </w:pPr>
      <w:r w:rsidRPr="00C43410">
        <w:t>In a final step the Auction Office publishes the results of the auction.</w:t>
      </w:r>
    </w:p>
    <w:p w14:paraId="7965FDEB" w14:textId="1801CA5E" w:rsidR="00A46356" w:rsidRPr="00C43410" w:rsidRDefault="00A46356" w:rsidP="00A46356">
      <w:pPr>
        <w:jc w:val="both"/>
      </w:pPr>
      <w:r w:rsidRPr="00C43410">
        <w:t xml:space="preserve">The bidding in the </w:t>
      </w:r>
      <w:r w:rsidR="00165D0E" w:rsidRPr="00C43410">
        <w:rPr>
          <w:rFonts w:asciiTheme="minorHAnsi" w:hAnsiTheme="minorHAnsi"/>
        </w:rPr>
        <w:t>reverse</w:t>
      </w:r>
      <w:r w:rsidRPr="00C43410">
        <w:t xml:space="preserve"> auction takes place in a similar fashion as an ordinary auction. When the auction closes the Auction Office processes all the bids and then may provide the list of validated bids to the Transmission System Operator. </w:t>
      </w:r>
    </w:p>
    <w:p w14:paraId="58CB157C" w14:textId="77777777" w:rsidR="00D52C30" w:rsidRPr="007F0E7B" w:rsidRDefault="00A46356" w:rsidP="00A46356">
      <w:pPr>
        <w:jc w:val="both"/>
      </w:pPr>
      <w:r w:rsidRPr="00C43410">
        <w:t>The Auction Office then informs the Network Users of the</w:t>
      </w:r>
      <w:r w:rsidR="004E2083" w:rsidRPr="00C43410">
        <w:t>ir</w:t>
      </w:r>
      <w:r w:rsidRPr="00C43410">
        <w:t xml:space="preserve"> successful bids.</w:t>
      </w:r>
    </w:p>
    <w:p w14:paraId="70584F57" w14:textId="77777777" w:rsidR="00A46356" w:rsidRPr="007F0E7B" w:rsidRDefault="00A46356" w:rsidP="00A46356">
      <w:pPr>
        <w:pStyle w:val="Heading4"/>
        <w:pageBreakBefore/>
        <w:ind w:left="862" w:hanging="862"/>
      </w:pPr>
      <w:bookmarkStart w:id="365" w:name="_Toc405992509"/>
      <w:bookmarkStart w:id="366" w:name="_Toc390443226"/>
      <w:bookmarkStart w:id="367" w:name="_Toc423175639"/>
      <w:bookmarkStart w:id="368" w:name="_Toc457807304"/>
      <w:r w:rsidRPr="007F0E7B">
        <w:t xml:space="preserve">Secondary market </w:t>
      </w:r>
      <w:r w:rsidR="007B1979" w:rsidRPr="007F0E7B">
        <w:t xml:space="preserve">trade </w:t>
      </w:r>
      <w:r w:rsidRPr="007F0E7B">
        <w:t>process</w:t>
      </w:r>
      <w:bookmarkEnd w:id="365"/>
      <w:bookmarkEnd w:id="366"/>
      <w:bookmarkEnd w:id="367"/>
      <w:bookmarkEnd w:id="368"/>
    </w:p>
    <w:p w14:paraId="06E8C25C" w14:textId="77777777" w:rsidR="00A46356" w:rsidRPr="007F0E7B" w:rsidRDefault="00270D16" w:rsidP="00A46356">
      <w:pPr>
        <w:jc w:val="both"/>
      </w:pPr>
      <w:r w:rsidRPr="00D67501">
        <w:rPr>
          <w:noProof/>
          <w:lang w:eastAsia="en-GB"/>
        </w:rPr>
        <w:drawing>
          <wp:inline distT="0" distB="0" distL="0" distR="0" wp14:anchorId="44269F02" wp14:editId="18AEEDEA">
            <wp:extent cx="5759450" cy="4929688"/>
            <wp:effectExtent l="0" t="0" r="0" b="4445"/>
            <wp:docPr id="28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929688"/>
                    </a:xfrm>
                    <a:prstGeom prst="rect">
                      <a:avLst/>
                    </a:prstGeom>
                    <a:noFill/>
                    <a:ln>
                      <a:noFill/>
                    </a:ln>
                  </pic:spPr>
                </pic:pic>
              </a:graphicData>
            </a:graphic>
          </wp:inline>
        </w:drawing>
      </w:r>
    </w:p>
    <w:p w14:paraId="2A74F04E" w14:textId="5B99BD43" w:rsidR="00A46356" w:rsidRPr="007F0E7B" w:rsidRDefault="00A46356" w:rsidP="00A46356">
      <w:pPr>
        <w:pStyle w:val="Caption"/>
        <w:jc w:val="center"/>
      </w:pPr>
      <w:bookmarkStart w:id="369" w:name="_Toc390443251"/>
      <w:bookmarkStart w:id="370" w:name="_Toc423175732"/>
      <w:bookmarkStart w:id="371" w:name="_Toc457807016"/>
      <w:r w:rsidRPr="007F0E7B">
        <w:t xml:space="preserve">Figure </w:t>
      </w:r>
      <w:r w:rsidR="001F4285">
        <w:fldChar w:fldCharType="begin"/>
      </w:r>
      <w:r w:rsidR="001F4285">
        <w:instrText xml:space="preserve"> SEQ Figure \* ARABIC </w:instrText>
      </w:r>
      <w:r w:rsidR="001F4285">
        <w:fldChar w:fldCharType="separate"/>
      </w:r>
      <w:r w:rsidR="00A01CAE">
        <w:rPr>
          <w:noProof/>
        </w:rPr>
        <w:t>17</w:t>
      </w:r>
      <w:r w:rsidR="001F4285">
        <w:rPr>
          <w:noProof/>
        </w:rPr>
        <w:fldChar w:fldCharType="end"/>
      </w:r>
      <w:r w:rsidRPr="007F0E7B">
        <w:t>: Secondary market transfer process</w:t>
      </w:r>
      <w:bookmarkEnd w:id="369"/>
      <w:bookmarkEnd w:id="370"/>
      <w:bookmarkEnd w:id="371"/>
    </w:p>
    <w:p w14:paraId="6333B29B" w14:textId="77777777" w:rsidR="00A46356" w:rsidRPr="007F0E7B" w:rsidRDefault="00A46356" w:rsidP="00A46356">
      <w:pPr>
        <w:jc w:val="both"/>
      </w:pPr>
      <w:r w:rsidRPr="007F0E7B">
        <w:t xml:space="preserve">A secondary market </w:t>
      </w:r>
      <w:r w:rsidR="007B1979" w:rsidRPr="007F0E7B">
        <w:t xml:space="preserve">trade </w:t>
      </w:r>
      <w:r w:rsidRPr="007F0E7B">
        <w:t xml:space="preserve">process may take place where Network Users and eventually Transmission System Operators (in the case of </w:t>
      </w:r>
      <w:r w:rsidR="00165D0E" w:rsidRPr="007F0E7B">
        <w:rPr>
          <w:rFonts w:asciiTheme="minorHAnsi" w:hAnsiTheme="minorHAnsi"/>
        </w:rPr>
        <w:t>reverse process</w:t>
      </w:r>
      <w:r w:rsidRPr="007F0E7B">
        <w:t>), may trade the capacity that has been acquired.</w:t>
      </w:r>
    </w:p>
    <w:p w14:paraId="5157CF15" w14:textId="77777777" w:rsidR="00A46356" w:rsidRPr="007F0E7B" w:rsidRDefault="00A46356" w:rsidP="00A46356">
      <w:pPr>
        <w:jc w:val="both"/>
      </w:pPr>
      <w:r w:rsidRPr="007F0E7B">
        <w:t>The Transmission System Operator</w:t>
      </w:r>
      <w:r w:rsidR="000D06A1" w:rsidRPr="007F0E7B">
        <w:t>(s)</w:t>
      </w:r>
      <w:r w:rsidRPr="007F0E7B">
        <w:t xml:space="preserve"> must be informed of all trades by either the Network Users or the Auction Office on their behalf.</w:t>
      </w:r>
    </w:p>
    <w:p w14:paraId="30B02C40" w14:textId="77777777" w:rsidR="00A46356" w:rsidRPr="007F0E7B" w:rsidRDefault="00A46356" w:rsidP="00A46356">
      <w:pPr>
        <w:jc w:val="both"/>
      </w:pPr>
      <w:r w:rsidRPr="007F0E7B">
        <w:t xml:space="preserve">The </w:t>
      </w:r>
      <w:r w:rsidR="001A57DB" w:rsidRPr="007F0E7B">
        <w:t>T</w:t>
      </w:r>
      <w:r w:rsidRPr="007F0E7B">
        <w:t>ransmission System Operator</w:t>
      </w:r>
      <w:r w:rsidR="000D06A1" w:rsidRPr="007F0E7B">
        <w:t>(s)</w:t>
      </w:r>
      <w:r w:rsidRPr="007F0E7B">
        <w:t xml:space="preserve"> validate</w:t>
      </w:r>
      <w:r w:rsidR="000D06A1" w:rsidRPr="007F0E7B">
        <w:t>(</w:t>
      </w:r>
      <w:r w:rsidR="00975152" w:rsidRPr="007F0E7B">
        <w:t>s</w:t>
      </w:r>
      <w:r w:rsidR="000D06A1" w:rsidRPr="007F0E7B">
        <w:t>)</w:t>
      </w:r>
      <w:r w:rsidRPr="007F0E7B">
        <w:t xml:space="preserve"> the </w:t>
      </w:r>
      <w:r w:rsidR="00975152" w:rsidRPr="007F0E7B">
        <w:t xml:space="preserve">trade </w:t>
      </w:r>
      <w:r w:rsidRPr="007F0E7B">
        <w:t>and when successful inform</w:t>
      </w:r>
      <w:r w:rsidR="000D06A1" w:rsidRPr="007F0E7B">
        <w:t>(</w:t>
      </w:r>
      <w:r w:rsidRPr="007F0E7B">
        <w:t>s</w:t>
      </w:r>
      <w:r w:rsidR="000D06A1" w:rsidRPr="007F0E7B">
        <w:t>)</w:t>
      </w:r>
      <w:r w:rsidRPr="007F0E7B">
        <w:t xml:space="preserve"> directly or through the Auction Office the </w:t>
      </w:r>
      <w:r w:rsidR="00975152" w:rsidRPr="007F0E7B">
        <w:t>concerned Network Users</w:t>
      </w:r>
      <w:r w:rsidRPr="007F0E7B">
        <w:t xml:space="preserve"> of the capacity that has been transferred.</w:t>
      </w:r>
    </w:p>
    <w:p w14:paraId="6422702A" w14:textId="77777777" w:rsidR="00A46356" w:rsidRPr="007F0E7B" w:rsidRDefault="00165D0E" w:rsidP="00A46356">
      <w:pPr>
        <w:pStyle w:val="Heading4"/>
        <w:pageBreakBefore/>
        <w:ind w:left="862" w:hanging="862"/>
      </w:pPr>
      <w:bookmarkStart w:id="372" w:name="_Toc405992510"/>
      <w:bookmarkStart w:id="373" w:name="_Toc390443227"/>
      <w:bookmarkStart w:id="374" w:name="_Toc423175640"/>
      <w:bookmarkStart w:id="375" w:name="_Toc457807305"/>
      <w:r w:rsidRPr="007F0E7B">
        <w:t xml:space="preserve">Reverse auction </w:t>
      </w:r>
      <w:r w:rsidR="00A46356" w:rsidRPr="007F0E7B">
        <w:t>process</w:t>
      </w:r>
      <w:bookmarkEnd w:id="372"/>
      <w:bookmarkEnd w:id="373"/>
      <w:bookmarkEnd w:id="374"/>
      <w:bookmarkEnd w:id="375"/>
    </w:p>
    <w:p w14:paraId="1835F744" w14:textId="6ED73F16" w:rsidR="00DD7291" w:rsidRPr="007F0E7B" w:rsidRDefault="00472F7D" w:rsidP="00A46356">
      <w:pPr>
        <w:jc w:val="center"/>
      </w:pPr>
      <w:r>
        <w:rPr>
          <w:noProof/>
          <w:lang w:eastAsia="en-GB"/>
        </w:rPr>
        <w:drawing>
          <wp:inline distT="0" distB="0" distL="0" distR="0" wp14:anchorId="529C2946" wp14:editId="0C717E5F">
            <wp:extent cx="5728970" cy="5373370"/>
            <wp:effectExtent l="0" t="0" r="5080" b="0"/>
            <wp:docPr id="4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8970" cy="5373370"/>
                    </a:xfrm>
                    <a:prstGeom prst="rect">
                      <a:avLst/>
                    </a:prstGeom>
                    <a:noFill/>
                    <a:ln>
                      <a:noFill/>
                    </a:ln>
                  </pic:spPr>
                </pic:pic>
              </a:graphicData>
            </a:graphic>
          </wp:inline>
        </w:drawing>
      </w:r>
    </w:p>
    <w:p w14:paraId="695BB6C7" w14:textId="7C5DB0B6" w:rsidR="00A46356" w:rsidRDefault="00A46356" w:rsidP="00A46356">
      <w:pPr>
        <w:pStyle w:val="Caption"/>
        <w:jc w:val="center"/>
      </w:pPr>
      <w:bookmarkStart w:id="376" w:name="_Toc390443252"/>
      <w:bookmarkStart w:id="377" w:name="_Toc423175733"/>
      <w:bookmarkStart w:id="378" w:name="_Toc457807017"/>
      <w:r w:rsidRPr="00C43410">
        <w:t xml:space="preserve">Figure </w:t>
      </w:r>
      <w:r w:rsidR="001F4285">
        <w:fldChar w:fldCharType="begin"/>
      </w:r>
      <w:r w:rsidR="001F4285">
        <w:instrText xml:space="preserve"> SEQ Figure \* ARABIC </w:instrText>
      </w:r>
      <w:r w:rsidR="001F4285">
        <w:fldChar w:fldCharType="separate"/>
      </w:r>
      <w:r w:rsidR="00A01CAE">
        <w:rPr>
          <w:noProof/>
        </w:rPr>
        <w:t>18</w:t>
      </w:r>
      <w:r w:rsidR="001F4285">
        <w:rPr>
          <w:noProof/>
        </w:rPr>
        <w:fldChar w:fldCharType="end"/>
      </w:r>
      <w:r w:rsidRPr="00C43410">
        <w:t xml:space="preserve">: </w:t>
      </w:r>
      <w:r w:rsidR="00165D0E" w:rsidRPr="00C43410">
        <w:t xml:space="preserve">Reverse auction </w:t>
      </w:r>
      <w:r w:rsidRPr="00C43410">
        <w:t>workflow</w:t>
      </w:r>
      <w:bookmarkEnd w:id="376"/>
      <w:bookmarkEnd w:id="377"/>
      <w:bookmarkEnd w:id="378"/>
    </w:p>
    <w:p w14:paraId="7E7FF0A4" w14:textId="297ACB9C" w:rsidR="00A46356" w:rsidRPr="007F0E7B" w:rsidRDefault="00F760AD" w:rsidP="00A46356">
      <w:pPr>
        <w:jc w:val="both"/>
      </w:pPr>
      <w:r w:rsidRPr="007F0E7B">
        <w:t>The</w:t>
      </w:r>
      <w:r w:rsidR="00A46356" w:rsidRPr="007F0E7B">
        <w:t xml:space="preserve"> Transmission System Operator analyses if there is sufficient technical capacity in the network to handle the nominations provided by the Network Users.</w:t>
      </w:r>
    </w:p>
    <w:p w14:paraId="0D3FC98E" w14:textId="77777777" w:rsidR="00A46356" w:rsidRPr="007F0E7B" w:rsidRDefault="00A46356" w:rsidP="00A46356">
      <w:pPr>
        <w:jc w:val="both"/>
      </w:pPr>
      <w:r w:rsidRPr="007F0E7B">
        <w:t xml:space="preserve">In the case where there is insufficient technical capacity an oversubscription situation exists and the Transmission System Operator must initiate a </w:t>
      </w:r>
      <w:r w:rsidR="00165D0E" w:rsidRPr="007F0E7B">
        <w:rPr>
          <w:rFonts w:asciiTheme="minorHAnsi" w:hAnsiTheme="minorHAnsi"/>
        </w:rPr>
        <w:t>reverse</w:t>
      </w:r>
      <w:r w:rsidRPr="007F0E7B">
        <w:t xml:space="preserve"> process in order to align the network requirements with the technical possibilities.</w:t>
      </w:r>
    </w:p>
    <w:p w14:paraId="6323F75E" w14:textId="77777777" w:rsidR="00A46356" w:rsidRPr="007F0E7B" w:rsidRDefault="00A46356" w:rsidP="00A46356">
      <w:pPr>
        <w:jc w:val="both"/>
      </w:pPr>
      <w:r w:rsidRPr="007F0E7B">
        <w:t xml:space="preserve">Once the amount of overcapacity is determined the Transmission System Operator informs the Auction Office of the amount to be bought back from the market. </w:t>
      </w:r>
    </w:p>
    <w:p w14:paraId="75D5C67C" w14:textId="77777777" w:rsidR="00A46356" w:rsidRPr="007F0E7B" w:rsidRDefault="00A46356" w:rsidP="00A46356">
      <w:pPr>
        <w:jc w:val="both"/>
      </w:pPr>
      <w:r w:rsidRPr="007F0E7B">
        <w:t xml:space="preserve">The </w:t>
      </w:r>
      <w:r w:rsidR="00165D0E" w:rsidRPr="007F0E7B">
        <w:rPr>
          <w:rFonts w:asciiTheme="minorHAnsi" w:hAnsiTheme="minorHAnsi"/>
        </w:rPr>
        <w:t>reverse</w:t>
      </w:r>
      <w:r w:rsidRPr="007F0E7B">
        <w:t xml:space="preserve"> auction process then takes place as defined within the auction process. </w:t>
      </w:r>
    </w:p>
    <w:p w14:paraId="252C6E1F" w14:textId="5AECB9AB" w:rsidR="00A46356" w:rsidRPr="007F0E7B" w:rsidRDefault="00A46356" w:rsidP="00A46356">
      <w:pPr>
        <w:jc w:val="both"/>
      </w:pPr>
      <w:r w:rsidRPr="009A6531">
        <w:t xml:space="preserve">As alternative </w:t>
      </w:r>
      <w:r w:rsidRPr="007F0E7B">
        <w:t xml:space="preserve">to a </w:t>
      </w:r>
      <w:r w:rsidR="00165D0E" w:rsidRPr="007F0E7B">
        <w:rPr>
          <w:rFonts w:asciiTheme="minorHAnsi" w:hAnsiTheme="minorHAnsi"/>
        </w:rPr>
        <w:t>reverse</w:t>
      </w:r>
      <w:r w:rsidRPr="007F0E7B">
        <w:t xml:space="preserve"> auction the Transmission System Operator may buy back the capacity acting in the role of a Network User on the secondary market.</w:t>
      </w:r>
    </w:p>
    <w:p w14:paraId="15E014D5" w14:textId="77777777" w:rsidR="00A46356" w:rsidRPr="007F0E7B" w:rsidRDefault="00A46356" w:rsidP="00A46356">
      <w:pPr>
        <w:pStyle w:val="Heading2"/>
        <w:pageBreakBefore/>
        <w:ind w:left="578" w:hanging="578"/>
        <w:rPr>
          <w:rFonts w:eastAsiaTheme="minorEastAsia"/>
        </w:rPr>
      </w:pPr>
      <w:bookmarkStart w:id="379" w:name="_Toc405992511"/>
      <w:bookmarkStart w:id="380" w:name="_Toc390443228"/>
      <w:bookmarkStart w:id="381" w:name="_Toc423175641"/>
      <w:bookmarkStart w:id="382" w:name="_Toc457807306"/>
      <w:r w:rsidRPr="007F0E7B">
        <w:rPr>
          <w:rFonts w:eastAsiaTheme="minorEastAsia"/>
        </w:rPr>
        <w:t>Information model requirements</w:t>
      </w:r>
      <w:bookmarkEnd w:id="379"/>
      <w:bookmarkEnd w:id="380"/>
      <w:bookmarkEnd w:id="381"/>
      <w:bookmarkEnd w:id="382"/>
    </w:p>
    <w:p w14:paraId="508BDC8F" w14:textId="77777777" w:rsidR="00221189" w:rsidRPr="007F0E7B" w:rsidRDefault="00A46356" w:rsidP="00210539">
      <w:pPr>
        <w:jc w:val="both"/>
      </w:pPr>
      <w:r w:rsidRPr="007F0E7B">
        <w:t>The following information requirements have been identified as the essential but not exhaustive business information that needs to be catered for in the relevant information exchanges.</w:t>
      </w:r>
      <w:r w:rsidR="00221189" w:rsidRPr="007F0E7B">
        <w:br w:type="page"/>
      </w:r>
    </w:p>
    <w:p w14:paraId="20994819" w14:textId="77777777" w:rsidR="00A46356" w:rsidRPr="007F0E7B" w:rsidRDefault="00A46356" w:rsidP="00A46356">
      <w:pPr>
        <w:pStyle w:val="Heading2"/>
      </w:pPr>
      <w:bookmarkStart w:id="383" w:name="_Toc405992512"/>
      <w:bookmarkStart w:id="384" w:name="_Toc390443229"/>
      <w:bookmarkStart w:id="385" w:name="_Toc423175642"/>
      <w:bookmarkStart w:id="386" w:name="_Ref457297225"/>
      <w:bookmarkStart w:id="387" w:name="_Toc457807307"/>
      <w:r w:rsidRPr="007F0E7B">
        <w:t>Definitions of the attributes used in all the models</w:t>
      </w:r>
      <w:bookmarkEnd w:id="383"/>
      <w:bookmarkEnd w:id="384"/>
      <w:bookmarkEnd w:id="385"/>
      <w:bookmarkEnd w:id="386"/>
      <w:bookmarkEnd w:id="387"/>
    </w:p>
    <w:tbl>
      <w:tblPr>
        <w:tblW w:w="9214" w:type="dxa"/>
        <w:tblInd w:w="60" w:type="dxa"/>
        <w:tblLayout w:type="fixed"/>
        <w:tblCellMar>
          <w:left w:w="60" w:type="dxa"/>
          <w:right w:w="60" w:type="dxa"/>
        </w:tblCellMar>
        <w:tblLook w:val="0000" w:firstRow="0" w:lastRow="0" w:firstColumn="0" w:lastColumn="0" w:noHBand="0" w:noVBand="0"/>
      </w:tblPr>
      <w:tblGrid>
        <w:gridCol w:w="4395"/>
        <w:gridCol w:w="15"/>
        <w:gridCol w:w="4804"/>
      </w:tblGrid>
      <w:tr w:rsidR="00A46356" w:rsidRPr="007F0E7B" w14:paraId="4EE7F57F" w14:textId="77777777" w:rsidTr="00160091">
        <w:trPr>
          <w:trHeight w:val="215"/>
          <w:tblHeader/>
        </w:trPr>
        <w:tc>
          <w:tcPr>
            <w:tcW w:w="4410" w:type="dxa"/>
            <w:gridSpan w:val="2"/>
            <w:tcBorders>
              <w:top w:val="single" w:sz="2" w:space="0" w:color="auto"/>
              <w:left w:val="single" w:sz="2" w:space="0" w:color="auto"/>
              <w:bottom w:val="single" w:sz="2" w:space="0" w:color="auto"/>
              <w:right w:val="single" w:sz="2" w:space="0" w:color="auto"/>
            </w:tcBorders>
            <w:shd w:val="clear" w:color="auto" w:fill="E6E6E6"/>
          </w:tcPr>
          <w:p w14:paraId="336F9B02" w14:textId="77777777" w:rsidR="00A46356" w:rsidRPr="007F0E7B" w:rsidRDefault="00A46356" w:rsidP="000D4E59">
            <w:pPr>
              <w:jc w:val="center"/>
              <w:rPr>
                <w:rFonts w:asciiTheme="minorHAnsi" w:hAnsiTheme="minorHAnsi"/>
                <w:b/>
              </w:rPr>
            </w:pPr>
            <w:r w:rsidRPr="007F0E7B">
              <w:rPr>
                <w:rFonts w:asciiTheme="minorHAnsi" w:hAnsiTheme="minorHAnsi"/>
                <w:b/>
              </w:rPr>
              <w:t>Name</w:t>
            </w:r>
          </w:p>
        </w:tc>
        <w:tc>
          <w:tcPr>
            <w:tcW w:w="4804" w:type="dxa"/>
            <w:tcBorders>
              <w:top w:val="single" w:sz="2" w:space="0" w:color="auto"/>
              <w:left w:val="single" w:sz="2" w:space="0" w:color="auto"/>
              <w:bottom w:val="single" w:sz="2" w:space="0" w:color="auto"/>
              <w:right w:val="single" w:sz="2" w:space="0" w:color="auto"/>
            </w:tcBorders>
            <w:shd w:val="clear" w:color="auto" w:fill="E6E6E6"/>
          </w:tcPr>
          <w:p w14:paraId="5B9A70D8" w14:textId="77777777" w:rsidR="00A46356" w:rsidRPr="007F0E7B" w:rsidRDefault="00A46356" w:rsidP="000D4E59">
            <w:pPr>
              <w:jc w:val="center"/>
              <w:rPr>
                <w:rFonts w:asciiTheme="minorHAnsi" w:hAnsiTheme="minorHAnsi"/>
                <w:b/>
              </w:rPr>
            </w:pPr>
            <w:r w:rsidRPr="007F0E7B">
              <w:rPr>
                <w:rFonts w:asciiTheme="minorHAnsi" w:hAnsiTheme="minorHAnsi"/>
                <w:b/>
              </w:rPr>
              <w:t>Description</w:t>
            </w:r>
          </w:p>
        </w:tc>
      </w:tr>
      <w:tr w:rsidR="00F2665A" w:rsidRPr="00C43410" w14:paraId="0214D124" w14:textId="77777777" w:rsidTr="00160091">
        <w:tc>
          <w:tcPr>
            <w:tcW w:w="4410" w:type="dxa"/>
            <w:gridSpan w:val="2"/>
            <w:tcBorders>
              <w:top w:val="single" w:sz="2" w:space="0" w:color="auto"/>
              <w:left w:val="single" w:sz="2" w:space="0" w:color="auto"/>
              <w:bottom w:val="single" w:sz="2" w:space="0" w:color="auto"/>
              <w:right w:val="single" w:sz="2" w:space="0" w:color="auto"/>
            </w:tcBorders>
          </w:tcPr>
          <w:p w14:paraId="33C1D99C" w14:textId="77777777" w:rsidR="00F2665A" w:rsidRPr="00C43410" w:rsidRDefault="00F2665A" w:rsidP="000D4E59">
            <w:pPr>
              <w:rPr>
                <w:rFonts w:asciiTheme="minorHAnsi" w:hAnsiTheme="minorHAnsi"/>
              </w:rPr>
            </w:pPr>
            <w:r w:rsidRPr="00C43410">
              <w:rPr>
                <w:rFonts w:asciiTheme="minorHAnsi" w:hAnsiTheme="minorHAnsi"/>
              </w:rPr>
              <w:t>Account</w:t>
            </w:r>
          </w:p>
        </w:tc>
        <w:tc>
          <w:tcPr>
            <w:tcW w:w="4804" w:type="dxa"/>
            <w:tcBorders>
              <w:top w:val="single" w:sz="2" w:space="0" w:color="auto"/>
              <w:left w:val="single" w:sz="2" w:space="0" w:color="auto"/>
              <w:bottom w:val="single" w:sz="2" w:space="0" w:color="auto"/>
              <w:right w:val="single" w:sz="2" w:space="0" w:color="auto"/>
            </w:tcBorders>
          </w:tcPr>
          <w:p w14:paraId="2EC612A9" w14:textId="77777777" w:rsidR="007C4967" w:rsidRPr="00C43410" w:rsidRDefault="00492F7F" w:rsidP="002F400E">
            <w:pPr>
              <w:rPr>
                <w:rFonts w:asciiTheme="minorHAnsi" w:hAnsiTheme="minorHAnsi"/>
              </w:rPr>
            </w:pPr>
            <w:r w:rsidRPr="00C43410">
              <w:rPr>
                <w:rFonts w:asciiTheme="minorHAnsi" w:hAnsiTheme="minorHAnsi"/>
              </w:rPr>
              <w:t>An</w:t>
            </w:r>
            <w:r w:rsidR="00055AB5" w:rsidRPr="00C43410">
              <w:rPr>
                <w:rFonts w:asciiTheme="minorHAnsi" w:hAnsiTheme="minorHAnsi"/>
              </w:rPr>
              <w:t xml:space="preserve"> account </w:t>
            </w:r>
            <w:r w:rsidR="0029701C" w:rsidRPr="00C43410">
              <w:rPr>
                <w:rFonts w:asciiTheme="minorHAnsi" w:hAnsiTheme="minorHAnsi"/>
              </w:rPr>
              <w:t>assigned</w:t>
            </w:r>
            <w:r w:rsidR="00055AB5" w:rsidRPr="00C43410">
              <w:rPr>
                <w:rFonts w:asciiTheme="minorHAnsi" w:hAnsiTheme="minorHAnsi"/>
              </w:rPr>
              <w:t xml:space="preserve"> by a Transmission System Operator </w:t>
            </w:r>
            <w:r w:rsidR="0029701C" w:rsidRPr="00C43410">
              <w:rPr>
                <w:rFonts w:asciiTheme="minorHAnsi" w:hAnsiTheme="minorHAnsi"/>
              </w:rPr>
              <w:t>or by Market area coordinator to</w:t>
            </w:r>
            <w:r w:rsidR="00055AB5" w:rsidRPr="00C43410">
              <w:rPr>
                <w:rFonts w:asciiTheme="minorHAnsi" w:hAnsiTheme="minorHAnsi"/>
              </w:rPr>
              <w:t xml:space="preserve"> a Network User used for capacity </w:t>
            </w:r>
            <w:r w:rsidR="0029701C" w:rsidRPr="00C43410">
              <w:rPr>
                <w:rFonts w:asciiTheme="minorHAnsi" w:hAnsiTheme="minorHAnsi"/>
              </w:rPr>
              <w:t>and balancing accounting</w:t>
            </w:r>
            <w:r w:rsidR="00055AB5" w:rsidRPr="00C43410">
              <w:rPr>
                <w:rFonts w:asciiTheme="minorHAnsi" w:hAnsiTheme="minorHAnsi"/>
              </w:rPr>
              <w:t>. This is also known as a Balanc</w:t>
            </w:r>
            <w:r w:rsidR="0029701C" w:rsidRPr="00C43410">
              <w:rPr>
                <w:rFonts w:asciiTheme="minorHAnsi" w:hAnsiTheme="minorHAnsi"/>
              </w:rPr>
              <w:t>ing</w:t>
            </w:r>
            <w:r w:rsidR="00055AB5" w:rsidRPr="00C43410">
              <w:rPr>
                <w:rFonts w:asciiTheme="minorHAnsi" w:hAnsiTheme="minorHAnsi"/>
              </w:rPr>
              <w:t xml:space="preserve"> Group</w:t>
            </w:r>
            <w:r w:rsidR="00185D9C" w:rsidRPr="00C43410">
              <w:rPr>
                <w:rFonts w:asciiTheme="minorHAnsi" w:hAnsiTheme="minorHAnsi"/>
              </w:rPr>
              <w:t xml:space="preserve"> or Portfolio code</w:t>
            </w:r>
          </w:p>
          <w:p w14:paraId="7FC6A0D4" w14:textId="77777777" w:rsidR="00492F7F" w:rsidRPr="00C43410" w:rsidRDefault="00492F7F" w:rsidP="002F400E">
            <w:pPr>
              <w:rPr>
                <w:rFonts w:asciiTheme="minorHAnsi" w:hAnsiTheme="minorHAnsi"/>
              </w:rPr>
            </w:pPr>
            <w:r w:rsidRPr="00C43410">
              <w:rPr>
                <w:rFonts w:asciiTheme="minorHAnsi" w:hAnsiTheme="minorHAnsi"/>
              </w:rPr>
              <w:t xml:space="preserve">This is identified with the </w:t>
            </w:r>
            <w:proofErr w:type="spellStart"/>
            <w:r w:rsidRPr="00C43410">
              <w:rPr>
                <w:rFonts w:asciiTheme="minorHAnsi" w:hAnsiTheme="minorHAnsi"/>
              </w:rPr>
              <w:t>InternalAccountIdentification</w:t>
            </w:r>
            <w:proofErr w:type="spellEnd"/>
            <w:r w:rsidRPr="00C43410">
              <w:rPr>
                <w:rFonts w:asciiTheme="minorHAnsi" w:hAnsiTheme="minorHAnsi"/>
              </w:rPr>
              <w:t xml:space="preserve"> (see definition).</w:t>
            </w:r>
          </w:p>
        </w:tc>
      </w:tr>
      <w:tr w:rsidR="002F400E" w:rsidRPr="00C43410" w14:paraId="6F1851EC"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14499308" w14:textId="32355BD3" w:rsidR="002F400E" w:rsidRPr="00C43410" w:rsidRDefault="002F400E" w:rsidP="000D4E59">
            <w:pPr>
              <w:rPr>
                <w:rFonts w:asciiTheme="minorHAnsi" w:hAnsiTheme="minorHAnsi"/>
              </w:rPr>
            </w:pPr>
            <w:proofErr w:type="spellStart"/>
            <w:r w:rsidRPr="00C43410">
              <w:rPr>
                <w:rFonts w:asciiTheme="minorHAnsi" w:hAnsiTheme="minorHAnsi"/>
              </w:rPr>
              <w:t>AdditionalComments</w:t>
            </w:r>
            <w:proofErr w:type="spellEnd"/>
          </w:p>
        </w:tc>
        <w:tc>
          <w:tcPr>
            <w:tcW w:w="4804" w:type="dxa"/>
            <w:tcBorders>
              <w:top w:val="single" w:sz="2" w:space="0" w:color="auto"/>
              <w:left w:val="single" w:sz="2" w:space="0" w:color="auto"/>
              <w:bottom w:val="single" w:sz="2" w:space="0" w:color="auto"/>
              <w:right w:val="single" w:sz="2" w:space="0" w:color="auto"/>
            </w:tcBorders>
          </w:tcPr>
          <w:p w14:paraId="659A64C2" w14:textId="441072E3" w:rsidR="002F400E" w:rsidRPr="00C43410" w:rsidRDefault="002F400E" w:rsidP="002F400E">
            <w:pPr>
              <w:rPr>
                <w:rFonts w:asciiTheme="minorHAnsi" w:hAnsiTheme="minorHAnsi"/>
              </w:rPr>
            </w:pPr>
            <w:r w:rsidRPr="00C43410">
              <w:t>Additional text may be provided by the Transmission System Operator or the Auction Office to provide additional non-</w:t>
            </w:r>
            <w:proofErr w:type="spellStart"/>
            <w:r w:rsidRPr="00C43410">
              <w:t>processable</w:t>
            </w:r>
            <w:proofErr w:type="spellEnd"/>
            <w:r w:rsidRPr="00C43410">
              <w:t xml:space="preserve"> information.</w:t>
            </w:r>
          </w:p>
        </w:tc>
      </w:tr>
      <w:bookmarkStart w:id="388" w:name="BKM_0D6EFD12_0437_482c_970A_234385124B1D"/>
      <w:tr w:rsidR="00A46356" w:rsidRPr="00C43410" w14:paraId="3B340052"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73A809BF"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AllocationIdentification</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108AE305" w14:textId="77777777" w:rsidR="00A46356"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identification of the contractual reference under which the capacity was assigned by an Auction Office</w:t>
            </w:r>
            <w:r w:rsidRPr="00C43410">
              <w:rPr>
                <w:rFonts w:asciiTheme="minorHAnsi" w:hAnsiTheme="minorHAnsi"/>
              </w:rPr>
              <w:fldChar w:fldCharType="end"/>
            </w:r>
          </w:p>
        </w:tc>
        <w:bookmarkEnd w:id="388"/>
      </w:tr>
      <w:bookmarkStart w:id="389" w:name="BKM_C88DF420_C92E_442c_AF7B_01DB1EEAD32D"/>
      <w:tr w:rsidR="00A46356" w:rsidRPr="00C43410" w14:paraId="76B082AD"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54FD2AE5"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AuctionIdentification</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0F637C9E" w14:textId="77777777" w:rsidR="00A46356"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identification of the auction where the capacity rights were offered</w:t>
            </w:r>
            <w:r w:rsidRPr="00C43410">
              <w:rPr>
                <w:rFonts w:asciiTheme="minorHAnsi" w:hAnsiTheme="minorHAnsi"/>
              </w:rPr>
              <w:fldChar w:fldCharType="end"/>
            </w:r>
            <w:r w:rsidRPr="00C43410">
              <w:rPr>
                <w:rFonts w:asciiTheme="minorHAnsi" w:hAnsiTheme="minorHAnsi"/>
              </w:rPr>
              <w:t xml:space="preserve"> </w:t>
            </w:r>
          </w:p>
        </w:tc>
        <w:bookmarkEnd w:id="389"/>
      </w:tr>
      <w:tr w:rsidR="003A1608" w:rsidRPr="00C43410" w14:paraId="791066EC"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6C921969" w14:textId="77777777" w:rsidR="003A1608" w:rsidRPr="00C43410" w:rsidRDefault="003A1608" w:rsidP="000D4E59">
            <w:pPr>
              <w:rPr>
                <w:rFonts w:asciiTheme="minorHAnsi" w:hAnsiTheme="minorHAnsi"/>
              </w:rPr>
            </w:pPr>
            <w:proofErr w:type="spellStart"/>
            <w:r w:rsidRPr="00C43410">
              <w:rPr>
                <w:rFonts w:asciiTheme="minorHAnsi" w:hAnsiTheme="minorHAnsi"/>
              </w:rPr>
              <w:t>AuctionPeriod</w:t>
            </w:r>
            <w:proofErr w:type="spellEnd"/>
          </w:p>
        </w:tc>
        <w:tc>
          <w:tcPr>
            <w:tcW w:w="4804" w:type="dxa"/>
            <w:tcBorders>
              <w:top w:val="single" w:sz="2" w:space="0" w:color="auto"/>
              <w:left w:val="single" w:sz="2" w:space="0" w:color="auto"/>
              <w:bottom w:val="single" w:sz="2" w:space="0" w:color="auto"/>
              <w:right w:val="single" w:sz="2" w:space="0" w:color="auto"/>
            </w:tcBorders>
          </w:tcPr>
          <w:p w14:paraId="3BE5C702" w14:textId="77777777" w:rsidR="003A1608" w:rsidRPr="00C43410" w:rsidRDefault="003A1608" w:rsidP="002F400E">
            <w:pPr>
              <w:rPr>
                <w:rFonts w:asciiTheme="minorHAnsi" w:hAnsiTheme="minorHAnsi"/>
              </w:rPr>
            </w:pPr>
            <w:r w:rsidRPr="00C43410">
              <w:rPr>
                <w:rFonts w:asciiTheme="minorHAnsi" w:hAnsiTheme="minorHAnsi"/>
              </w:rPr>
              <w:t>The period during which an auction occurs</w:t>
            </w:r>
          </w:p>
        </w:tc>
      </w:tr>
      <w:tr w:rsidR="002F400E" w:rsidRPr="00C43410" w14:paraId="64DD183B"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7D22B0C2" w14:textId="2A2E141F" w:rsidR="002F400E" w:rsidRPr="00C43410" w:rsidRDefault="002F400E" w:rsidP="000D4E59">
            <w:pPr>
              <w:rPr>
                <w:rFonts w:asciiTheme="minorHAnsi" w:hAnsiTheme="minorHAnsi"/>
              </w:rPr>
            </w:pPr>
            <w:proofErr w:type="spellStart"/>
            <w:r w:rsidRPr="00C43410">
              <w:rPr>
                <w:rFonts w:asciiTheme="minorHAnsi" w:hAnsiTheme="minorHAnsi"/>
              </w:rPr>
              <w:t>AuctionSequence</w:t>
            </w:r>
            <w:proofErr w:type="spellEnd"/>
          </w:p>
        </w:tc>
        <w:tc>
          <w:tcPr>
            <w:tcW w:w="4804" w:type="dxa"/>
            <w:tcBorders>
              <w:top w:val="single" w:sz="2" w:space="0" w:color="auto"/>
              <w:left w:val="single" w:sz="2" w:space="0" w:color="auto"/>
              <w:bottom w:val="single" w:sz="2" w:space="0" w:color="auto"/>
              <w:right w:val="single" w:sz="2" w:space="0" w:color="auto"/>
            </w:tcBorders>
          </w:tcPr>
          <w:p w14:paraId="36E40693" w14:textId="44C6B983" w:rsidR="002F400E" w:rsidRPr="00C43410" w:rsidRDefault="002F400E" w:rsidP="002F400E">
            <w:pPr>
              <w:tabs>
                <w:tab w:val="left" w:pos="1252"/>
              </w:tabs>
              <w:rPr>
                <w:rFonts w:asciiTheme="minorHAnsi" w:hAnsiTheme="minorHAnsi"/>
              </w:rPr>
            </w:pPr>
            <w:r w:rsidRPr="00C43410">
              <w:t>The identification of the specific order for the auction of the capacity products as indicated by the Transmission System Operator.</w:t>
            </w:r>
          </w:p>
        </w:tc>
      </w:tr>
      <w:tr w:rsidR="003A1608" w:rsidRPr="00C43410" w14:paraId="1E673EA4"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05496BB7" w14:textId="77777777" w:rsidR="003A1608" w:rsidRPr="00C43410" w:rsidRDefault="003A1608" w:rsidP="000D4E59">
            <w:pPr>
              <w:rPr>
                <w:rFonts w:asciiTheme="minorHAnsi" w:hAnsiTheme="minorHAnsi"/>
              </w:rPr>
            </w:pPr>
            <w:proofErr w:type="spellStart"/>
            <w:r w:rsidRPr="00C43410">
              <w:rPr>
                <w:rFonts w:asciiTheme="minorHAnsi" w:hAnsiTheme="minorHAnsi"/>
              </w:rPr>
              <w:t>AuctionType</w:t>
            </w:r>
            <w:proofErr w:type="spellEnd"/>
          </w:p>
        </w:tc>
        <w:tc>
          <w:tcPr>
            <w:tcW w:w="4804" w:type="dxa"/>
            <w:tcBorders>
              <w:top w:val="single" w:sz="2" w:space="0" w:color="auto"/>
              <w:left w:val="single" w:sz="2" w:space="0" w:color="auto"/>
              <w:bottom w:val="single" w:sz="2" w:space="0" w:color="auto"/>
              <w:right w:val="single" w:sz="2" w:space="0" w:color="auto"/>
            </w:tcBorders>
          </w:tcPr>
          <w:p w14:paraId="6CB6083F" w14:textId="77777777" w:rsidR="003A1608" w:rsidRPr="00C43410" w:rsidRDefault="003A1608" w:rsidP="002F400E">
            <w:pPr>
              <w:tabs>
                <w:tab w:val="left" w:pos="1252"/>
              </w:tabs>
              <w:rPr>
                <w:rFonts w:asciiTheme="minorHAnsi" w:hAnsiTheme="minorHAnsi"/>
              </w:rPr>
            </w:pPr>
            <w:r w:rsidRPr="00C43410">
              <w:rPr>
                <w:rFonts w:asciiTheme="minorHAnsi" w:hAnsiTheme="minorHAnsi"/>
              </w:rPr>
              <w:t>The type of the auction algorithm, e.g. uniform price auction and ascending clock auction</w:t>
            </w:r>
          </w:p>
        </w:tc>
      </w:tr>
      <w:tr w:rsidR="00DD1A54" w:rsidRPr="00C43410" w14:paraId="7E132D67"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79DAE6D3" w14:textId="77777777" w:rsidR="00DD1A54" w:rsidRPr="00C43410" w:rsidRDefault="00DD1A54" w:rsidP="000D4E59">
            <w:pPr>
              <w:rPr>
                <w:rFonts w:asciiTheme="minorHAnsi" w:hAnsiTheme="minorHAnsi"/>
              </w:rPr>
            </w:pPr>
            <w:proofErr w:type="spellStart"/>
            <w:r w:rsidRPr="00C43410">
              <w:rPr>
                <w:rFonts w:asciiTheme="minorHAnsi" w:hAnsiTheme="minorHAnsi"/>
              </w:rPr>
              <w:t>AuthorisedUserIdentification</w:t>
            </w:r>
            <w:proofErr w:type="spellEnd"/>
          </w:p>
        </w:tc>
        <w:tc>
          <w:tcPr>
            <w:tcW w:w="4804" w:type="dxa"/>
            <w:tcBorders>
              <w:top w:val="single" w:sz="2" w:space="0" w:color="auto"/>
              <w:left w:val="single" w:sz="2" w:space="0" w:color="auto"/>
              <w:bottom w:val="single" w:sz="2" w:space="0" w:color="auto"/>
              <w:right w:val="single" w:sz="2" w:space="0" w:color="auto"/>
            </w:tcBorders>
          </w:tcPr>
          <w:p w14:paraId="5DD63745" w14:textId="77777777" w:rsidR="00DD1A54" w:rsidRPr="00C43410" w:rsidRDefault="00DD1A54" w:rsidP="002F400E">
            <w:pPr>
              <w:rPr>
                <w:rFonts w:asciiTheme="minorHAnsi" w:hAnsiTheme="minorHAnsi"/>
              </w:rPr>
            </w:pPr>
            <w:r w:rsidRPr="00C43410">
              <w:rPr>
                <w:rFonts w:asciiTheme="minorHAnsi" w:hAnsiTheme="minorHAnsi"/>
              </w:rPr>
              <w:t>The identification of a user authorised by a Network User</w:t>
            </w:r>
          </w:p>
        </w:tc>
      </w:tr>
      <w:bookmarkStart w:id="390" w:name="BKM_DE554130_E10B_4e4d_8EFD_1764C4087B05"/>
      <w:tr w:rsidR="00A46356" w:rsidRPr="00C43410" w14:paraId="190E5AEE"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40C1B25E"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AvailabilityType</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61E493FE" w14:textId="77777777" w:rsidR="00A46356"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identification of the type of availability of the capacity (e.g. firm or interruptible)</w:t>
            </w:r>
            <w:r w:rsidRPr="00C43410">
              <w:rPr>
                <w:rFonts w:asciiTheme="minorHAnsi" w:hAnsiTheme="minorHAnsi"/>
              </w:rPr>
              <w:fldChar w:fldCharType="end"/>
            </w:r>
          </w:p>
        </w:tc>
        <w:bookmarkEnd w:id="390"/>
      </w:tr>
      <w:tr w:rsidR="006A79E5" w:rsidRPr="00C43410" w14:paraId="69C783BA"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56C32644" w14:textId="77777777" w:rsidR="006A79E5" w:rsidRPr="00C43410" w:rsidRDefault="006A79E5" w:rsidP="000D4E59">
            <w:pPr>
              <w:rPr>
                <w:rFonts w:asciiTheme="minorHAnsi" w:hAnsiTheme="minorHAnsi"/>
              </w:rPr>
            </w:pPr>
            <w:r w:rsidRPr="00C43410">
              <w:rPr>
                <w:rFonts w:asciiTheme="minorHAnsi" w:hAnsiTheme="minorHAnsi"/>
              </w:rPr>
              <w:t>BIC</w:t>
            </w:r>
          </w:p>
        </w:tc>
        <w:tc>
          <w:tcPr>
            <w:tcW w:w="4804" w:type="dxa"/>
            <w:tcBorders>
              <w:top w:val="single" w:sz="2" w:space="0" w:color="auto"/>
              <w:left w:val="single" w:sz="2" w:space="0" w:color="auto"/>
              <w:bottom w:val="single" w:sz="2" w:space="0" w:color="auto"/>
              <w:right w:val="single" w:sz="2" w:space="0" w:color="auto"/>
            </w:tcBorders>
          </w:tcPr>
          <w:p w14:paraId="179FD553" w14:textId="77777777" w:rsidR="006A79E5" w:rsidRPr="00C43410" w:rsidRDefault="006A79E5" w:rsidP="002F400E">
            <w:pPr>
              <w:rPr>
                <w:rFonts w:asciiTheme="minorHAnsi" w:hAnsiTheme="minorHAnsi"/>
              </w:rPr>
            </w:pPr>
            <w:r w:rsidRPr="00C43410">
              <w:rPr>
                <w:rFonts w:asciiTheme="minorHAnsi" w:hAnsiTheme="minorHAnsi"/>
              </w:rPr>
              <w:t>Bank</w:t>
            </w:r>
            <w:r w:rsidR="0053235C" w:rsidRPr="00C43410">
              <w:rPr>
                <w:rFonts w:asciiTheme="minorHAnsi" w:hAnsiTheme="minorHAnsi"/>
              </w:rPr>
              <w:t xml:space="preserve"> Identifier Code</w:t>
            </w:r>
          </w:p>
        </w:tc>
      </w:tr>
      <w:tr w:rsidR="00B3409B" w:rsidRPr="00C43410" w14:paraId="7BCFD84F"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261567B7" w14:textId="77777777" w:rsidR="00B3409B" w:rsidRPr="00C43410" w:rsidRDefault="00B3409B" w:rsidP="000D4E59">
            <w:pPr>
              <w:rPr>
                <w:rFonts w:asciiTheme="minorHAnsi" w:hAnsiTheme="minorHAnsi"/>
              </w:rPr>
            </w:pPr>
            <w:proofErr w:type="spellStart"/>
            <w:r w:rsidRPr="00C43410">
              <w:rPr>
                <w:rFonts w:asciiTheme="minorHAnsi" w:hAnsiTheme="minorHAnsi"/>
              </w:rPr>
              <w:t>BidAmount</w:t>
            </w:r>
            <w:proofErr w:type="spellEnd"/>
          </w:p>
        </w:tc>
        <w:tc>
          <w:tcPr>
            <w:tcW w:w="4804" w:type="dxa"/>
            <w:tcBorders>
              <w:top w:val="single" w:sz="2" w:space="0" w:color="auto"/>
              <w:left w:val="single" w:sz="2" w:space="0" w:color="auto"/>
              <w:bottom w:val="single" w:sz="2" w:space="0" w:color="auto"/>
              <w:right w:val="single" w:sz="2" w:space="0" w:color="auto"/>
            </w:tcBorders>
          </w:tcPr>
          <w:p w14:paraId="1E389599" w14:textId="77777777" w:rsidR="00B3409B" w:rsidRPr="00C43410" w:rsidRDefault="00B3409B" w:rsidP="002F400E">
            <w:pPr>
              <w:rPr>
                <w:rFonts w:asciiTheme="minorHAnsi" w:hAnsiTheme="minorHAnsi"/>
              </w:rPr>
            </w:pPr>
            <w:r w:rsidRPr="00C43410">
              <w:rPr>
                <w:rFonts w:asciiTheme="minorHAnsi" w:hAnsiTheme="minorHAnsi"/>
              </w:rPr>
              <w:t>The total quantity of the bid</w:t>
            </w:r>
          </w:p>
        </w:tc>
      </w:tr>
      <w:tr w:rsidR="00A46356" w:rsidRPr="00C43410" w14:paraId="1C48EC60"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6FAA44B5" w14:textId="77777777" w:rsidR="00A46356" w:rsidRPr="00C43410" w:rsidRDefault="00A46356" w:rsidP="000D4E59">
            <w:pPr>
              <w:rPr>
                <w:rFonts w:asciiTheme="minorHAnsi" w:hAnsiTheme="minorHAnsi"/>
              </w:rPr>
            </w:pPr>
            <w:bookmarkStart w:id="391" w:name="BKM_6E0A8A5F_A933_49c2_8FC9_456BCE8C977E"/>
            <w:proofErr w:type="spellStart"/>
            <w:r w:rsidRPr="00C43410">
              <w:rPr>
                <w:rFonts w:asciiTheme="minorHAnsi" w:hAnsiTheme="minorHAnsi"/>
              </w:rPr>
              <w:t>BiddingRound</w:t>
            </w:r>
            <w:proofErr w:type="spellEnd"/>
          </w:p>
        </w:tc>
        <w:tc>
          <w:tcPr>
            <w:tcW w:w="4804" w:type="dxa"/>
            <w:tcBorders>
              <w:top w:val="single" w:sz="2" w:space="0" w:color="auto"/>
              <w:left w:val="single" w:sz="2" w:space="0" w:color="auto"/>
              <w:bottom w:val="single" w:sz="2" w:space="0" w:color="auto"/>
              <w:right w:val="single" w:sz="2" w:space="0" w:color="auto"/>
            </w:tcBorders>
          </w:tcPr>
          <w:p w14:paraId="721AD740" w14:textId="77777777" w:rsidR="009F3A53"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 xml:space="preserve">The identification of the </w:t>
            </w:r>
            <w:r w:rsidRPr="00C43410" w:rsidDel="007A7713">
              <w:rPr>
                <w:rFonts w:asciiTheme="minorHAnsi" w:hAnsiTheme="minorHAnsi"/>
              </w:rPr>
              <w:t xml:space="preserve">auction </w:t>
            </w:r>
            <w:r w:rsidRPr="00C43410">
              <w:rPr>
                <w:rFonts w:asciiTheme="minorHAnsi" w:hAnsiTheme="minorHAnsi"/>
              </w:rPr>
              <w:t xml:space="preserve">round where the capacity rights </w:t>
            </w:r>
            <w:r w:rsidRPr="00C43410" w:rsidDel="007A7713">
              <w:rPr>
                <w:rFonts w:asciiTheme="minorHAnsi" w:hAnsiTheme="minorHAnsi"/>
              </w:rPr>
              <w:t>were</w:t>
            </w:r>
            <w:r w:rsidRPr="00C43410">
              <w:rPr>
                <w:rFonts w:asciiTheme="minorHAnsi" w:hAnsiTheme="minorHAnsi"/>
              </w:rPr>
              <w:t xml:space="preserve"> allocated in an ascending clock auction</w:t>
            </w:r>
            <w:r w:rsidRPr="00C43410">
              <w:rPr>
                <w:rFonts w:asciiTheme="minorHAnsi" w:hAnsiTheme="minorHAnsi"/>
              </w:rPr>
              <w:fldChar w:fldCharType="end"/>
            </w:r>
          </w:p>
          <w:p w14:paraId="0AC0AA10" w14:textId="77777777" w:rsidR="00A46356" w:rsidRPr="00C43410" w:rsidRDefault="00A514D3" w:rsidP="002F400E">
            <w:pPr>
              <w:rPr>
                <w:rFonts w:asciiTheme="minorHAnsi" w:hAnsiTheme="minorHAnsi"/>
              </w:rPr>
            </w:pPr>
            <w:r w:rsidRPr="00C43410">
              <w:rPr>
                <w:rFonts w:asciiTheme="minorHAnsi" w:hAnsiTheme="minorHAnsi"/>
              </w:rPr>
              <w:t>A u</w:t>
            </w:r>
            <w:r w:rsidR="00A46356" w:rsidRPr="00C43410">
              <w:rPr>
                <w:rFonts w:asciiTheme="minorHAnsi" w:hAnsiTheme="minorHAnsi"/>
              </w:rPr>
              <w:t xml:space="preserve">niform </w:t>
            </w:r>
            <w:r w:rsidRPr="00C43410">
              <w:rPr>
                <w:rFonts w:asciiTheme="minorHAnsi" w:hAnsiTheme="minorHAnsi"/>
              </w:rPr>
              <w:t>p</w:t>
            </w:r>
            <w:r w:rsidR="00A46356" w:rsidRPr="00C43410">
              <w:rPr>
                <w:rFonts w:asciiTheme="minorHAnsi" w:hAnsiTheme="minorHAnsi"/>
              </w:rPr>
              <w:t xml:space="preserve">rice </w:t>
            </w:r>
            <w:r w:rsidRPr="00C43410">
              <w:rPr>
                <w:rFonts w:asciiTheme="minorHAnsi" w:hAnsiTheme="minorHAnsi"/>
              </w:rPr>
              <w:t>a</w:t>
            </w:r>
            <w:r w:rsidR="00A46356" w:rsidRPr="00C43410">
              <w:rPr>
                <w:rFonts w:asciiTheme="minorHAnsi" w:hAnsiTheme="minorHAnsi"/>
              </w:rPr>
              <w:t>uction con</w:t>
            </w:r>
            <w:r w:rsidR="007C4967" w:rsidRPr="00C43410">
              <w:rPr>
                <w:rFonts w:asciiTheme="minorHAnsi" w:hAnsiTheme="minorHAnsi"/>
              </w:rPr>
              <w:t>sists of a single bidding round.</w:t>
            </w:r>
          </w:p>
        </w:tc>
        <w:bookmarkEnd w:id="391"/>
      </w:tr>
      <w:bookmarkStart w:id="392" w:name="BKM_EC45C6E8_227C_4d3d_B4ED_5E85D755EFFB"/>
      <w:tr w:rsidR="00A46356" w:rsidRPr="00C43410" w14:paraId="74E0C246"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34A0DA12"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BiddingRoundPrice</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19DAAB0D" w14:textId="77777777" w:rsidR="00A46356"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price that has been established for a given bidding round</w:t>
            </w:r>
            <w:r w:rsidRPr="00C43410">
              <w:rPr>
                <w:rFonts w:asciiTheme="minorHAnsi" w:hAnsiTheme="minorHAnsi"/>
              </w:rPr>
              <w:fldChar w:fldCharType="end"/>
            </w:r>
          </w:p>
        </w:tc>
        <w:bookmarkEnd w:id="392"/>
      </w:tr>
      <w:bookmarkStart w:id="393" w:name="BKM_B2229376_02D7_4a2d_8BD0_070605153D53"/>
      <w:tr w:rsidR="00A46356" w:rsidRPr="00C43410" w14:paraId="250C95A3"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6D89EC3E"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BidIdentification</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5F38E741" w14:textId="77777777" w:rsidR="00A46356" w:rsidRPr="00C43410" w:rsidRDefault="00A4635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 xml:space="preserve">The identification of the </w:t>
            </w:r>
            <w:r w:rsidR="009F3A53" w:rsidRPr="00C43410">
              <w:rPr>
                <w:rFonts w:asciiTheme="minorHAnsi" w:hAnsiTheme="minorHAnsi"/>
              </w:rPr>
              <w:t xml:space="preserve">Network User's </w:t>
            </w:r>
            <w:r w:rsidRPr="00C43410">
              <w:rPr>
                <w:rFonts w:asciiTheme="minorHAnsi" w:hAnsiTheme="minorHAnsi"/>
              </w:rPr>
              <w:t xml:space="preserve">bid </w:t>
            </w:r>
            <w:r w:rsidR="009F3A53" w:rsidRPr="00C43410">
              <w:rPr>
                <w:rFonts w:asciiTheme="minorHAnsi" w:hAnsiTheme="minorHAnsi"/>
              </w:rPr>
              <w:t>provided</w:t>
            </w:r>
            <w:r w:rsidRPr="00C43410">
              <w:rPr>
                <w:rFonts w:asciiTheme="minorHAnsi" w:hAnsiTheme="minorHAnsi"/>
              </w:rPr>
              <w:t xml:space="preserve"> by the</w:t>
            </w:r>
            <w:r w:rsidR="00185D9C" w:rsidRPr="00C43410">
              <w:rPr>
                <w:rFonts w:asciiTheme="minorHAnsi" w:hAnsiTheme="minorHAnsi"/>
              </w:rPr>
              <w:t xml:space="preserve"> Auction Office or</w:t>
            </w:r>
            <w:r w:rsidRPr="00C43410">
              <w:rPr>
                <w:rFonts w:asciiTheme="minorHAnsi" w:hAnsiTheme="minorHAnsi"/>
              </w:rPr>
              <w:t xml:space="preserve"> </w:t>
            </w:r>
            <w:r w:rsidR="009F3A53" w:rsidRPr="00C43410">
              <w:rPr>
                <w:rFonts w:asciiTheme="minorHAnsi" w:hAnsiTheme="minorHAnsi"/>
              </w:rPr>
              <w:t xml:space="preserve">the </w:t>
            </w:r>
            <w:r w:rsidRPr="00C43410">
              <w:rPr>
                <w:rFonts w:asciiTheme="minorHAnsi" w:hAnsiTheme="minorHAnsi"/>
              </w:rPr>
              <w:t>Network User</w:t>
            </w:r>
            <w:r w:rsidRPr="00C43410">
              <w:rPr>
                <w:rFonts w:asciiTheme="minorHAnsi" w:hAnsiTheme="minorHAnsi"/>
              </w:rPr>
              <w:fldChar w:fldCharType="end"/>
            </w:r>
          </w:p>
        </w:tc>
        <w:bookmarkEnd w:id="393"/>
      </w:tr>
      <w:bookmarkStart w:id="394" w:name="BKM_D6F47638_C26D_4cb4_AB77_01EB010F9160"/>
      <w:tr w:rsidR="00A46356" w:rsidRPr="00C43410" w14:paraId="7161B9BB"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6ED54CB4" w14:textId="77777777" w:rsidR="00A46356" w:rsidRPr="00C43410" w:rsidRDefault="00A4635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BidPrice</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2231B66D" w14:textId="77777777" w:rsidR="002F400E" w:rsidRPr="00C43410" w:rsidRDefault="002F400E"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end"/>
            </w:r>
            <w:r w:rsidRPr="00C43410">
              <w:rPr>
                <w:rFonts w:asciiTheme="minorHAnsi" w:hAnsiTheme="minorHAnsi"/>
              </w:rPr>
              <w:t xml:space="preserve">The price bid on top of the starting price for the capacity requested </w:t>
            </w:r>
          </w:p>
          <w:p w14:paraId="17429BDA" w14:textId="4D7C796E" w:rsidR="00A46356" w:rsidRPr="00C43410" w:rsidRDefault="002F400E" w:rsidP="002F400E">
            <w:pPr>
              <w:pStyle w:val="Default"/>
              <w:spacing w:before="120" w:after="120"/>
              <w:rPr>
                <w:rFonts w:asciiTheme="minorHAnsi" w:hAnsiTheme="minorHAnsi" w:cs="Times New Roman"/>
                <w:color w:val="auto"/>
                <w:szCs w:val="22"/>
                <w:lang w:val="en-GB" w:eastAsia="en-US"/>
              </w:rPr>
            </w:pPr>
            <w:r w:rsidRPr="00C43410">
              <w:rPr>
                <w:rFonts w:asciiTheme="minorHAnsi" w:hAnsiTheme="minorHAnsi"/>
                <w:color w:val="auto"/>
                <w:lang w:val="en-GB"/>
              </w:rPr>
              <w:t xml:space="preserve">The price bid </w:t>
            </w:r>
            <w:r w:rsidRPr="00C43410">
              <w:rPr>
                <w:rFonts w:asciiTheme="minorHAnsi" w:hAnsiTheme="minorHAnsi" w:cs="Times New Roman"/>
                <w:color w:val="auto"/>
                <w:szCs w:val="22"/>
                <w:lang w:val="en-GB" w:eastAsia="en-US"/>
              </w:rPr>
              <w:t>(premium/surcharge) is</w:t>
            </w:r>
            <w:r w:rsidRPr="00C43410">
              <w:rPr>
                <w:rFonts w:asciiTheme="minorHAnsi" w:hAnsiTheme="minorHAnsi"/>
                <w:color w:val="auto"/>
                <w:lang w:val="en-GB"/>
              </w:rPr>
              <w:t xml:space="preserve"> fixed</w:t>
            </w:r>
            <w:r w:rsidRPr="00C43410">
              <w:rPr>
                <w:rFonts w:asciiTheme="minorHAnsi" w:hAnsiTheme="minorHAnsi" w:cs="Times New Roman"/>
                <w:color w:val="auto"/>
                <w:szCs w:val="22"/>
                <w:lang w:val="en-GB" w:eastAsia="en-US"/>
              </w:rPr>
              <w:t>. The regulated tariff might be</w:t>
            </w:r>
            <w:r w:rsidRPr="00C43410">
              <w:rPr>
                <w:rFonts w:asciiTheme="minorHAnsi" w:hAnsiTheme="minorHAnsi"/>
                <w:color w:val="auto"/>
                <w:lang w:val="en-GB"/>
              </w:rPr>
              <w:t xml:space="preserve"> a floating</w:t>
            </w:r>
            <w:r w:rsidR="00DF68C7" w:rsidRPr="00C43410">
              <w:rPr>
                <w:rFonts w:asciiTheme="minorHAnsi" w:hAnsiTheme="minorHAnsi"/>
                <w:color w:val="auto"/>
                <w:lang w:val="en-GB"/>
              </w:rPr>
              <w:t xml:space="preserve"> or fixed</w:t>
            </w:r>
            <w:r w:rsidRPr="00C43410">
              <w:rPr>
                <w:rFonts w:asciiTheme="minorHAnsi" w:hAnsiTheme="minorHAnsi"/>
                <w:color w:val="auto"/>
                <w:lang w:val="en-GB"/>
              </w:rPr>
              <w:t xml:space="preserve"> amount depending on the tariff arrangements in place.</w:t>
            </w:r>
            <w:r w:rsidRPr="00C43410">
              <w:rPr>
                <w:rFonts w:asciiTheme="minorHAnsi" w:hAnsiTheme="minorHAnsi" w:cs="Times New Roman"/>
                <w:color w:val="auto"/>
                <w:szCs w:val="22"/>
                <w:lang w:val="en-GB" w:eastAsia="en-US"/>
              </w:rPr>
              <w:t xml:space="preserve"> </w:t>
            </w:r>
          </w:p>
        </w:tc>
        <w:bookmarkEnd w:id="394"/>
      </w:tr>
      <w:tr w:rsidR="00DD1A54" w:rsidRPr="00C43410" w14:paraId="2489507A"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4D1F3C56" w14:textId="77777777" w:rsidR="00DD1A54" w:rsidRPr="00C43410" w:rsidRDefault="00DD1A54" w:rsidP="000D4E59">
            <w:pPr>
              <w:rPr>
                <w:rFonts w:asciiTheme="minorHAnsi" w:hAnsiTheme="minorHAnsi"/>
              </w:rPr>
            </w:pPr>
            <w:proofErr w:type="spellStart"/>
            <w:r w:rsidRPr="00C43410">
              <w:rPr>
                <w:rFonts w:asciiTheme="minorHAnsi" w:hAnsiTheme="minorHAnsi"/>
              </w:rPr>
              <w:t>BidRollover</w:t>
            </w:r>
            <w:proofErr w:type="spellEnd"/>
          </w:p>
        </w:tc>
        <w:tc>
          <w:tcPr>
            <w:tcW w:w="4804" w:type="dxa"/>
            <w:tcBorders>
              <w:top w:val="single" w:sz="2" w:space="0" w:color="auto"/>
              <w:left w:val="single" w:sz="2" w:space="0" w:color="auto"/>
              <w:bottom w:val="single" w:sz="2" w:space="0" w:color="auto"/>
              <w:right w:val="single" w:sz="2" w:space="0" w:color="auto"/>
            </w:tcBorders>
          </w:tcPr>
          <w:p w14:paraId="425A7D65" w14:textId="77777777" w:rsidR="00DD1A54" w:rsidRPr="00C43410" w:rsidRDefault="005A6E6B" w:rsidP="002F400E">
            <w:pPr>
              <w:rPr>
                <w:rFonts w:asciiTheme="minorHAnsi" w:hAnsiTheme="minorHAnsi"/>
              </w:rPr>
            </w:pPr>
            <w:r w:rsidRPr="00C43410">
              <w:rPr>
                <w:rFonts w:asciiTheme="minorHAnsi" w:hAnsiTheme="minorHAnsi"/>
              </w:rPr>
              <w:t>The indication to rollover non-allocated capacity bids from the Day Ahead auction t</w:t>
            </w:r>
            <w:r w:rsidR="00792A96" w:rsidRPr="00C43410">
              <w:rPr>
                <w:rFonts w:asciiTheme="minorHAnsi" w:hAnsiTheme="minorHAnsi"/>
              </w:rPr>
              <w:t>o the first Within-Day auction</w:t>
            </w:r>
          </w:p>
        </w:tc>
      </w:tr>
      <w:tr w:rsidR="006A79E5" w:rsidRPr="00C43410" w14:paraId="54826E47"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42E1286B" w14:textId="77777777" w:rsidR="006A79E5" w:rsidRPr="00C43410" w:rsidRDefault="006A79E5" w:rsidP="000D4E59">
            <w:pPr>
              <w:rPr>
                <w:rFonts w:asciiTheme="minorHAnsi" w:hAnsiTheme="minorHAnsi"/>
              </w:rPr>
            </w:pPr>
            <w:proofErr w:type="spellStart"/>
            <w:r w:rsidRPr="00C43410">
              <w:rPr>
                <w:rFonts w:asciiTheme="minorHAnsi" w:hAnsiTheme="minorHAnsi"/>
              </w:rPr>
              <w:t>BillingPostalAddress</w:t>
            </w:r>
            <w:proofErr w:type="spellEnd"/>
          </w:p>
        </w:tc>
        <w:tc>
          <w:tcPr>
            <w:tcW w:w="4804" w:type="dxa"/>
            <w:tcBorders>
              <w:top w:val="single" w:sz="2" w:space="0" w:color="auto"/>
              <w:left w:val="single" w:sz="2" w:space="0" w:color="auto"/>
              <w:bottom w:val="single" w:sz="2" w:space="0" w:color="auto"/>
              <w:right w:val="single" w:sz="2" w:space="0" w:color="auto"/>
            </w:tcBorders>
          </w:tcPr>
          <w:p w14:paraId="52D87161" w14:textId="77777777" w:rsidR="006A79E5" w:rsidRPr="00C43410" w:rsidRDefault="006A79E5" w:rsidP="002F400E">
            <w:pPr>
              <w:rPr>
                <w:rFonts w:asciiTheme="minorHAnsi" w:hAnsiTheme="minorHAnsi"/>
              </w:rPr>
            </w:pPr>
            <w:r w:rsidRPr="00C43410">
              <w:rPr>
                <w:rFonts w:asciiTheme="minorHAnsi" w:hAnsiTheme="minorHAnsi"/>
              </w:rPr>
              <w:t>The billing address (of a person or business) to which mail is delivered</w:t>
            </w:r>
          </w:p>
        </w:tc>
      </w:tr>
      <w:tr w:rsidR="006A79E5" w:rsidRPr="00C43410" w14:paraId="659D871F" w14:textId="77777777" w:rsidTr="00CC7F64">
        <w:tc>
          <w:tcPr>
            <w:tcW w:w="4410" w:type="dxa"/>
            <w:gridSpan w:val="2"/>
            <w:tcBorders>
              <w:top w:val="single" w:sz="2" w:space="0" w:color="auto"/>
              <w:left w:val="single" w:sz="2" w:space="0" w:color="auto"/>
              <w:bottom w:val="single" w:sz="2" w:space="0" w:color="auto"/>
              <w:right w:val="single" w:sz="2" w:space="0" w:color="auto"/>
            </w:tcBorders>
          </w:tcPr>
          <w:p w14:paraId="2ACD840B" w14:textId="77777777" w:rsidR="006A79E5" w:rsidRPr="00C43410" w:rsidRDefault="006A79E5" w:rsidP="000D4E59">
            <w:pPr>
              <w:rPr>
                <w:rFonts w:asciiTheme="minorHAnsi" w:hAnsiTheme="minorHAnsi"/>
              </w:rPr>
            </w:pPr>
            <w:proofErr w:type="spellStart"/>
            <w:r w:rsidRPr="00C43410">
              <w:rPr>
                <w:rFonts w:asciiTheme="minorHAnsi" w:hAnsiTheme="minorHAnsi"/>
              </w:rPr>
              <w:t>BookablePoint</w:t>
            </w:r>
            <w:proofErr w:type="spellEnd"/>
          </w:p>
        </w:tc>
        <w:tc>
          <w:tcPr>
            <w:tcW w:w="4804" w:type="dxa"/>
            <w:tcBorders>
              <w:top w:val="single" w:sz="2" w:space="0" w:color="auto"/>
              <w:left w:val="single" w:sz="2" w:space="0" w:color="auto"/>
              <w:bottom w:val="single" w:sz="2" w:space="0" w:color="auto"/>
              <w:right w:val="single" w:sz="2" w:space="0" w:color="auto"/>
            </w:tcBorders>
          </w:tcPr>
          <w:p w14:paraId="294F6334" w14:textId="77777777" w:rsidR="006A79E5" w:rsidRPr="00C43410" w:rsidRDefault="006A79E5" w:rsidP="002F400E">
            <w:pPr>
              <w:rPr>
                <w:rFonts w:asciiTheme="minorHAnsi" w:hAnsiTheme="minorHAnsi"/>
              </w:rPr>
            </w:pPr>
            <w:r w:rsidRPr="00C43410">
              <w:rPr>
                <w:rFonts w:asciiTheme="minorHAnsi" w:hAnsiTheme="minorHAnsi"/>
              </w:rPr>
              <w:t xml:space="preserve">A bookable point may be defined as the identification of a (inter)connection point (EIC), the flow direction, the “to </w:t>
            </w:r>
            <w:r w:rsidR="007F0E7B" w:rsidRPr="00C43410">
              <w:rPr>
                <w:rFonts w:asciiTheme="minorHAnsi" w:hAnsiTheme="minorHAnsi"/>
              </w:rPr>
              <w:t>TSO” and</w:t>
            </w:r>
            <w:r w:rsidRPr="00C43410">
              <w:rPr>
                <w:rFonts w:asciiTheme="minorHAnsi" w:hAnsiTheme="minorHAnsi"/>
              </w:rPr>
              <w:t xml:space="preserve"> “from TSO” or in the case of one Transmission System Operator at both sides of the connection point the “to Market area” and the “from Market area”; in case of an unbundled point “to TSO” or “from TSO” is not required.</w:t>
            </w:r>
          </w:p>
        </w:tc>
      </w:tr>
      <w:tr w:rsidR="0023195B" w:rsidRPr="00C43410" w14:paraId="0812367F" w14:textId="77777777" w:rsidTr="00B3409B">
        <w:tc>
          <w:tcPr>
            <w:tcW w:w="4410" w:type="dxa"/>
            <w:gridSpan w:val="2"/>
            <w:tcBorders>
              <w:top w:val="single" w:sz="2" w:space="0" w:color="auto"/>
              <w:left w:val="single" w:sz="2" w:space="0" w:color="auto"/>
              <w:bottom w:val="single" w:sz="2" w:space="0" w:color="auto"/>
              <w:right w:val="single" w:sz="2" w:space="0" w:color="auto"/>
            </w:tcBorders>
          </w:tcPr>
          <w:p w14:paraId="6755AA2B" w14:textId="77777777" w:rsidR="0023195B" w:rsidRPr="00C43410" w:rsidRDefault="0023195B" w:rsidP="000D4E59">
            <w:pPr>
              <w:rPr>
                <w:rFonts w:asciiTheme="minorHAnsi" w:hAnsiTheme="minorHAnsi"/>
              </w:rPr>
            </w:pPr>
            <w:proofErr w:type="spellStart"/>
            <w:r w:rsidRPr="00C43410">
              <w:rPr>
                <w:rFonts w:asciiTheme="minorHAnsi" w:hAnsiTheme="minorHAnsi"/>
              </w:rPr>
              <w:t>BookablePointName</w:t>
            </w:r>
            <w:proofErr w:type="spellEnd"/>
          </w:p>
        </w:tc>
        <w:tc>
          <w:tcPr>
            <w:tcW w:w="4804" w:type="dxa"/>
            <w:tcBorders>
              <w:top w:val="single" w:sz="2" w:space="0" w:color="auto"/>
              <w:left w:val="single" w:sz="2" w:space="0" w:color="auto"/>
              <w:bottom w:val="single" w:sz="2" w:space="0" w:color="auto"/>
              <w:right w:val="single" w:sz="2" w:space="0" w:color="auto"/>
            </w:tcBorders>
          </w:tcPr>
          <w:p w14:paraId="5C6E21C4" w14:textId="77777777" w:rsidR="0023195B" w:rsidRPr="00C43410" w:rsidRDefault="0023195B" w:rsidP="002F400E">
            <w:pPr>
              <w:rPr>
                <w:rFonts w:asciiTheme="minorHAnsi" w:hAnsiTheme="minorHAnsi"/>
              </w:rPr>
            </w:pPr>
            <w:r w:rsidRPr="00C43410">
              <w:rPr>
                <w:rFonts w:asciiTheme="minorHAnsi" w:hAnsiTheme="minorHAnsi"/>
              </w:rPr>
              <w:t>The name of a bookable point as defined by the Transmission System Operator that can be displayed</w:t>
            </w:r>
          </w:p>
        </w:tc>
      </w:tr>
      <w:tr w:rsidR="00266C76" w:rsidRPr="00C43410" w14:paraId="5B9BC308" w14:textId="77777777" w:rsidTr="00B3409B">
        <w:tc>
          <w:tcPr>
            <w:tcW w:w="4410" w:type="dxa"/>
            <w:gridSpan w:val="2"/>
            <w:tcBorders>
              <w:top w:val="single" w:sz="2" w:space="0" w:color="auto"/>
              <w:left w:val="single" w:sz="2" w:space="0" w:color="auto"/>
              <w:bottom w:val="single" w:sz="2" w:space="0" w:color="auto"/>
              <w:right w:val="single" w:sz="2" w:space="0" w:color="auto"/>
            </w:tcBorders>
          </w:tcPr>
          <w:p w14:paraId="3DC154E4" w14:textId="77777777" w:rsidR="00266C76" w:rsidRPr="00C43410" w:rsidRDefault="00266C76" w:rsidP="00712C4E">
            <w:pPr>
              <w:rPr>
                <w:rFonts w:asciiTheme="minorHAnsi" w:hAnsiTheme="minorHAnsi"/>
              </w:rPr>
            </w:pPr>
            <w:proofErr w:type="spellStart"/>
            <w:r w:rsidRPr="00C43410">
              <w:rPr>
                <w:rFonts w:asciiTheme="minorHAnsi" w:hAnsiTheme="minorHAnsi"/>
              </w:rPr>
              <w:t>BookablePoint</w:t>
            </w:r>
            <w:r w:rsidR="00712C4E" w:rsidRPr="00C43410">
              <w:rPr>
                <w:rFonts w:asciiTheme="minorHAnsi" w:hAnsiTheme="minorHAnsi"/>
              </w:rPr>
              <w:t>Identification</w:t>
            </w:r>
            <w:proofErr w:type="spellEnd"/>
          </w:p>
        </w:tc>
        <w:tc>
          <w:tcPr>
            <w:tcW w:w="4804" w:type="dxa"/>
            <w:tcBorders>
              <w:top w:val="single" w:sz="2" w:space="0" w:color="auto"/>
              <w:left w:val="single" w:sz="2" w:space="0" w:color="auto"/>
              <w:bottom w:val="single" w:sz="2" w:space="0" w:color="auto"/>
              <w:right w:val="single" w:sz="2" w:space="0" w:color="auto"/>
            </w:tcBorders>
          </w:tcPr>
          <w:p w14:paraId="3CE295DB" w14:textId="77777777" w:rsidR="00266C76" w:rsidRPr="00C43410" w:rsidRDefault="00266C76" w:rsidP="002F400E">
            <w:pPr>
              <w:rPr>
                <w:rFonts w:asciiTheme="minorHAnsi" w:hAnsiTheme="minorHAnsi"/>
              </w:rPr>
            </w:pPr>
            <w:r w:rsidRPr="00C43410">
              <w:rPr>
                <w:rFonts w:asciiTheme="minorHAnsi" w:hAnsiTheme="minorHAnsi"/>
              </w:rPr>
              <w:t>A sequential number distinguishing one entity from another, for example for distinguishing bookable points</w:t>
            </w:r>
          </w:p>
        </w:tc>
      </w:tr>
      <w:tr w:rsidR="00266C76" w:rsidRPr="00C43410" w14:paraId="7BB6C03F"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0195E6E5" w14:textId="77777777" w:rsidR="00266C76" w:rsidRPr="00C43410" w:rsidRDefault="00266C76" w:rsidP="000D4E59">
            <w:pPr>
              <w:rPr>
                <w:rFonts w:asciiTheme="minorHAnsi" w:hAnsiTheme="minorHAnsi"/>
              </w:rPr>
            </w:pPr>
            <w:proofErr w:type="spellStart"/>
            <w:r w:rsidRPr="00C43410">
              <w:rPr>
                <w:rFonts w:asciiTheme="minorHAnsi" w:hAnsiTheme="minorHAnsi"/>
              </w:rPr>
              <w:t>BookablePointType</w:t>
            </w:r>
            <w:proofErr w:type="spellEnd"/>
          </w:p>
        </w:tc>
        <w:tc>
          <w:tcPr>
            <w:tcW w:w="4804" w:type="dxa"/>
            <w:tcBorders>
              <w:top w:val="single" w:sz="2" w:space="0" w:color="auto"/>
              <w:left w:val="single" w:sz="2" w:space="0" w:color="auto"/>
              <w:bottom w:val="single" w:sz="2" w:space="0" w:color="auto"/>
              <w:right w:val="single" w:sz="2" w:space="0" w:color="auto"/>
            </w:tcBorders>
          </w:tcPr>
          <w:p w14:paraId="6EC7A2A0" w14:textId="77777777" w:rsidR="00266C76" w:rsidRPr="00C43410" w:rsidRDefault="00266C76" w:rsidP="002F400E">
            <w:pPr>
              <w:rPr>
                <w:rFonts w:asciiTheme="minorHAnsi" w:hAnsiTheme="minorHAnsi"/>
              </w:rPr>
            </w:pPr>
            <w:r w:rsidRPr="00C43410">
              <w:rPr>
                <w:rFonts w:asciiTheme="minorHAnsi" w:hAnsiTheme="minorHAnsi"/>
              </w:rPr>
              <w:t xml:space="preserve">The type of the bookable point such as LNG, storage, transmission, </w:t>
            </w:r>
            <w:r w:rsidR="007F0E7B" w:rsidRPr="00C43410">
              <w:rPr>
                <w:rFonts w:asciiTheme="minorHAnsi" w:hAnsiTheme="minorHAnsi"/>
              </w:rPr>
              <w:t>production, supply</w:t>
            </w:r>
            <w:proofErr w:type="gramStart"/>
            <w:r w:rsidRPr="00C43410">
              <w:rPr>
                <w:rFonts w:asciiTheme="minorHAnsi" w:hAnsiTheme="minorHAnsi"/>
              </w:rPr>
              <w:t>,…</w:t>
            </w:r>
            <w:proofErr w:type="gramEnd"/>
          </w:p>
        </w:tc>
      </w:tr>
      <w:tr w:rsidR="00266C76" w:rsidRPr="00C43410" w14:paraId="419EF5B4"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2CFA1A76" w14:textId="77777777" w:rsidR="00266C76" w:rsidRPr="00C43410" w:rsidRDefault="00266C76" w:rsidP="000D4E59">
            <w:pPr>
              <w:rPr>
                <w:rFonts w:asciiTheme="minorHAnsi" w:hAnsiTheme="minorHAnsi"/>
              </w:rPr>
            </w:pPr>
            <w:proofErr w:type="spellStart"/>
            <w:r w:rsidRPr="00C43410">
              <w:rPr>
                <w:rFonts w:asciiTheme="minorHAnsi" w:hAnsiTheme="minorHAnsi"/>
              </w:rPr>
              <w:t>BookedCapacity</w:t>
            </w:r>
            <w:proofErr w:type="spellEnd"/>
          </w:p>
        </w:tc>
        <w:tc>
          <w:tcPr>
            <w:tcW w:w="4804" w:type="dxa"/>
            <w:tcBorders>
              <w:top w:val="single" w:sz="2" w:space="0" w:color="auto"/>
              <w:left w:val="single" w:sz="2" w:space="0" w:color="auto"/>
              <w:bottom w:val="single" w:sz="2" w:space="0" w:color="auto"/>
              <w:right w:val="single" w:sz="2" w:space="0" w:color="auto"/>
            </w:tcBorders>
          </w:tcPr>
          <w:p w14:paraId="11D5F829" w14:textId="77777777" w:rsidR="00266C76" w:rsidRPr="00C43410" w:rsidRDefault="00266C76" w:rsidP="002F400E">
            <w:pPr>
              <w:rPr>
                <w:rFonts w:asciiTheme="minorHAnsi" w:hAnsiTheme="minorHAnsi"/>
              </w:rPr>
            </w:pPr>
            <w:r w:rsidRPr="00C43410">
              <w:rPr>
                <w:rFonts w:asciiTheme="minorHAnsi" w:hAnsiTheme="minorHAnsi"/>
              </w:rPr>
              <w:t xml:space="preserve">Capacity already allocated to Network Users at a </w:t>
            </w:r>
            <w:proofErr w:type="spellStart"/>
            <w:r w:rsidRPr="00C43410">
              <w:rPr>
                <w:rFonts w:asciiTheme="minorHAnsi" w:hAnsiTheme="minorHAnsi"/>
              </w:rPr>
              <w:t>ConnectionPoint</w:t>
            </w:r>
            <w:proofErr w:type="spellEnd"/>
          </w:p>
          <w:p w14:paraId="589E07D2" w14:textId="77777777" w:rsidR="00266C76" w:rsidRPr="00C43410" w:rsidRDefault="00266C76" w:rsidP="002F400E">
            <w:pPr>
              <w:rPr>
                <w:rFonts w:asciiTheme="minorHAnsi" w:hAnsiTheme="minorHAnsi"/>
              </w:rPr>
            </w:pPr>
            <w:r w:rsidRPr="00C43410">
              <w:rPr>
                <w:rFonts w:asciiTheme="minorHAnsi" w:hAnsiTheme="minorHAnsi"/>
              </w:rPr>
              <w:t xml:space="preserve">This information may be transferred by the </w:t>
            </w:r>
            <w:r w:rsidRPr="00C43410">
              <w:t xml:space="preserve">Transmission System Operator </w:t>
            </w:r>
            <w:r w:rsidRPr="00C43410">
              <w:rPr>
                <w:rFonts w:asciiTheme="minorHAnsi" w:hAnsiTheme="minorHAnsi"/>
              </w:rPr>
              <w:t>for the yearly auction according to Article 19 (5(a) &amp; (b)) CAM NC.</w:t>
            </w:r>
          </w:p>
        </w:tc>
      </w:tr>
      <w:tr w:rsidR="00266C76" w:rsidRPr="00C43410" w14:paraId="430317C1" w14:textId="77777777" w:rsidTr="00C801D0">
        <w:trPr>
          <w:trHeight w:val="634"/>
        </w:trPr>
        <w:tc>
          <w:tcPr>
            <w:tcW w:w="4410" w:type="dxa"/>
            <w:gridSpan w:val="2"/>
            <w:tcBorders>
              <w:top w:val="single" w:sz="2" w:space="0" w:color="auto"/>
              <w:left w:val="single" w:sz="2" w:space="0" w:color="auto"/>
              <w:bottom w:val="single" w:sz="2" w:space="0" w:color="auto"/>
              <w:right w:val="single" w:sz="2" w:space="0" w:color="auto"/>
            </w:tcBorders>
          </w:tcPr>
          <w:p w14:paraId="0A44E23F" w14:textId="77777777" w:rsidR="00266C76" w:rsidRPr="00C43410" w:rsidRDefault="00266C76" w:rsidP="000D4E59">
            <w:pPr>
              <w:rPr>
                <w:rFonts w:asciiTheme="minorHAnsi" w:hAnsiTheme="minorHAnsi"/>
              </w:rPr>
            </w:pPr>
            <w:proofErr w:type="spellStart"/>
            <w:r w:rsidRPr="00C43410">
              <w:rPr>
                <w:rFonts w:asciiTheme="minorHAnsi" w:hAnsiTheme="minorHAnsi"/>
              </w:rPr>
              <w:t>BookingCosts</w:t>
            </w:r>
            <w:proofErr w:type="spellEnd"/>
          </w:p>
        </w:tc>
        <w:tc>
          <w:tcPr>
            <w:tcW w:w="4804" w:type="dxa"/>
            <w:tcBorders>
              <w:top w:val="single" w:sz="2" w:space="0" w:color="auto"/>
              <w:left w:val="single" w:sz="2" w:space="0" w:color="auto"/>
              <w:bottom w:val="single" w:sz="2" w:space="0" w:color="auto"/>
              <w:right w:val="single" w:sz="2" w:space="0" w:color="auto"/>
            </w:tcBorders>
          </w:tcPr>
          <w:p w14:paraId="0FA834ED" w14:textId="469BBDB9" w:rsidR="00266C76" w:rsidRPr="00C43410" w:rsidRDefault="00266C76" w:rsidP="002F400E">
            <w:pPr>
              <w:rPr>
                <w:rFonts w:asciiTheme="minorHAnsi" w:hAnsiTheme="minorHAnsi"/>
              </w:rPr>
            </w:pPr>
            <w:r w:rsidRPr="00C43410">
              <w:rPr>
                <w:rFonts w:asciiTheme="minorHAnsi" w:hAnsiTheme="minorHAnsi"/>
              </w:rPr>
              <w:t>The costs associated with the capacity</w:t>
            </w:r>
            <w:r w:rsidR="007F0E7B" w:rsidRPr="00C43410">
              <w:rPr>
                <w:rFonts w:asciiTheme="minorHAnsi" w:hAnsiTheme="minorHAnsi"/>
              </w:rPr>
              <w:t xml:space="preserve"> </w:t>
            </w:r>
            <w:r w:rsidRPr="00C43410">
              <w:rPr>
                <w:rFonts w:asciiTheme="minorHAnsi" w:hAnsiTheme="minorHAnsi"/>
              </w:rPr>
              <w:t xml:space="preserve">allocation </w:t>
            </w:r>
          </w:p>
        </w:tc>
      </w:tr>
      <w:bookmarkStart w:id="395" w:name="BKM_AB446CCA_1D3E_40e4_B11C_890343DB6086"/>
      <w:tr w:rsidR="00266C76" w:rsidRPr="00C43410" w14:paraId="08BCA322"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68B30EAB" w14:textId="77777777" w:rsidR="00266C76" w:rsidRPr="00C43410" w:rsidRDefault="00266C7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CapacityAmount</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3846A1DE" w14:textId="77777777" w:rsidR="00266C76" w:rsidRPr="00C43410" w:rsidRDefault="00266C7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amount of capacity specified for the period</w:t>
            </w:r>
            <w:r w:rsidRPr="00C43410">
              <w:rPr>
                <w:rFonts w:asciiTheme="minorHAnsi" w:hAnsiTheme="minorHAnsi"/>
              </w:rPr>
              <w:fldChar w:fldCharType="end"/>
            </w:r>
          </w:p>
        </w:tc>
        <w:bookmarkEnd w:id="395"/>
      </w:tr>
      <w:bookmarkStart w:id="396" w:name="BKM_EC7F6C3A_4EC4_43b2_B516_B97C604635EA"/>
      <w:tr w:rsidR="00266C76" w:rsidRPr="00C43410" w14:paraId="2FC4E1BA" w14:textId="77777777" w:rsidTr="007C4967">
        <w:tc>
          <w:tcPr>
            <w:tcW w:w="4410" w:type="dxa"/>
            <w:gridSpan w:val="2"/>
            <w:tcBorders>
              <w:top w:val="single" w:sz="2" w:space="0" w:color="auto"/>
              <w:left w:val="single" w:sz="2" w:space="0" w:color="auto"/>
              <w:bottom w:val="single" w:sz="2" w:space="0" w:color="auto"/>
              <w:right w:val="single" w:sz="2" w:space="0" w:color="auto"/>
            </w:tcBorders>
          </w:tcPr>
          <w:p w14:paraId="47CB0EE4" w14:textId="77777777" w:rsidR="00266C76" w:rsidRPr="00C43410" w:rsidRDefault="00266C7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CapacityAmountAllocated</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54071BDD" w14:textId="77777777" w:rsidR="00266C76" w:rsidRPr="00C43410" w:rsidRDefault="00266C7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amount of capacity allocated to a bid</w:t>
            </w:r>
            <w:r w:rsidRPr="00C43410">
              <w:rPr>
                <w:rFonts w:asciiTheme="minorHAnsi" w:hAnsiTheme="minorHAnsi"/>
              </w:rPr>
              <w:fldChar w:fldCharType="end"/>
            </w:r>
          </w:p>
        </w:tc>
        <w:bookmarkEnd w:id="396"/>
      </w:tr>
      <w:tr w:rsidR="00266C76" w:rsidRPr="00C43410" w14:paraId="32C95735" w14:textId="77777777" w:rsidTr="00B3409B">
        <w:tc>
          <w:tcPr>
            <w:tcW w:w="4410" w:type="dxa"/>
            <w:gridSpan w:val="2"/>
            <w:tcBorders>
              <w:top w:val="single" w:sz="2" w:space="0" w:color="auto"/>
              <w:left w:val="single" w:sz="2" w:space="0" w:color="auto"/>
              <w:bottom w:val="single" w:sz="2" w:space="0" w:color="auto"/>
              <w:right w:val="single" w:sz="2" w:space="0" w:color="auto"/>
            </w:tcBorders>
          </w:tcPr>
          <w:p w14:paraId="2F145A63" w14:textId="77777777" w:rsidR="00266C76" w:rsidRPr="00C43410" w:rsidRDefault="00266C76" w:rsidP="009A668C">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CapacityAmountOffered</w:t>
            </w:r>
            <w:r w:rsidRPr="00C43410">
              <w:rPr>
                <w:rFonts w:asciiTheme="minorHAnsi" w:hAnsiTheme="minorHAnsi"/>
              </w:rPr>
              <w:fldChar w:fldCharType="end"/>
            </w:r>
          </w:p>
        </w:tc>
        <w:tc>
          <w:tcPr>
            <w:tcW w:w="4804" w:type="dxa"/>
            <w:tcBorders>
              <w:top w:val="single" w:sz="2" w:space="0" w:color="auto"/>
              <w:left w:val="single" w:sz="2" w:space="0" w:color="auto"/>
              <w:bottom w:val="single" w:sz="2" w:space="0" w:color="auto"/>
              <w:right w:val="single" w:sz="2" w:space="0" w:color="auto"/>
            </w:tcBorders>
          </w:tcPr>
          <w:p w14:paraId="3ADC5C2F" w14:textId="77777777" w:rsidR="00266C76" w:rsidRPr="00C43410" w:rsidRDefault="00266C76" w:rsidP="002F400E">
            <w:pPr>
              <w:rPr>
                <w:rFonts w:asciiTheme="minorHAnsi" w:hAnsiTheme="minorHAnsi"/>
              </w:rPr>
            </w:pPr>
            <w:r w:rsidRPr="00C43410">
              <w:rPr>
                <w:rFonts w:asciiTheme="minorHAnsi" w:hAnsiTheme="minorHAnsi"/>
              </w:rPr>
              <w:t>The amount of capacity offered for a given auction</w:t>
            </w:r>
          </w:p>
        </w:tc>
      </w:tr>
      <w:bookmarkStart w:id="397" w:name="BKM_CDA600B5_25F0_428c_8D9D_E4A0962A2F40"/>
      <w:tr w:rsidR="00266C76" w:rsidRPr="00C43410" w14:paraId="593AF147" w14:textId="77777777" w:rsidTr="00F27469">
        <w:tc>
          <w:tcPr>
            <w:tcW w:w="4395" w:type="dxa"/>
            <w:tcBorders>
              <w:top w:val="single" w:sz="2" w:space="0" w:color="auto"/>
              <w:left w:val="single" w:sz="2" w:space="0" w:color="auto"/>
              <w:bottom w:val="single" w:sz="2" w:space="0" w:color="auto"/>
              <w:right w:val="single" w:sz="2" w:space="0" w:color="auto"/>
            </w:tcBorders>
          </w:tcPr>
          <w:p w14:paraId="712367D0" w14:textId="77777777" w:rsidR="00266C76" w:rsidRPr="00C43410" w:rsidRDefault="00266C7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CapacityAmoun</w:t>
            </w:r>
            <w:r w:rsidRPr="00C43410" w:rsidDel="007B4338">
              <w:rPr>
                <w:rFonts w:asciiTheme="minorHAnsi" w:hAnsiTheme="minorHAnsi"/>
              </w:rPr>
              <w:t>tS</w:t>
            </w:r>
            <w:r w:rsidRPr="00C43410">
              <w:rPr>
                <w:rFonts w:asciiTheme="minorHAnsi" w:hAnsiTheme="minorHAnsi"/>
              </w:rPr>
              <w:t>old</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7652956A" w14:textId="77777777" w:rsidR="00266C76" w:rsidRPr="00C43410" w:rsidRDefault="00266C7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amount of capacity rights that have been sold in an auction, aggregated across all Network Users</w:t>
            </w:r>
            <w:r w:rsidRPr="00C43410">
              <w:rPr>
                <w:rFonts w:asciiTheme="minorHAnsi" w:hAnsiTheme="minorHAnsi"/>
              </w:rPr>
              <w:fldChar w:fldCharType="end"/>
            </w:r>
          </w:p>
        </w:tc>
        <w:bookmarkEnd w:id="397"/>
      </w:tr>
      <w:tr w:rsidR="00266C76" w:rsidRPr="00C43410" w14:paraId="092DD62B" w14:textId="77777777" w:rsidTr="00F27469">
        <w:tc>
          <w:tcPr>
            <w:tcW w:w="4395" w:type="dxa"/>
            <w:tcBorders>
              <w:top w:val="single" w:sz="2" w:space="0" w:color="auto"/>
              <w:left w:val="single" w:sz="2" w:space="0" w:color="auto"/>
              <w:bottom w:val="single" w:sz="2" w:space="0" w:color="auto"/>
              <w:right w:val="single" w:sz="2" w:space="0" w:color="auto"/>
            </w:tcBorders>
          </w:tcPr>
          <w:p w14:paraId="45470EAE" w14:textId="77777777" w:rsidR="00266C76" w:rsidRPr="00C43410" w:rsidRDefault="00266C76" w:rsidP="000D4E59">
            <w:pPr>
              <w:rPr>
                <w:rFonts w:asciiTheme="minorHAnsi" w:hAnsiTheme="minorHAnsi"/>
              </w:rPr>
            </w:pPr>
            <w:proofErr w:type="spellStart"/>
            <w:r w:rsidRPr="00C43410">
              <w:rPr>
                <w:rFonts w:asciiTheme="minorHAnsi" w:hAnsiTheme="minorHAnsi"/>
              </w:rPr>
              <w:t>CapacityAmountSurrendered</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20AF38A" w14:textId="77777777" w:rsidR="00266C76" w:rsidRPr="00C43410" w:rsidRDefault="00266C76" w:rsidP="002F400E">
            <w:pPr>
              <w:rPr>
                <w:rFonts w:asciiTheme="minorHAnsi" w:hAnsiTheme="minorHAnsi"/>
              </w:rPr>
            </w:pPr>
            <w:r w:rsidRPr="00C43410">
              <w:rPr>
                <w:rFonts w:asciiTheme="minorHAnsi" w:hAnsiTheme="minorHAnsi"/>
              </w:rPr>
              <w:t>The amount of capacity that have been surrendered by a Network User to a Transmission System Operator to be presented for sale on an auction.</w:t>
            </w:r>
          </w:p>
        </w:tc>
      </w:tr>
      <w:tr w:rsidR="00266C76" w:rsidRPr="00C43410" w14:paraId="4D9DE1EE" w14:textId="77777777" w:rsidTr="00F27469">
        <w:tc>
          <w:tcPr>
            <w:tcW w:w="4395" w:type="dxa"/>
            <w:tcBorders>
              <w:top w:val="single" w:sz="2" w:space="0" w:color="auto"/>
              <w:left w:val="single" w:sz="2" w:space="0" w:color="auto"/>
              <w:bottom w:val="single" w:sz="2" w:space="0" w:color="auto"/>
              <w:right w:val="single" w:sz="2" w:space="0" w:color="auto"/>
            </w:tcBorders>
          </w:tcPr>
          <w:p w14:paraId="3E7DEBB7" w14:textId="77777777" w:rsidR="00266C76" w:rsidRPr="00C43410" w:rsidRDefault="00266C76" w:rsidP="000D4E59">
            <w:pPr>
              <w:rPr>
                <w:rFonts w:asciiTheme="minorHAnsi" w:hAnsiTheme="minorHAnsi"/>
              </w:rPr>
            </w:pPr>
            <w:proofErr w:type="spellStart"/>
            <w:r w:rsidRPr="00C43410">
              <w:rPr>
                <w:rFonts w:asciiTheme="minorHAnsi" w:hAnsiTheme="minorHAnsi"/>
              </w:rPr>
              <w:t>CapacityAmountTransferred</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FC898E1" w14:textId="77777777" w:rsidR="00266C76" w:rsidRPr="00C43410" w:rsidRDefault="00266C76" w:rsidP="002F400E">
            <w:pPr>
              <w:rPr>
                <w:rFonts w:asciiTheme="minorHAnsi" w:hAnsiTheme="minorHAnsi"/>
              </w:rPr>
            </w:pPr>
            <w:r w:rsidRPr="00C43410">
              <w:rPr>
                <w:rFonts w:asciiTheme="minorHAnsi" w:hAnsiTheme="minorHAnsi"/>
              </w:rPr>
              <w:t>The amount of capacity that has been transferred between Network Users on the secondary market</w:t>
            </w:r>
          </w:p>
        </w:tc>
      </w:tr>
      <w:tr w:rsidR="00266C76" w:rsidRPr="00C43410" w14:paraId="649B9D63" w14:textId="77777777" w:rsidTr="00F27469">
        <w:tc>
          <w:tcPr>
            <w:tcW w:w="4395" w:type="dxa"/>
            <w:tcBorders>
              <w:top w:val="single" w:sz="2" w:space="0" w:color="auto"/>
              <w:left w:val="single" w:sz="2" w:space="0" w:color="auto"/>
              <w:bottom w:val="single" w:sz="2" w:space="0" w:color="auto"/>
              <w:right w:val="single" w:sz="2" w:space="0" w:color="auto"/>
            </w:tcBorders>
          </w:tcPr>
          <w:p w14:paraId="3CF13A68" w14:textId="77777777" w:rsidR="00266C76" w:rsidRPr="00C43410" w:rsidRDefault="00266C76" w:rsidP="000D4E59">
            <w:pPr>
              <w:keepNext/>
              <w:keepLines/>
              <w:rPr>
                <w:rFonts w:asciiTheme="minorHAnsi" w:hAnsiTheme="minorHAnsi"/>
              </w:rPr>
            </w:pPr>
            <w:proofErr w:type="spellStart"/>
            <w:r w:rsidRPr="00C43410">
              <w:rPr>
                <w:rFonts w:asciiTheme="minorHAnsi" w:hAnsiTheme="minorHAnsi"/>
              </w:rPr>
              <w:t>CapacityOfferIdentification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D5A848C" w14:textId="77777777" w:rsidR="00266C76" w:rsidRPr="00C43410" w:rsidRDefault="00266C76" w:rsidP="002F400E">
            <w:pPr>
              <w:keepNext/>
              <w:keepLines/>
              <w:rPr>
                <w:rFonts w:asciiTheme="minorHAnsi" w:hAnsiTheme="minorHAnsi"/>
              </w:rPr>
            </w:pPr>
            <w:r w:rsidRPr="00C43410">
              <w:rPr>
                <w:rFonts w:asciiTheme="minorHAnsi" w:hAnsiTheme="minorHAnsi"/>
              </w:rPr>
              <w:t>Identification assigned by a Transmission System Operator to identify an offered capacity instance</w:t>
            </w:r>
          </w:p>
        </w:tc>
      </w:tr>
      <w:bookmarkStart w:id="398" w:name="BKM_F8907C30_5270_4cda_9EDA_EDF50DEA6C18"/>
      <w:tr w:rsidR="00266C76" w:rsidRPr="00C43410" w14:paraId="5F3FE9E5" w14:textId="77777777" w:rsidTr="00F27469">
        <w:tc>
          <w:tcPr>
            <w:tcW w:w="4395" w:type="dxa"/>
            <w:tcBorders>
              <w:top w:val="single" w:sz="2" w:space="0" w:color="auto"/>
              <w:left w:val="single" w:sz="2" w:space="0" w:color="auto"/>
              <w:bottom w:val="single" w:sz="2" w:space="0" w:color="auto"/>
              <w:right w:val="single" w:sz="2" w:space="0" w:color="auto"/>
            </w:tcBorders>
          </w:tcPr>
          <w:p w14:paraId="40F1D773" w14:textId="77777777" w:rsidR="00266C76" w:rsidRPr="00C43410" w:rsidRDefault="00266C76" w:rsidP="000D4E59">
            <w:pPr>
              <w:keepNext/>
              <w:keepLines/>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CapacityType</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18E3339E" w14:textId="77777777" w:rsidR="00266C76" w:rsidRPr="00C43410" w:rsidRDefault="00266C76" w:rsidP="002F400E">
            <w:pPr>
              <w:keepNext/>
              <w:keepLines/>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Identification of way in which the capacity rights have been packaged (i.e. Bundled, unbundled).</w:t>
            </w:r>
            <w:r w:rsidRPr="00C43410">
              <w:rPr>
                <w:rFonts w:asciiTheme="minorHAnsi" w:hAnsiTheme="minorHAnsi"/>
              </w:rPr>
              <w:fldChar w:fldCharType="end"/>
            </w:r>
          </w:p>
        </w:tc>
        <w:bookmarkEnd w:id="398"/>
      </w:tr>
      <w:bookmarkStart w:id="399" w:name="BKM_5A5013EB_F16A_4f07_A9B8_FA346644D2EC"/>
      <w:tr w:rsidR="00266C76" w:rsidRPr="00C43410" w14:paraId="38C27389" w14:textId="77777777" w:rsidTr="00F27469">
        <w:tc>
          <w:tcPr>
            <w:tcW w:w="4395" w:type="dxa"/>
            <w:tcBorders>
              <w:top w:val="single" w:sz="2" w:space="0" w:color="auto"/>
              <w:left w:val="single" w:sz="2" w:space="0" w:color="auto"/>
              <w:bottom w:val="single" w:sz="2" w:space="0" w:color="auto"/>
              <w:right w:val="single" w:sz="2" w:space="0" w:color="auto"/>
            </w:tcBorders>
          </w:tcPr>
          <w:p w14:paraId="31FCEA8E" w14:textId="77777777" w:rsidR="00266C76" w:rsidRPr="00C43410" w:rsidRDefault="00266C7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ClearingPrice</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4EBF26CC" w14:textId="77777777" w:rsidR="007C4967" w:rsidRPr="00C43410" w:rsidRDefault="00266C7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cstheme="minorHAnsi"/>
                <w:szCs w:val="24"/>
              </w:rPr>
              <w:instrText xml:space="preserve">MERGEFIELD </w:instrText>
            </w:r>
            <w:r w:rsidRPr="00C43410">
              <w:rPr>
                <w:rFonts w:asciiTheme="minorHAnsi" w:eastAsia="Times New Roman" w:hAnsiTheme="minorHAnsi" w:cstheme="minorHAnsi"/>
                <w:szCs w:val="24"/>
              </w:rPr>
              <w:instrText>Att.Notes</w:instrText>
            </w:r>
            <w:r w:rsidRPr="00C43410">
              <w:rPr>
                <w:rFonts w:asciiTheme="minorHAnsi" w:hAnsiTheme="minorHAnsi"/>
              </w:rPr>
              <w:fldChar w:fldCharType="separate"/>
            </w:r>
            <w:r w:rsidRPr="00C43410">
              <w:rPr>
                <w:rFonts w:asciiTheme="minorHAnsi" w:hAnsiTheme="minorHAnsi"/>
              </w:rPr>
              <w:t xml:space="preserve">The price that successful Network Users shall pay at a specific auction to the concerned </w:t>
            </w:r>
            <w:r w:rsidRPr="00C43410">
              <w:t>Transmission System Operator</w:t>
            </w:r>
          </w:p>
          <w:p w14:paraId="16403874" w14:textId="5FCA2B8F" w:rsidR="00266C76" w:rsidRPr="00C43410" w:rsidRDefault="00266C76" w:rsidP="002F400E">
            <w:pPr>
              <w:rPr>
                <w:rFonts w:asciiTheme="minorHAnsi" w:hAnsiTheme="minorHAnsi"/>
              </w:rPr>
            </w:pPr>
            <w:r w:rsidRPr="00C43410">
              <w:rPr>
                <w:rFonts w:asciiTheme="minorHAnsi" w:hAnsiTheme="minorHAnsi"/>
              </w:rPr>
              <w:t>It is determined as set out in Article 17 (19) (in an ascending clock auction) and Article 18 (11) (in a uniform price auction) CAM NC.</w:t>
            </w:r>
            <w:r w:rsidRPr="00C43410">
              <w:rPr>
                <w:rFonts w:asciiTheme="minorHAnsi" w:hAnsiTheme="minorHAnsi"/>
              </w:rPr>
              <w:fldChar w:fldCharType="end"/>
            </w:r>
          </w:p>
        </w:tc>
        <w:bookmarkEnd w:id="399"/>
      </w:tr>
      <w:tr w:rsidR="00266C76" w:rsidRPr="00C43410" w14:paraId="1D638FB5" w14:textId="77777777" w:rsidTr="00F27469">
        <w:tc>
          <w:tcPr>
            <w:tcW w:w="4395" w:type="dxa"/>
            <w:tcBorders>
              <w:top w:val="single" w:sz="2" w:space="0" w:color="auto"/>
              <w:left w:val="single" w:sz="2" w:space="0" w:color="auto"/>
              <w:bottom w:val="single" w:sz="2" w:space="0" w:color="auto"/>
              <w:right w:val="single" w:sz="2" w:space="0" w:color="auto"/>
            </w:tcBorders>
          </w:tcPr>
          <w:p w14:paraId="16D72DDB" w14:textId="77777777" w:rsidR="00266C76" w:rsidRPr="00C43410" w:rsidRDefault="00266C76" w:rsidP="000D4E59">
            <w:pPr>
              <w:rPr>
                <w:rFonts w:asciiTheme="minorHAnsi" w:hAnsiTheme="minorHAnsi"/>
              </w:rPr>
            </w:pPr>
            <w:proofErr w:type="spellStart"/>
            <w:r w:rsidRPr="00C43410">
              <w:rPr>
                <w:rFonts w:asciiTheme="minorHAnsi" w:hAnsiTheme="minorHAnsi"/>
              </w:rPr>
              <w:t>CompetingProductCharacteristic</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806F14A" w14:textId="77777777" w:rsidR="00266C76" w:rsidRPr="00C43410" w:rsidRDefault="00266C76" w:rsidP="002F400E">
            <w:pPr>
              <w:rPr>
                <w:rFonts w:asciiTheme="minorHAnsi" w:hAnsiTheme="minorHAnsi"/>
              </w:rPr>
            </w:pPr>
            <w:r w:rsidRPr="00C43410">
              <w:rPr>
                <w:rFonts w:asciiTheme="minorHAnsi" w:hAnsiTheme="minorHAnsi"/>
              </w:rPr>
              <w:t>The characteristic of a product that is to be plac</w:t>
            </w:r>
            <w:r w:rsidR="007C4967" w:rsidRPr="00C43410">
              <w:rPr>
                <w:rFonts w:asciiTheme="minorHAnsi" w:hAnsiTheme="minorHAnsi"/>
              </w:rPr>
              <w:t>ed in competition in an auction</w:t>
            </w:r>
          </w:p>
        </w:tc>
      </w:tr>
      <w:tr w:rsidR="00266C76" w:rsidRPr="00C43410" w14:paraId="065D68E2" w14:textId="77777777" w:rsidTr="00F27469">
        <w:tc>
          <w:tcPr>
            <w:tcW w:w="4395" w:type="dxa"/>
            <w:tcBorders>
              <w:top w:val="single" w:sz="2" w:space="0" w:color="auto"/>
              <w:left w:val="single" w:sz="2" w:space="0" w:color="auto"/>
              <w:bottom w:val="single" w:sz="2" w:space="0" w:color="auto"/>
              <w:right w:val="single" w:sz="2" w:space="0" w:color="auto"/>
            </w:tcBorders>
          </w:tcPr>
          <w:p w14:paraId="0F8CD4D8" w14:textId="77777777" w:rsidR="00266C76" w:rsidRPr="00C43410" w:rsidRDefault="00266C76" w:rsidP="000D4E59">
            <w:pPr>
              <w:rPr>
                <w:rFonts w:asciiTheme="minorHAnsi" w:hAnsiTheme="minorHAnsi"/>
              </w:rPr>
            </w:pPr>
            <w:proofErr w:type="spellStart"/>
            <w:r w:rsidRPr="00C43410">
              <w:rPr>
                <w:rFonts w:asciiTheme="minorHAnsi" w:hAnsiTheme="minorHAnsi"/>
              </w:rPr>
              <w:t>ConnectionPoint</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8CE1DE3" w14:textId="77777777" w:rsidR="00266C76" w:rsidRPr="00C43410" w:rsidRDefault="00266C76" w:rsidP="002F400E">
            <w:pPr>
              <w:rPr>
                <w:rFonts w:asciiTheme="minorHAnsi" w:hAnsiTheme="minorHAnsi"/>
              </w:rPr>
            </w:pPr>
            <w:r w:rsidRPr="00C43410">
              <w:rPr>
                <w:rFonts w:asciiTheme="minorHAnsi" w:hAnsiTheme="minorHAnsi"/>
              </w:rPr>
              <w:t>The point where gas sale/purchase/trade/transfer may take place</w:t>
            </w:r>
          </w:p>
        </w:tc>
      </w:tr>
      <w:tr w:rsidR="00266C76" w:rsidRPr="00C43410" w14:paraId="0141C463" w14:textId="77777777" w:rsidTr="00F27469">
        <w:tc>
          <w:tcPr>
            <w:tcW w:w="4395" w:type="dxa"/>
            <w:tcBorders>
              <w:top w:val="single" w:sz="2" w:space="0" w:color="auto"/>
              <w:left w:val="single" w:sz="2" w:space="0" w:color="auto"/>
              <w:bottom w:val="single" w:sz="2" w:space="0" w:color="auto"/>
              <w:right w:val="single" w:sz="2" w:space="0" w:color="auto"/>
            </w:tcBorders>
          </w:tcPr>
          <w:p w14:paraId="488D4A4B" w14:textId="77777777" w:rsidR="00266C76" w:rsidRPr="00C43410" w:rsidRDefault="00266C76" w:rsidP="000D4E59">
            <w:pPr>
              <w:rPr>
                <w:rFonts w:asciiTheme="minorHAnsi" w:hAnsiTheme="minorHAnsi"/>
              </w:rPr>
            </w:pPr>
            <w:proofErr w:type="spellStart"/>
            <w:r w:rsidRPr="00C43410">
              <w:rPr>
                <w:rFonts w:asciiTheme="minorHAnsi" w:hAnsiTheme="minorHAnsi"/>
              </w:rPr>
              <w:t>ConnectionPointIdentification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F67EED1" w14:textId="77777777" w:rsidR="00266C76" w:rsidRPr="00C43410" w:rsidRDefault="00266C76" w:rsidP="002F400E">
            <w:pPr>
              <w:rPr>
                <w:rFonts w:asciiTheme="minorHAnsi" w:hAnsiTheme="minorHAnsi"/>
              </w:rPr>
            </w:pPr>
            <w:r w:rsidRPr="00C43410">
              <w:rPr>
                <w:rFonts w:asciiTheme="minorHAnsi" w:hAnsiTheme="minorHAnsi"/>
              </w:rPr>
              <w:t xml:space="preserve">The identification of the </w:t>
            </w:r>
            <w:proofErr w:type="spellStart"/>
            <w:r w:rsidRPr="00C43410">
              <w:rPr>
                <w:rFonts w:asciiTheme="minorHAnsi" w:hAnsiTheme="minorHAnsi"/>
              </w:rPr>
              <w:t>ConnectionPoint</w:t>
            </w:r>
            <w:proofErr w:type="spellEnd"/>
          </w:p>
        </w:tc>
      </w:tr>
      <w:tr w:rsidR="00266C76" w:rsidRPr="00C43410" w14:paraId="0961B777" w14:textId="77777777" w:rsidTr="00F27469">
        <w:tc>
          <w:tcPr>
            <w:tcW w:w="4395" w:type="dxa"/>
            <w:tcBorders>
              <w:top w:val="single" w:sz="2" w:space="0" w:color="auto"/>
              <w:left w:val="single" w:sz="2" w:space="0" w:color="auto"/>
              <w:bottom w:val="single" w:sz="2" w:space="0" w:color="auto"/>
              <w:right w:val="single" w:sz="2" w:space="0" w:color="auto"/>
            </w:tcBorders>
          </w:tcPr>
          <w:p w14:paraId="5317B233" w14:textId="77777777" w:rsidR="00266C76" w:rsidRPr="00C43410" w:rsidRDefault="00266C76" w:rsidP="000D4E59">
            <w:pPr>
              <w:rPr>
                <w:rFonts w:asciiTheme="minorHAnsi" w:hAnsiTheme="minorHAnsi"/>
              </w:rPr>
            </w:pPr>
            <w:proofErr w:type="spellStart"/>
            <w:r w:rsidRPr="00C43410">
              <w:rPr>
                <w:rFonts w:asciiTheme="minorHAnsi" w:hAnsiTheme="minorHAnsi"/>
              </w:rPr>
              <w:t>ContactType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F1C3D1F" w14:textId="77777777" w:rsidR="00266C76" w:rsidRPr="00C43410" w:rsidRDefault="00266C76" w:rsidP="002F400E">
            <w:pPr>
              <w:rPr>
                <w:rFonts w:asciiTheme="minorHAnsi" w:hAnsiTheme="minorHAnsi"/>
              </w:rPr>
            </w:pPr>
            <w:r w:rsidRPr="00C43410">
              <w:rPr>
                <w:rFonts w:asciiTheme="minorHAnsi" w:hAnsiTheme="minorHAnsi"/>
              </w:rPr>
              <w:t>The type of a Network User contact such as dispatching, capacity operation and invoicing</w:t>
            </w:r>
          </w:p>
        </w:tc>
      </w:tr>
      <w:tr w:rsidR="00266C76" w:rsidRPr="00C43410" w14:paraId="39F40DAD" w14:textId="77777777" w:rsidTr="00F27469">
        <w:tc>
          <w:tcPr>
            <w:tcW w:w="4395" w:type="dxa"/>
            <w:tcBorders>
              <w:top w:val="single" w:sz="2" w:space="0" w:color="auto"/>
              <w:left w:val="single" w:sz="2" w:space="0" w:color="auto"/>
              <w:bottom w:val="single" w:sz="2" w:space="0" w:color="auto"/>
              <w:right w:val="single" w:sz="2" w:space="0" w:color="auto"/>
            </w:tcBorders>
          </w:tcPr>
          <w:p w14:paraId="04C8049C" w14:textId="77777777" w:rsidR="00266C76" w:rsidRPr="00C43410" w:rsidRDefault="00266C76" w:rsidP="000D4E59">
            <w:pPr>
              <w:rPr>
                <w:rFonts w:asciiTheme="minorHAnsi" w:hAnsiTheme="minorHAnsi"/>
              </w:rPr>
            </w:pPr>
            <w:proofErr w:type="spellStart"/>
            <w:r w:rsidRPr="00C43410">
              <w:rPr>
                <w:rFonts w:asciiTheme="minorHAnsi" w:hAnsiTheme="minorHAnsi"/>
              </w:rPr>
              <w:t>ContractReference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86586E1" w14:textId="77777777" w:rsidR="00266C76" w:rsidRPr="00C43410" w:rsidRDefault="00266C76" w:rsidP="002F400E">
            <w:pPr>
              <w:rPr>
                <w:rFonts w:asciiTheme="minorHAnsi" w:hAnsiTheme="minorHAnsi"/>
              </w:rPr>
            </w:pPr>
            <w:r w:rsidRPr="00C43410">
              <w:rPr>
                <w:rFonts w:asciiTheme="minorHAnsi" w:hAnsiTheme="minorHAnsi"/>
              </w:rPr>
              <w:t>The reference of a Transmission System Operator assigned contract</w:t>
            </w:r>
          </w:p>
        </w:tc>
      </w:tr>
      <w:tr w:rsidR="00266C76" w:rsidRPr="00C43410" w14:paraId="0C117274" w14:textId="77777777" w:rsidTr="00F27469">
        <w:tc>
          <w:tcPr>
            <w:tcW w:w="4395" w:type="dxa"/>
            <w:tcBorders>
              <w:top w:val="single" w:sz="2" w:space="0" w:color="auto"/>
              <w:left w:val="single" w:sz="2" w:space="0" w:color="auto"/>
              <w:bottom w:val="single" w:sz="2" w:space="0" w:color="auto"/>
              <w:right w:val="single" w:sz="2" w:space="0" w:color="auto"/>
            </w:tcBorders>
          </w:tcPr>
          <w:p w14:paraId="62BD7891" w14:textId="77777777" w:rsidR="00266C76" w:rsidRPr="00C43410" w:rsidRDefault="00266C76" w:rsidP="000D4E59">
            <w:pPr>
              <w:rPr>
                <w:rFonts w:asciiTheme="minorHAnsi" w:hAnsiTheme="minorHAnsi"/>
              </w:rPr>
            </w:pPr>
            <w:proofErr w:type="spellStart"/>
            <w:r w:rsidRPr="00C43410">
              <w:rPr>
                <w:rFonts w:asciiTheme="minorHAnsi" w:hAnsiTheme="minorHAnsi"/>
              </w:rPr>
              <w:t>ConversionAmount</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19C740E6" w14:textId="77777777" w:rsidR="00266C76" w:rsidRPr="00C43410" w:rsidRDefault="00266C76" w:rsidP="002F400E">
            <w:pPr>
              <w:rPr>
                <w:rFonts w:asciiTheme="minorHAnsi" w:hAnsiTheme="minorHAnsi"/>
              </w:rPr>
            </w:pPr>
            <w:r w:rsidRPr="00C43410">
              <w:rPr>
                <w:rFonts w:asciiTheme="minorHAnsi" w:hAnsiTheme="minorHAnsi"/>
              </w:rPr>
              <w:t>The interruptible conversion amount</w:t>
            </w:r>
          </w:p>
        </w:tc>
      </w:tr>
      <w:tr w:rsidR="00266C76" w:rsidRPr="00C43410" w14:paraId="0C3D96D5" w14:textId="77777777" w:rsidTr="00F27469">
        <w:tc>
          <w:tcPr>
            <w:tcW w:w="4395" w:type="dxa"/>
            <w:tcBorders>
              <w:top w:val="single" w:sz="2" w:space="0" w:color="auto"/>
              <w:left w:val="single" w:sz="2" w:space="0" w:color="auto"/>
              <w:bottom w:val="single" w:sz="2" w:space="0" w:color="auto"/>
              <w:right w:val="single" w:sz="2" w:space="0" w:color="auto"/>
            </w:tcBorders>
          </w:tcPr>
          <w:p w14:paraId="146076C7" w14:textId="77777777" w:rsidR="00266C76" w:rsidRPr="00C43410" w:rsidRDefault="00266C76" w:rsidP="000D4E59">
            <w:pPr>
              <w:rPr>
                <w:rFonts w:asciiTheme="minorHAnsi" w:hAnsiTheme="minorHAnsi"/>
              </w:rPr>
            </w:pPr>
            <w:proofErr w:type="spellStart"/>
            <w:r w:rsidRPr="00C43410">
              <w:rPr>
                <w:rFonts w:asciiTheme="minorHAnsi" w:hAnsiTheme="minorHAnsi"/>
              </w:rPr>
              <w:t>CreditLimitAmount</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3B97154" w14:textId="77777777" w:rsidR="00266C76" w:rsidRPr="00C43410" w:rsidRDefault="00266C76" w:rsidP="002F400E">
            <w:pPr>
              <w:rPr>
                <w:rFonts w:asciiTheme="minorHAnsi" w:hAnsiTheme="minorHAnsi"/>
              </w:rPr>
            </w:pPr>
            <w:r w:rsidRPr="00C43410">
              <w:rPr>
                <w:rFonts w:asciiTheme="minorHAnsi" w:hAnsiTheme="minorHAnsi"/>
              </w:rPr>
              <w:t>The amount of a credit limit</w:t>
            </w:r>
          </w:p>
        </w:tc>
      </w:tr>
      <w:tr w:rsidR="00266C76" w:rsidRPr="00C43410" w14:paraId="14AB4B52" w14:textId="77777777" w:rsidTr="00F27469">
        <w:tc>
          <w:tcPr>
            <w:tcW w:w="4395" w:type="dxa"/>
            <w:tcBorders>
              <w:top w:val="single" w:sz="2" w:space="0" w:color="auto"/>
              <w:left w:val="single" w:sz="2" w:space="0" w:color="auto"/>
              <w:bottom w:val="single" w:sz="2" w:space="0" w:color="auto"/>
              <w:right w:val="single" w:sz="2" w:space="0" w:color="auto"/>
            </w:tcBorders>
          </w:tcPr>
          <w:p w14:paraId="31D031C3" w14:textId="77777777" w:rsidR="00266C76" w:rsidRPr="00C43410" w:rsidRDefault="00266C76" w:rsidP="000D4E59">
            <w:pPr>
              <w:rPr>
                <w:rFonts w:asciiTheme="minorHAnsi" w:hAnsiTheme="minorHAnsi"/>
              </w:rPr>
            </w:pPr>
            <w:proofErr w:type="spellStart"/>
            <w:r w:rsidRPr="00C43410">
              <w:rPr>
                <w:rFonts w:asciiTheme="minorHAnsi" w:hAnsiTheme="minorHAnsi"/>
              </w:rPr>
              <w:t>CreditLimitIdentification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1B11CB27" w14:textId="77777777" w:rsidR="00266C76" w:rsidRPr="00C43410" w:rsidRDefault="00266C76" w:rsidP="002F400E">
            <w:pPr>
              <w:rPr>
                <w:rFonts w:asciiTheme="minorHAnsi" w:hAnsiTheme="minorHAnsi"/>
              </w:rPr>
            </w:pPr>
            <w:r w:rsidRPr="00C43410">
              <w:rPr>
                <w:rFonts w:asciiTheme="minorHAnsi" w:hAnsiTheme="minorHAnsi"/>
              </w:rPr>
              <w:t>The identification of a credit limit assignment to a Network User</w:t>
            </w:r>
          </w:p>
        </w:tc>
      </w:tr>
      <w:tr w:rsidR="00266C76" w:rsidRPr="00C43410" w14:paraId="6F846AA5" w14:textId="77777777" w:rsidTr="00F27469">
        <w:tc>
          <w:tcPr>
            <w:tcW w:w="4395" w:type="dxa"/>
            <w:tcBorders>
              <w:top w:val="single" w:sz="2" w:space="0" w:color="auto"/>
              <w:left w:val="single" w:sz="2" w:space="0" w:color="auto"/>
              <w:bottom w:val="single" w:sz="2" w:space="0" w:color="auto"/>
              <w:right w:val="single" w:sz="2" w:space="0" w:color="auto"/>
            </w:tcBorders>
          </w:tcPr>
          <w:p w14:paraId="0A754C74" w14:textId="77777777" w:rsidR="00266C76" w:rsidRPr="00C43410" w:rsidRDefault="00266C76" w:rsidP="000D4E59">
            <w:pPr>
              <w:rPr>
                <w:rFonts w:asciiTheme="minorHAnsi" w:hAnsiTheme="minorHAnsi"/>
              </w:rPr>
            </w:pPr>
            <w:proofErr w:type="spellStart"/>
            <w:r w:rsidRPr="00C43410">
              <w:rPr>
                <w:rFonts w:asciiTheme="minorHAnsi" w:hAnsiTheme="minorHAnsi"/>
              </w:rPr>
              <w:t>CreditLimitUsed</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102B271" w14:textId="77777777" w:rsidR="00266C76" w:rsidRPr="00C43410" w:rsidRDefault="00266C76" w:rsidP="002F400E">
            <w:pPr>
              <w:rPr>
                <w:rFonts w:asciiTheme="minorHAnsi" w:hAnsiTheme="minorHAnsi"/>
              </w:rPr>
            </w:pPr>
            <w:r w:rsidRPr="00C43410">
              <w:rPr>
                <w:rFonts w:asciiTheme="minorHAnsi" w:hAnsiTheme="minorHAnsi"/>
              </w:rPr>
              <w:t>The amount of a credit limit used on a primary or secondary market by a Network User</w:t>
            </w:r>
          </w:p>
        </w:tc>
      </w:tr>
      <w:tr w:rsidR="00266C76" w:rsidRPr="00C43410" w14:paraId="74A723BF" w14:textId="77777777" w:rsidTr="00F27469">
        <w:tc>
          <w:tcPr>
            <w:tcW w:w="4395" w:type="dxa"/>
            <w:tcBorders>
              <w:top w:val="single" w:sz="2" w:space="0" w:color="auto"/>
              <w:left w:val="single" w:sz="2" w:space="0" w:color="auto"/>
              <w:bottom w:val="single" w:sz="2" w:space="0" w:color="auto"/>
              <w:right w:val="single" w:sz="2" w:space="0" w:color="auto"/>
            </w:tcBorders>
          </w:tcPr>
          <w:p w14:paraId="45FC34BA" w14:textId="77777777" w:rsidR="00266C76" w:rsidRPr="00C43410" w:rsidRDefault="00266C76" w:rsidP="000D4E59">
            <w:pPr>
              <w:rPr>
                <w:rFonts w:asciiTheme="minorHAnsi" w:hAnsiTheme="minorHAnsi"/>
              </w:rPr>
            </w:pPr>
            <w:r w:rsidRPr="00C43410">
              <w:rPr>
                <w:rFonts w:asciiTheme="minorHAnsi" w:hAnsiTheme="minorHAnsi"/>
              </w:rPr>
              <w:t>Currency</w:t>
            </w:r>
          </w:p>
        </w:tc>
        <w:tc>
          <w:tcPr>
            <w:tcW w:w="4819" w:type="dxa"/>
            <w:gridSpan w:val="2"/>
            <w:tcBorders>
              <w:top w:val="single" w:sz="2" w:space="0" w:color="auto"/>
              <w:left w:val="single" w:sz="2" w:space="0" w:color="auto"/>
              <w:bottom w:val="single" w:sz="2" w:space="0" w:color="auto"/>
              <w:right w:val="single" w:sz="2" w:space="0" w:color="auto"/>
            </w:tcBorders>
          </w:tcPr>
          <w:p w14:paraId="777F95EA" w14:textId="77777777" w:rsidR="00266C76" w:rsidRPr="00C43410" w:rsidRDefault="00266C76" w:rsidP="002F400E">
            <w:pPr>
              <w:rPr>
                <w:rFonts w:asciiTheme="minorHAnsi" w:hAnsiTheme="minorHAnsi"/>
              </w:rPr>
            </w:pPr>
            <w:r w:rsidRPr="00C43410">
              <w:rPr>
                <w:rFonts w:asciiTheme="minorHAnsi" w:hAnsiTheme="minorHAnsi"/>
              </w:rPr>
              <w:t>The identification of a currency as defined in ISO 4217</w:t>
            </w:r>
          </w:p>
        </w:tc>
      </w:tr>
      <w:tr w:rsidR="00266C76" w:rsidRPr="00C43410" w14:paraId="0734A32D" w14:textId="77777777" w:rsidTr="00F27469">
        <w:tc>
          <w:tcPr>
            <w:tcW w:w="4395" w:type="dxa"/>
            <w:tcBorders>
              <w:top w:val="single" w:sz="2" w:space="0" w:color="auto"/>
              <w:left w:val="single" w:sz="2" w:space="0" w:color="auto"/>
              <w:bottom w:val="single" w:sz="2" w:space="0" w:color="auto"/>
              <w:right w:val="single" w:sz="2" w:space="0" w:color="auto"/>
            </w:tcBorders>
          </w:tcPr>
          <w:p w14:paraId="4B134C66" w14:textId="77777777" w:rsidR="00266C76" w:rsidRPr="00C43410" w:rsidRDefault="007F0E7B" w:rsidP="000D4E59">
            <w:pPr>
              <w:rPr>
                <w:rFonts w:asciiTheme="minorHAnsi" w:hAnsiTheme="minorHAnsi"/>
              </w:rPr>
            </w:pPr>
            <w:r w:rsidRPr="00C43410">
              <w:rPr>
                <w:rFonts w:asciiTheme="minorHAnsi" w:hAnsiTheme="minorHAnsi"/>
              </w:rPr>
              <w:t>Email</w:t>
            </w:r>
          </w:p>
        </w:tc>
        <w:tc>
          <w:tcPr>
            <w:tcW w:w="4819" w:type="dxa"/>
            <w:gridSpan w:val="2"/>
            <w:tcBorders>
              <w:top w:val="single" w:sz="2" w:space="0" w:color="auto"/>
              <w:left w:val="single" w:sz="2" w:space="0" w:color="auto"/>
              <w:bottom w:val="single" w:sz="2" w:space="0" w:color="auto"/>
              <w:right w:val="single" w:sz="2" w:space="0" w:color="auto"/>
            </w:tcBorders>
          </w:tcPr>
          <w:p w14:paraId="3E66C231" w14:textId="77777777" w:rsidR="00266C76" w:rsidRPr="00C43410" w:rsidRDefault="00266C76" w:rsidP="002F400E">
            <w:pPr>
              <w:rPr>
                <w:rFonts w:asciiTheme="minorHAnsi" w:hAnsiTheme="minorHAnsi"/>
              </w:rPr>
            </w:pPr>
            <w:r w:rsidRPr="00C43410">
              <w:rPr>
                <w:rFonts w:asciiTheme="minorHAnsi" w:hAnsiTheme="minorHAnsi"/>
              </w:rPr>
              <w:t>An electronic mail address</w:t>
            </w:r>
          </w:p>
        </w:tc>
      </w:tr>
      <w:tr w:rsidR="00266C76" w:rsidRPr="00C43410" w14:paraId="53C94EE4" w14:textId="77777777" w:rsidTr="00F27469">
        <w:tc>
          <w:tcPr>
            <w:tcW w:w="4395" w:type="dxa"/>
            <w:tcBorders>
              <w:top w:val="single" w:sz="2" w:space="0" w:color="auto"/>
              <w:left w:val="single" w:sz="2" w:space="0" w:color="auto"/>
              <w:bottom w:val="single" w:sz="2" w:space="0" w:color="auto"/>
              <w:right w:val="single" w:sz="2" w:space="0" w:color="auto"/>
            </w:tcBorders>
          </w:tcPr>
          <w:p w14:paraId="0964B2DE" w14:textId="77777777" w:rsidR="00266C76" w:rsidRPr="00C43410" w:rsidRDefault="00266C76" w:rsidP="000D4E59">
            <w:pPr>
              <w:rPr>
                <w:rFonts w:asciiTheme="minorHAnsi" w:hAnsiTheme="minorHAnsi"/>
              </w:rPr>
            </w:pPr>
            <w:proofErr w:type="spellStart"/>
            <w:r w:rsidRPr="00C43410">
              <w:rPr>
                <w:rFonts w:asciiTheme="minorHAnsi" w:hAnsiTheme="minorHAnsi"/>
              </w:rPr>
              <w:t>FamilyName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72EA6FE" w14:textId="77777777" w:rsidR="00266C76" w:rsidRPr="00C43410" w:rsidRDefault="00266C76" w:rsidP="002F400E">
            <w:pPr>
              <w:rPr>
                <w:rFonts w:asciiTheme="minorHAnsi" w:hAnsiTheme="minorHAnsi"/>
              </w:rPr>
            </w:pPr>
            <w:r w:rsidRPr="00C43410">
              <w:rPr>
                <w:rFonts w:asciiTheme="minorHAnsi" w:hAnsiTheme="minorHAnsi"/>
              </w:rPr>
              <w:t>Family name of a person</w:t>
            </w:r>
          </w:p>
        </w:tc>
      </w:tr>
      <w:tr w:rsidR="00266C76" w:rsidRPr="00C43410" w14:paraId="21BEA3DA" w14:textId="77777777" w:rsidTr="00F27469">
        <w:tc>
          <w:tcPr>
            <w:tcW w:w="4395" w:type="dxa"/>
            <w:tcBorders>
              <w:top w:val="single" w:sz="2" w:space="0" w:color="auto"/>
              <w:left w:val="single" w:sz="2" w:space="0" w:color="auto"/>
              <w:bottom w:val="single" w:sz="2" w:space="0" w:color="auto"/>
              <w:right w:val="single" w:sz="2" w:space="0" w:color="auto"/>
            </w:tcBorders>
          </w:tcPr>
          <w:p w14:paraId="6CE45AF7" w14:textId="77777777" w:rsidR="00266C76" w:rsidRPr="00C43410" w:rsidRDefault="00266C76" w:rsidP="000D4E59">
            <w:pPr>
              <w:rPr>
                <w:rFonts w:asciiTheme="minorHAnsi" w:hAnsiTheme="minorHAnsi"/>
              </w:rPr>
            </w:pPr>
            <w:r w:rsidRPr="00C43410">
              <w:rPr>
                <w:rFonts w:asciiTheme="minorHAnsi" w:hAnsiTheme="minorHAnsi"/>
              </w:rPr>
              <w:t>Fax</w:t>
            </w:r>
          </w:p>
        </w:tc>
        <w:tc>
          <w:tcPr>
            <w:tcW w:w="4819" w:type="dxa"/>
            <w:gridSpan w:val="2"/>
            <w:tcBorders>
              <w:top w:val="single" w:sz="2" w:space="0" w:color="auto"/>
              <w:left w:val="single" w:sz="2" w:space="0" w:color="auto"/>
              <w:bottom w:val="single" w:sz="2" w:space="0" w:color="auto"/>
              <w:right w:val="single" w:sz="2" w:space="0" w:color="auto"/>
            </w:tcBorders>
          </w:tcPr>
          <w:p w14:paraId="0F82A347" w14:textId="77777777" w:rsidR="00266C76" w:rsidRPr="00C43410" w:rsidRDefault="00266C76" w:rsidP="002F400E">
            <w:pPr>
              <w:rPr>
                <w:rFonts w:asciiTheme="minorHAnsi" w:hAnsiTheme="minorHAnsi"/>
              </w:rPr>
            </w:pPr>
            <w:r w:rsidRPr="00C43410">
              <w:rPr>
                <w:rFonts w:asciiTheme="minorHAnsi" w:hAnsiTheme="minorHAnsi"/>
              </w:rPr>
              <w:t>The telephone number of a fax machine</w:t>
            </w:r>
          </w:p>
        </w:tc>
      </w:tr>
      <w:tr w:rsidR="00266C76" w:rsidRPr="00C43410" w14:paraId="12C52559" w14:textId="77777777" w:rsidTr="00F27469">
        <w:tc>
          <w:tcPr>
            <w:tcW w:w="4395" w:type="dxa"/>
            <w:tcBorders>
              <w:top w:val="single" w:sz="2" w:space="0" w:color="auto"/>
              <w:left w:val="single" w:sz="2" w:space="0" w:color="auto"/>
              <w:bottom w:val="single" w:sz="2" w:space="0" w:color="auto"/>
              <w:right w:val="single" w:sz="2" w:space="0" w:color="auto"/>
            </w:tcBorders>
          </w:tcPr>
          <w:p w14:paraId="29A0997E" w14:textId="77777777" w:rsidR="00266C76" w:rsidRPr="00C43410" w:rsidRDefault="00266C76" w:rsidP="000D4E59">
            <w:pPr>
              <w:rPr>
                <w:rFonts w:asciiTheme="minorHAnsi" w:hAnsiTheme="minorHAnsi"/>
              </w:rPr>
            </w:pPr>
            <w:proofErr w:type="spellStart"/>
            <w:r w:rsidRPr="00C43410">
              <w:rPr>
                <w:rFonts w:asciiTheme="minorHAnsi" w:hAnsiTheme="minorHAnsi"/>
              </w:rPr>
              <w:t>FirstName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112D5290" w14:textId="77777777" w:rsidR="00266C76" w:rsidRPr="00C43410" w:rsidRDefault="00266C76" w:rsidP="002F400E">
            <w:pPr>
              <w:rPr>
                <w:rFonts w:asciiTheme="minorHAnsi" w:hAnsiTheme="minorHAnsi"/>
              </w:rPr>
            </w:pPr>
            <w:r w:rsidRPr="00C43410">
              <w:rPr>
                <w:rFonts w:asciiTheme="minorHAnsi" w:hAnsiTheme="minorHAnsi"/>
              </w:rPr>
              <w:t>Part of a person’s full nomenclature</w:t>
            </w:r>
          </w:p>
        </w:tc>
      </w:tr>
      <w:tr w:rsidR="00266C76" w:rsidRPr="00C43410" w14:paraId="28382978" w14:textId="77777777" w:rsidTr="00F27469">
        <w:tc>
          <w:tcPr>
            <w:tcW w:w="4395" w:type="dxa"/>
            <w:tcBorders>
              <w:top w:val="single" w:sz="2" w:space="0" w:color="auto"/>
              <w:left w:val="single" w:sz="2" w:space="0" w:color="auto"/>
              <w:bottom w:val="single" w:sz="2" w:space="0" w:color="auto"/>
              <w:right w:val="single" w:sz="2" w:space="0" w:color="auto"/>
            </w:tcBorders>
          </w:tcPr>
          <w:p w14:paraId="3036824D" w14:textId="77777777" w:rsidR="00266C76" w:rsidRPr="00C43410" w:rsidRDefault="00266C76" w:rsidP="000D4E59">
            <w:pPr>
              <w:rPr>
                <w:rFonts w:asciiTheme="minorHAnsi" w:hAnsiTheme="minorHAnsi"/>
              </w:rPr>
            </w:pPr>
            <w:proofErr w:type="spellStart"/>
            <w:r w:rsidRPr="00C43410">
              <w:rPr>
                <w:rFonts w:asciiTheme="minorHAnsi" w:hAnsiTheme="minorHAnsi"/>
              </w:rPr>
              <w:t>FromTso</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36319BF0" w14:textId="77777777" w:rsidR="00266C76" w:rsidRPr="00C43410" w:rsidRDefault="00266C76" w:rsidP="002F400E">
            <w:pPr>
              <w:rPr>
                <w:rFonts w:asciiTheme="minorHAnsi" w:hAnsiTheme="minorHAnsi"/>
              </w:rPr>
            </w:pPr>
            <w:r w:rsidRPr="00C43410">
              <w:rPr>
                <w:rFonts w:asciiTheme="minorHAnsi" w:hAnsiTheme="minorHAnsi"/>
              </w:rPr>
              <w:t xml:space="preserve">The </w:t>
            </w:r>
            <w:r w:rsidRPr="00C43410">
              <w:t>Transmission System Operator</w:t>
            </w:r>
            <w:r w:rsidRPr="00C43410">
              <w:rPr>
                <w:rFonts w:asciiTheme="minorHAnsi" w:hAnsiTheme="minorHAnsi"/>
              </w:rPr>
              <w:t xml:space="preserve"> where the gas is exiting the network</w:t>
            </w:r>
          </w:p>
        </w:tc>
      </w:tr>
      <w:tr w:rsidR="00266C76" w:rsidRPr="00C43410" w14:paraId="519FCD49" w14:textId="77777777" w:rsidTr="00F27469">
        <w:tc>
          <w:tcPr>
            <w:tcW w:w="4395" w:type="dxa"/>
            <w:tcBorders>
              <w:top w:val="single" w:sz="2" w:space="0" w:color="auto"/>
              <w:left w:val="single" w:sz="2" w:space="0" w:color="auto"/>
              <w:bottom w:val="single" w:sz="2" w:space="0" w:color="auto"/>
              <w:right w:val="single" w:sz="2" w:space="0" w:color="auto"/>
            </w:tcBorders>
          </w:tcPr>
          <w:p w14:paraId="0D9BADEC" w14:textId="77777777" w:rsidR="00266C76" w:rsidRPr="00C43410" w:rsidRDefault="00266C76" w:rsidP="000A5FC0">
            <w:pPr>
              <w:rPr>
                <w:rFonts w:asciiTheme="minorHAnsi" w:hAnsiTheme="minorHAnsi"/>
              </w:rPr>
            </w:pPr>
            <w:proofErr w:type="spellStart"/>
            <w:r w:rsidRPr="00C43410">
              <w:rPr>
                <w:rFonts w:asciiTheme="minorHAnsi" w:hAnsiTheme="minorHAnsi"/>
              </w:rPr>
              <w:t>FromMarketArea</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86BFB98" w14:textId="77777777" w:rsidR="00266C76" w:rsidRPr="00C43410" w:rsidRDefault="00266C76" w:rsidP="002F400E">
            <w:pPr>
              <w:rPr>
                <w:rFonts w:asciiTheme="minorHAnsi" w:hAnsiTheme="minorHAnsi"/>
              </w:rPr>
            </w:pPr>
            <w:r w:rsidRPr="00C43410">
              <w:rPr>
                <w:rFonts w:asciiTheme="minorHAnsi" w:hAnsiTheme="minorHAnsi"/>
              </w:rPr>
              <w:t>The Market area where the gas is exiting the network</w:t>
            </w:r>
          </w:p>
        </w:tc>
      </w:tr>
      <w:tr w:rsidR="00266C76" w:rsidRPr="00C43410" w14:paraId="7F2D6C63" w14:textId="77777777" w:rsidTr="00F27469">
        <w:tc>
          <w:tcPr>
            <w:tcW w:w="4395" w:type="dxa"/>
            <w:tcBorders>
              <w:top w:val="single" w:sz="2" w:space="0" w:color="auto"/>
              <w:left w:val="single" w:sz="2" w:space="0" w:color="auto"/>
              <w:bottom w:val="single" w:sz="2" w:space="0" w:color="auto"/>
              <w:right w:val="single" w:sz="2" w:space="0" w:color="auto"/>
            </w:tcBorders>
          </w:tcPr>
          <w:p w14:paraId="7A9345E7" w14:textId="77777777" w:rsidR="00266C76" w:rsidRPr="00C43410" w:rsidRDefault="00266C76" w:rsidP="000A5FC0">
            <w:pPr>
              <w:rPr>
                <w:rFonts w:asciiTheme="minorHAnsi" w:hAnsiTheme="minorHAnsi"/>
              </w:rPr>
            </w:pPr>
            <w:proofErr w:type="spellStart"/>
            <w:r w:rsidRPr="00C43410">
              <w:rPr>
                <w:rFonts w:asciiTheme="minorHAnsi" w:hAnsiTheme="minorHAnsi"/>
              </w:rPr>
              <w:t>FrameworkIdentification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EEDADB1" w14:textId="77777777" w:rsidR="00266C76" w:rsidRPr="00C43410" w:rsidRDefault="00266C76" w:rsidP="002F400E">
            <w:pPr>
              <w:rPr>
                <w:rFonts w:asciiTheme="minorHAnsi" w:hAnsiTheme="minorHAnsi"/>
              </w:rPr>
            </w:pPr>
            <w:r w:rsidRPr="00C43410">
              <w:rPr>
                <w:rFonts w:asciiTheme="minorHAnsi" w:hAnsiTheme="minorHAnsi"/>
              </w:rPr>
              <w:t>Identification code for the framework that represents a combination of products and multiplication factors for the calculation of a credit limit</w:t>
            </w:r>
          </w:p>
        </w:tc>
      </w:tr>
      <w:tr w:rsidR="00266C76" w:rsidRPr="00C43410" w14:paraId="2D8F0DC2" w14:textId="77777777" w:rsidTr="00F27469">
        <w:tc>
          <w:tcPr>
            <w:tcW w:w="4395" w:type="dxa"/>
            <w:tcBorders>
              <w:top w:val="single" w:sz="2" w:space="0" w:color="auto"/>
              <w:left w:val="single" w:sz="2" w:space="0" w:color="auto"/>
              <w:bottom w:val="single" w:sz="2" w:space="0" w:color="auto"/>
              <w:right w:val="single" w:sz="2" w:space="0" w:color="auto"/>
            </w:tcBorders>
          </w:tcPr>
          <w:p w14:paraId="0CA4135F" w14:textId="77777777" w:rsidR="00266C76" w:rsidRPr="00C43410" w:rsidRDefault="00266C76" w:rsidP="000A5FC0">
            <w:pPr>
              <w:rPr>
                <w:rFonts w:asciiTheme="minorHAnsi" w:hAnsiTheme="minorHAnsi"/>
              </w:rPr>
            </w:pPr>
            <w:proofErr w:type="spellStart"/>
            <w:r w:rsidRPr="00C43410">
              <w:rPr>
                <w:rFonts w:asciiTheme="minorHAnsi" w:hAnsiTheme="minorHAnsi"/>
              </w:rPr>
              <w:t>FrameworkName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D87CB4D" w14:textId="77777777" w:rsidR="00266C76" w:rsidRPr="00C43410" w:rsidRDefault="00266C76" w:rsidP="002F400E">
            <w:pPr>
              <w:rPr>
                <w:rFonts w:asciiTheme="minorHAnsi" w:hAnsiTheme="minorHAnsi"/>
              </w:rPr>
            </w:pPr>
            <w:r w:rsidRPr="00C43410">
              <w:rPr>
                <w:rFonts w:asciiTheme="minorHAnsi" w:hAnsiTheme="minorHAnsi"/>
              </w:rPr>
              <w:t>The name of a credit limit framework</w:t>
            </w:r>
          </w:p>
        </w:tc>
      </w:tr>
      <w:tr w:rsidR="00266C76" w:rsidRPr="00C43410" w14:paraId="5FD760AF" w14:textId="77777777" w:rsidTr="00F27469">
        <w:tc>
          <w:tcPr>
            <w:tcW w:w="4395" w:type="dxa"/>
            <w:tcBorders>
              <w:top w:val="single" w:sz="2" w:space="0" w:color="auto"/>
              <w:left w:val="single" w:sz="2" w:space="0" w:color="auto"/>
              <w:bottom w:val="single" w:sz="2" w:space="0" w:color="auto"/>
              <w:right w:val="single" w:sz="2" w:space="0" w:color="auto"/>
            </w:tcBorders>
          </w:tcPr>
          <w:p w14:paraId="640F9B93" w14:textId="77777777" w:rsidR="00266C76" w:rsidRPr="00C43410" w:rsidRDefault="00266C76" w:rsidP="000B316D">
            <w:pPr>
              <w:rPr>
                <w:rFonts w:asciiTheme="minorHAnsi" w:hAnsiTheme="minorHAnsi"/>
              </w:rPr>
            </w:pPr>
            <w:bookmarkStart w:id="400" w:name="BKM_3B95CFF3_A316_4c35_9771_8FFFE12F481D"/>
            <w:proofErr w:type="spellStart"/>
            <w:r w:rsidRPr="00C43410">
              <w:rPr>
                <w:rFonts w:asciiTheme="minorHAnsi" w:hAnsiTheme="minorHAnsi"/>
              </w:rPr>
              <w:t>GasType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5D036E9" w14:textId="77777777" w:rsidR="00266C76" w:rsidRPr="00C43410" w:rsidRDefault="00266C76" w:rsidP="002F400E">
            <w:pPr>
              <w:rPr>
                <w:rFonts w:asciiTheme="minorHAnsi" w:hAnsiTheme="minorHAnsi"/>
              </w:rPr>
            </w:pPr>
            <w:r w:rsidRPr="00C43410">
              <w:rPr>
                <w:rFonts w:asciiTheme="minorHAnsi" w:hAnsiTheme="minorHAnsi"/>
              </w:rPr>
              <w:t>The type of gas which may be H-gas or L-gas</w:t>
            </w:r>
          </w:p>
        </w:tc>
      </w:tr>
      <w:tr w:rsidR="00266C76" w:rsidRPr="00C43410" w14:paraId="275F8328" w14:textId="77777777" w:rsidTr="00F27469">
        <w:tc>
          <w:tcPr>
            <w:tcW w:w="4395" w:type="dxa"/>
            <w:tcBorders>
              <w:top w:val="single" w:sz="2" w:space="0" w:color="auto"/>
              <w:left w:val="single" w:sz="2" w:space="0" w:color="auto"/>
              <w:bottom w:val="single" w:sz="2" w:space="0" w:color="auto"/>
              <w:right w:val="single" w:sz="2" w:space="0" w:color="auto"/>
            </w:tcBorders>
          </w:tcPr>
          <w:p w14:paraId="64A503D2" w14:textId="77777777" w:rsidR="00266C76" w:rsidRPr="00C43410" w:rsidRDefault="00266C76" w:rsidP="000D4E59">
            <w:pPr>
              <w:rPr>
                <w:rFonts w:asciiTheme="minorHAnsi" w:hAnsiTheme="minorHAnsi"/>
              </w:rPr>
            </w:pPr>
            <w:r w:rsidRPr="00C43410">
              <w:rPr>
                <w:rFonts w:asciiTheme="minorHAnsi" w:hAnsiTheme="minorHAnsi"/>
              </w:rPr>
              <w:t>IBAN</w:t>
            </w:r>
          </w:p>
        </w:tc>
        <w:tc>
          <w:tcPr>
            <w:tcW w:w="4819" w:type="dxa"/>
            <w:gridSpan w:val="2"/>
            <w:tcBorders>
              <w:top w:val="single" w:sz="2" w:space="0" w:color="auto"/>
              <w:left w:val="single" w:sz="2" w:space="0" w:color="auto"/>
              <w:bottom w:val="single" w:sz="2" w:space="0" w:color="auto"/>
              <w:right w:val="single" w:sz="2" w:space="0" w:color="auto"/>
            </w:tcBorders>
          </w:tcPr>
          <w:p w14:paraId="29907EDC" w14:textId="77777777" w:rsidR="00266C76" w:rsidRPr="00C43410" w:rsidRDefault="00266C76" w:rsidP="002F400E">
            <w:pPr>
              <w:rPr>
                <w:rFonts w:asciiTheme="minorHAnsi" w:hAnsiTheme="minorHAnsi"/>
              </w:rPr>
            </w:pPr>
            <w:r w:rsidRPr="00C43410">
              <w:rPr>
                <w:rFonts w:asciiTheme="minorHAnsi" w:hAnsiTheme="minorHAnsi"/>
              </w:rPr>
              <w:t>International Bank Account Number</w:t>
            </w:r>
          </w:p>
        </w:tc>
      </w:tr>
      <w:tr w:rsidR="00266C76" w:rsidRPr="00C43410" w14:paraId="785A62A5" w14:textId="77777777" w:rsidTr="00F27469">
        <w:tc>
          <w:tcPr>
            <w:tcW w:w="4395" w:type="dxa"/>
            <w:tcBorders>
              <w:top w:val="single" w:sz="2" w:space="0" w:color="auto"/>
              <w:left w:val="single" w:sz="2" w:space="0" w:color="auto"/>
              <w:bottom w:val="single" w:sz="2" w:space="0" w:color="auto"/>
              <w:right w:val="single" w:sz="2" w:space="0" w:color="auto"/>
            </w:tcBorders>
          </w:tcPr>
          <w:p w14:paraId="16376914" w14:textId="5D989208" w:rsidR="00266C76" w:rsidRPr="00C43410" w:rsidRDefault="00266C7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InterConnectionPoint</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66C6EC0B" w14:textId="77777777" w:rsidR="00266C76" w:rsidRPr="00C43410" w:rsidRDefault="00266C76" w:rsidP="002F400E">
            <w:pPr>
              <w:rPr>
                <w:rFonts w:asciiTheme="minorHAnsi" w:hAnsiTheme="minorHAnsi"/>
              </w:rPr>
            </w:pPr>
            <w:r w:rsidRPr="00C43410">
              <w:rPr>
                <w:rFonts w:asciiTheme="minorHAnsi" w:hAnsiTheme="minorHAnsi"/>
              </w:rPr>
              <w:t>A physical or virtual point connecting adjacent entry-exit systems or connecting an entry-exit system with an interconnector, in so far as these points are subject to booking procedures by Network Users</w:t>
            </w:r>
          </w:p>
        </w:tc>
        <w:bookmarkEnd w:id="400"/>
      </w:tr>
      <w:tr w:rsidR="00F91336" w:rsidRPr="00C43410" w14:paraId="317C86CB" w14:textId="77777777" w:rsidTr="00F27469">
        <w:tc>
          <w:tcPr>
            <w:tcW w:w="4395" w:type="dxa"/>
            <w:tcBorders>
              <w:top w:val="single" w:sz="2" w:space="0" w:color="auto"/>
              <w:left w:val="single" w:sz="2" w:space="0" w:color="auto"/>
              <w:bottom w:val="single" w:sz="2" w:space="0" w:color="auto"/>
              <w:right w:val="single" w:sz="2" w:space="0" w:color="auto"/>
            </w:tcBorders>
          </w:tcPr>
          <w:p w14:paraId="29D24367" w14:textId="7C9DFCDB"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proofErr w:type="spellStart"/>
            <w:r w:rsidRPr="00C43410">
              <w:rPr>
                <w:rFonts w:asciiTheme="minorHAnsi" w:hAnsiTheme="minorHAnsi"/>
              </w:rPr>
              <w:t>InterConnectionPoint</w:t>
            </w:r>
            <w:r w:rsidRPr="00C43410">
              <w:rPr>
                <w:rFonts w:asciiTheme="minorHAnsi" w:hAnsiTheme="minorHAnsi"/>
              </w:rPr>
              <w:fldChar w:fldCharType="end"/>
            </w:r>
            <w:r w:rsidRPr="00C43410">
              <w:rPr>
                <w:rFonts w:asciiTheme="minorHAnsi" w:hAnsiTheme="minorHAnsi"/>
              </w:rPr>
              <w: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27083CA" w14:textId="26F6FE17" w:rsidR="00F91336" w:rsidRPr="00C43410" w:rsidRDefault="00F91336" w:rsidP="00F91336">
            <w:pPr>
              <w:rPr>
                <w:rFonts w:asciiTheme="minorHAnsi" w:hAnsiTheme="minorHAnsi"/>
              </w:rPr>
            </w:pPr>
            <w:r w:rsidRPr="00C43410">
              <w:rPr>
                <w:rFonts w:asciiTheme="minorHAnsi" w:hAnsiTheme="minorHAnsi"/>
              </w:rPr>
              <w:t>An energy identification code (EIC) distinguishing interconnection points</w:t>
            </w:r>
          </w:p>
        </w:tc>
      </w:tr>
      <w:tr w:rsidR="00F91336" w:rsidRPr="00C43410" w14:paraId="347BDFD0" w14:textId="77777777" w:rsidTr="00F27469">
        <w:tc>
          <w:tcPr>
            <w:tcW w:w="4395" w:type="dxa"/>
            <w:tcBorders>
              <w:top w:val="single" w:sz="2" w:space="0" w:color="auto"/>
              <w:left w:val="single" w:sz="2" w:space="0" w:color="auto"/>
              <w:bottom w:val="single" w:sz="2" w:space="0" w:color="auto"/>
              <w:right w:val="single" w:sz="2" w:space="0" w:color="auto"/>
            </w:tcBorders>
          </w:tcPr>
          <w:p w14:paraId="3E874F6C" w14:textId="77777777" w:rsidR="00F91336" w:rsidRPr="00C43410" w:rsidRDefault="00F91336" w:rsidP="002051B4">
            <w:pPr>
              <w:keepNext/>
              <w:rPr>
                <w:rFonts w:asciiTheme="minorHAnsi" w:hAnsiTheme="minorHAnsi"/>
              </w:rPr>
            </w:pPr>
            <w:proofErr w:type="spellStart"/>
            <w:r w:rsidRPr="00C43410">
              <w:rPr>
                <w:rFonts w:asciiTheme="minorHAnsi" w:hAnsiTheme="minorHAnsi"/>
              </w:rPr>
              <w:t>InternalAccountIdentification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7FEC942" w14:textId="77777777" w:rsidR="00F91336" w:rsidRPr="00C43410" w:rsidRDefault="00F91336" w:rsidP="002F400E">
            <w:pPr>
              <w:rPr>
                <w:rFonts w:asciiTheme="minorHAnsi" w:hAnsiTheme="minorHAnsi"/>
              </w:rPr>
            </w:pPr>
            <w:r w:rsidRPr="00C43410">
              <w:rPr>
                <w:rFonts w:asciiTheme="minorHAnsi" w:hAnsiTheme="minorHAnsi"/>
              </w:rPr>
              <w:t>The identification of an account (balancing group or portfolio code) managed by a Transmission System Operator for a Network User that is registered in the Transmission System Operator’s area</w:t>
            </w:r>
          </w:p>
        </w:tc>
      </w:tr>
      <w:tr w:rsidR="00F91336" w:rsidRPr="00C43410" w14:paraId="676B9027" w14:textId="77777777" w:rsidTr="00F27469">
        <w:tc>
          <w:tcPr>
            <w:tcW w:w="4395" w:type="dxa"/>
            <w:tcBorders>
              <w:top w:val="single" w:sz="2" w:space="0" w:color="auto"/>
              <w:left w:val="single" w:sz="2" w:space="0" w:color="auto"/>
              <w:bottom w:val="single" w:sz="2" w:space="0" w:color="auto"/>
              <w:right w:val="single" w:sz="2" w:space="0" w:color="auto"/>
            </w:tcBorders>
          </w:tcPr>
          <w:p w14:paraId="0F460B8D" w14:textId="77777777" w:rsidR="00F91336" w:rsidRPr="00C43410" w:rsidRDefault="00F91336" w:rsidP="0039762D">
            <w:pPr>
              <w:rPr>
                <w:rFonts w:asciiTheme="minorHAnsi" w:hAnsiTheme="minorHAnsi"/>
              </w:rPr>
            </w:pPr>
            <w:proofErr w:type="spellStart"/>
            <w:r w:rsidRPr="00C43410">
              <w:rPr>
                <w:szCs w:val="24"/>
              </w:rPr>
              <w:t>InterruptibleConversion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D35E3A9" w14:textId="69F6067B" w:rsidR="00F91336" w:rsidRPr="00C43410" w:rsidRDefault="00F91336" w:rsidP="002F400E">
            <w:pPr>
              <w:rPr>
                <w:rFonts w:asciiTheme="minorHAnsi" w:hAnsiTheme="minorHAnsi"/>
              </w:rPr>
            </w:pPr>
            <w:r w:rsidRPr="00C43410">
              <w:rPr>
                <w:rFonts w:asciiTheme="minorHAnsi" w:hAnsiTheme="minorHAnsi"/>
              </w:rPr>
              <w:t>The quantity of interruptible capacity already booked that may be converted into firm capacity in case of a successful firm capacity bid</w:t>
            </w:r>
          </w:p>
        </w:tc>
      </w:tr>
      <w:tr w:rsidR="00F91336" w:rsidRPr="00C43410" w14:paraId="2D265A6F" w14:textId="77777777" w:rsidTr="00F27469">
        <w:tc>
          <w:tcPr>
            <w:tcW w:w="4395" w:type="dxa"/>
            <w:tcBorders>
              <w:top w:val="single" w:sz="2" w:space="0" w:color="auto"/>
              <w:left w:val="single" w:sz="2" w:space="0" w:color="auto"/>
              <w:bottom w:val="single" w:sz="2" w:space="0" w:color="auto"/>
              <w:right w:val="single" w:sz="2" w:space="0" w:color="auto"/>
            </w:tcBorders>
          </w:tcPr>
          <w:p w14:paraId="24860621" w14:textId="77777777" w:rsidR="00F91336" w:rsidRPr="00C43410" w:rsidRDefault="00F91336" w:rsidP="005A6E6B">
            <w:pPr>
              <w:rPr>
                <w:rFonts w:asciiTheme="minorHAnsi" w:hAnsiTheme="minorHAnsi"/>
              </w:rPr>
            </w:pPr>
            <w:proofErr w:type="spellStart"/>
            <w:r w:rsidRPr="00C43410">
              <w:rPr>
                <w:rFonts w:asciiTheme="minorHAnsi" w:hAnsiTheme="minorHAnsi"/>
              </w:rPr>
              <w:t>InterruptibleReference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4A5F149" w14:textId="77777777" w:rsidR="00F91336" w:rsidRPr="00C43410" w:rsidRDefault="00F91336" w:rsidP="002F400E">
            <w:pPr>
              <w:rPr>
                <w:rFonts w:asciiTheme="minorHAnsi" w:hAnsiTheme="minorHAnsi"/>
              </w:rPr>
            </w:pPr>
            <w:r w:rsidRPr="00C43410">
              <w:rPr>
                <w:rFonts w:asciiTheme="minorHAnsi" w:hAnsiTheme="minorHAnsi"/>
              </w:rPr>
              <w:t>The reference to interruptible booked capacity that is used to auction for firm capacity</w:t>
            </w:r>
          </w:p>
        </w:tc>
      </w:tr>
      <w:tr w:rsidR="00F91336" w:rsidRPr="00C43410" w14:paraId="0439A8B7" w14:textId="77777777" w:rsidTr="006D7FD8">
        <w:tc>
          <w:tcPr>
            <w:tcW w:w="4395" w:type="dxa"/>
            <w:tcBorders>
              <w:top w:val="single" w:sz="2" w:space="0" w:color="auto"/>
              <w:left w:val="single" w:sz="2" w:space="0" w:color="auto"/>
              <w:bottom w:val="single" w:sz="2" w:space="0" w:color="auto"/>
              <w:right w:val="single" w:sz="2" w:space="0" w:color="auto"/>
            </w:tcBorders>
          </w:tcPr>
          <w:p w14:paraId="336810CB" w14:textId="77777777" w:rsidR="00F91336" w:rsidRPr="00C43410" w:rsidRDefault="00F91336" w:rsidP="000D4E59">
            <w:pPr>
              <w:rPr>
                <w:rFonts w:asciiTheme="minorHAnsi" w:hAnsiTheme="minorHAnsi"/>
              </w:rPr>
            </w:pPr>
            <w:proofErr w:type="spellStart"/>
            <w:r w:rsidRPr="00C43410">
              <w:rPr>
                <w:rFonts w:asciiTheme="minorHAnsi" w:hAnsiTheme="minorHAnsi"/>
              </w:rPr>
              <w:t>Large</w:t>
            </w: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PriceStep</w:t>
            </w:r>
            <w:proofErr w:type="spellEnd"/>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3A5905A0" w14:textId="016A70DB" w:rsidR="00F91336" w:rsidRPr="00C43410" w:rsidRDefault="00F91336" w:rsidP="002F400E">
            <w:pPr>
              <w:pStyle w:val="Default"/>
              <w:spacing w:before="120" w:after="120"/>
              <w:rPr>
                <w:lang w:val="en-US"/>
              </w:rPr>
            </w:pPr>
            <w:r w:rsidRPr="00C43410">
              <w:rPr>
                <w:lang w:val="en-US"/>
              </w:rPr>
              <w:t xml:space="preserve">A fixed amount that is defined per </w:t>
            </w:r>
            <w:r w:rsidRPr="00C43410">
              <w:rPr>
                <w:szCs w:val="20"/>
                <w:lang w:val="en-US"/>
              </w:rPr>
              <w:t xml:space="preserve">auction. </w:t>
            </w:r>
          </w:p>
        </w:tc>
      </w:tr>
      <w:tr w:rsidR="00F91336" w:rsidRPr="00C43410" w14:paraId="528D6DCD" w14:textId="77777777" w:rsidTr="00F27469">
        <w:tc>
          <w:tcPr>
            <w:tcW w:w="4395" w:type="dxa"/>
            <w:tcBorders>
              <w:top w:val="single" w:sz="2" w:space="0" w:color="auto"/>
              <w:left w:val="single" w:sz="2" w:space="0" w:color="auto"/>
              <w:bottom w:val="single" w:sz="2" w:space="0" w:color="auto"/>
              <w:right w:val="single" w:sz="2" w:space="0" w:color="auto"/>
            </w:tcBorders>
          </w:tcPr>
          <w:p w14:paraId="330A22F0" w14:textId="77777777" w:rsidR="00F91336" w:rsidRPr="00C43410" w:rsidRDefault="00F91336" w:rsidP="000D4E59">
            <w:pPr>
              <w:rPr>
                <w:rFonts w:asciiTheme="minorHAnsi" w:hAnsiTheme="minorHAnsi"/>
              </w:rPr>
            </w:pPr>
            <w:proofErr w:type="spellStart"/>
            <w:r w:rsidRPr="00C43410">
              <w:rPr>
                <w:rFonts w:asciiTheme="minorHAnsi" w:hAnsiTheme="minorHAnsi"/>
              </w:rPr>
              <w:t>MarketArea</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6EB1C58" w14:textId="77777777" w:rsidR="00F91336" w:rsidRPr="00C43410" w:rsidRDefault="00F91336" w:rsidP="002F400E">
            <w:pPr>
              <w:rPr>
                <w:rFonts w:asciiTheme="minorHAnsi" w:hAnsiTheme="minorHAnsi"/>
              </w:rPr>
            </w:pPr>
            <w:r w:rsidRPr="00C43410">
              <w:rPr>
                <w:rFonts w:asciiTheme="minorHAnsi" w:hAnsiTheme="minorHAnsi"/>
              </w:rPr>
              <w:t>A market area represents the virtual merger of transmission systems and downstream distribution systems to form a single balancing zone. In this respect, market areas are comparable to trading zones.</w:t>
            </w:r>
          </w:p>
          <w:p w14:paraId="24AB1691" w14:textId="77777777" w:rsidR="00F91336" w:rsidRPr="00C43410" w:rsidRDefault="00F91336" w:rsidP="002F400E">
            <w:pPr>
              <w:rPr>
                <w:rFonts w:asciiTheme="minorHAnsi" w:hAnsiTheme="minorHAnsi"/>
              </w:rPr>
            </w:pPr>
            <w:r w:rsidRPr="00C43410">
              <w:rPr>
                <w:rFonts w:asciiTheme="minorHAnsi" w:hAnsiTheme="minorHAnsi"/>
              </w:rPr>
              <w:t xml:space="preserve">This is identified with the </w:t>
            </w:r>
            <w:proofErr w:type="spellStart"/>
            <w:r w:rsidRPr="00C43410">
              <w:rPr>
                <w:rFonts w:asciiTheme="minorHAnsi" w:hAnsiTheme="minorHAnsi"/>
              </w:rPr>
              <w:t>FromMarketArea</w:t>
            </w:r>
            <w:proofErr w:type="spellEnd"/>
            <w:r w:rsidRPr="00C43410">
              <w:rPr>
                <w:rFonts w:asciiTheme="minorHAnsi" w:hAnsiTheme="minorHAnsi"/>
              </w:rPr>
              <w:t xml:space="preserve"> and </w:t>
            </w:r>
            <w:proofErr w:type="spellStart"/>
            <w:r w:rsidRPr="00C43410">
              <w:rPr>
                <w:rFonts w:asciiTheme="minorHAnsi" w:hAnsiTheme="minorHAnsi"/>
              </w:rPr>
              <w:t>ToMarketArea</w:t>
            </w:r>
            <w:proofErr w:type="spellEnd"/>
            <w:r w:rsidRPr="00C43410">
              <w:rPr>
                <w:rFonts w:asciiTheme="minorHAnsi" w:hAnsiTheme="minorHAnsi"/>
              </w:rPr>
              <w:t xml:space="preserve"> (see definition).</w:t>
            </w:r>
          </w:p>
        </w:tc>
      </w:tr>
      <w:tr w:rsidR="00F91336" w:rsidRPr="00C43410" w14:paraId="0F556050" w14:textId="77777777" w:rsidTr="00F27469">
        <w:tc>
          <w:tcPr>
            <w:tcW w:w="4395" w:type="dxa"/>
            <w:tcBorders>
              <w:top w:val="single" w:sz="2" w:space="0" w:color="auto"/>
              <w:left w:val="single" w:sz="2" w:space="0" w:color="auto"/>
              <w:bottom w:val="single" w:sz="2" w:space="0" w:color="auto"/>
              <w:right w:val="single" w:sz="2" w:space="0" w:color="auto"/>
            </w:tcBorders>
          </w:tcPr>
          <w:p w14:paraId="35E88959" w14:textId="5437C5E6" w:rsidR="00F91336" w:rsidRPr="00C43410" w:rsidRDefault="00F91336" w:rsidP="000D4E59">
            <w:pPr>
              <w:rPr>
                <w:rFonts w:asciiTheme="minorHAnsi" w:hAnsiTheme="minorHAnsi"/>
              </w:rPr>
            </w:pPr>
            <w:proofErr w:type="spellStart"/>
            <w:r w:rsidRPr="00C43410">
              <w:rPr>
                <w:rFonts w:asciiTheme="minorHAnsi" w:hAnsiTheme="minorHAnsi"/>
              </w:rPr>
              <w:t>MaxBidPercentage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34E9FB2B" w14:textId="7AAFE7DC" w:rsidR="00F91336" w:rsidRPr="00C43410" w:rsidRDefault="00F91336" w:rsidP="002F400E">
            <w:pPr>
              <w:rPr>
                <w:rFonts w:asciiTheme="minorHAnsi" w:hAnsiTheme="minorHAnsi"/>
              </w:rPr>
            </w:pPr>
            <w:r w:rsidRPr="00C43410">
              <w:rPr>
                <w:rFonts w:asciiTheme="minorHAnsi" w:hAnsiTheme="minorHAnsi"/>
              </w:rPr>
              <w:t>This information defines the maximum quantity that a bidder may bid in the auction expressed as a percentage.</w:t>
            </w:r>
          </w:p>
        </w:tc>
      </w:tr>
      <w:bookmarkStart w:id="401" w:name="BKM_8E63E6BA_6937_483d_A9A2_CF0E40422E1D"/>
      <w:tr w:rsidR="00F91336" w:rsidRPr="00C43410" w14:paraId="3E7FCDCE" w14:textId="77777777" w:rsidTr="00F27469">
        <w:tc>
          <w:tcPr>
            <w:tcW w:w="4395" w:type="dxa"/>
            <w:tcBorders>
              <w:top w:val="single" w:sz="2" w:space="0" w:color="auto"/>
              <w:left w:val="single" w:sz="2" w:space="0" w:color="auto"/>
              <w:bottom w:val="single" w:sz="2" w:space="0" w:color="auto"/>
              <w:right w:val="single" w:sz="2" w:space="0" w:color="auto"/>
            </w:tcBorders>
          </w:tcPr>
          <w:p w14:paraId="16BA22FF" w14:textId="77777777"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MinimumCapacityAmount</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7DDD5C16" w14:textId="77777777" w:rsidR="00F91336" w:rsidRPr="00C43410" w:rsidRDefault="00F9133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Minimum Amount of Capacity for the respective Standard Capacity Product which the Network User is willing to be assigned</w:t>
            </w:r>
            <w:r w:rsidRPr="00C43410">
              <w:rPr>
                <w:rFonts w:asciiTheme="minorHAnsi" w:hAnsiTheme="minorHAnsi"/>
              </w:rPr>
              <w:fldChar w:fldCharType="end"/>
            </w:r>
            <w:r w:rsidRPr="00C43410">
              <w:rPr>
                <w:rFonts w:asciiTheme="minorHAnsi" w:hAnsiTheme="minorHAnsi"/>
              </w:rPr>
              <w:t xml:space="preserve"> (origin: CAM NC)</w:t>
            </w:r>
          </w:p>
          <w:p w14:paraId="3022B4D3" w14:textId="77777777" w:rsidR="00F91336" w:rsidRPr="00C43410" w:rsidRDefault="00F91336" w:rsidP="002F400E">
            <w:pPr>
              <w:rPr>
                <w:rFonts w:asciiTheme="minorHAnsi" w:hAnsiTheme="minorHAnsi"/>
              </w:rPr>
            </w:pPr>
            <w:r w:rsidRPr="00C43410">
              <w:rPr>
                <w:rFonts w:asciiTheme="minorHAnsi" w:hAnsiTheme="minorHAnsi"/>
              </w:rPr>
              <w:t xml:space="preserve">The </w:t>
            </w:r>
            <w:proofErr w:type="spellStart"/>
            <w:r w:rsidRPr="00C43410">
              <w:rPr>
                <w:rFonts w:asciiTheme="minorHAnsi" w:hAnsiTheme="minorHAnsi"/>
              </w:rPr>
              <w:t>MinimumCapacityAmount</w:t>
            </w:r>
            <w:proofErr w:type="spellEnd"/>
            <w:r w:rsidRPr="00C43410">
              <w:rPr>
                <w:rFonts w:asciiTheme="minorHAnsi" w:hAnsiTheme="minorHAnsi"/>
              </w:rPr>
              <w:t xml:space="preserve"> is only used in case of uniform price auctions, where it is mandatory.</w:t>
            </w:r>
          </w:p>
        </w:tc>
        <w:bookmarkEnd w:id="401"/>
      </w:tr>
      <w:tr w:rsidR="00F91336" w:rsidRPr="00C43410" w14:paraId="105B9252" w14:textId="77777777" w:rsidTr="00F27469">
        <w:tc>
          <w:tcPr>
            <w:tcW w:w="4395" w:type="dxa"/>
            <w:tcBorders>
              <w:top w:val="single" w:sz="2" w:space="0" w:color="auto"/>
              <w:left w:val="single" w:sz="2" w:space="0" w:color="auto"/>
              <w:bottom w:val="single" w:sz="2" w:space="0" w:color="auto"/>
              <w:right w:val="single" w:sz="2" w:space="0" w:color="auto"/>
            </w:tcBorders>
          </w:tcPr>
          <w:p w14:paraId="480738CB" w14:textId="77777777" w:rsidR="00F91336" w:rsidRPr="00C43410" w:rsidRDefault="00F91336" w:rsidP="000D4E59">
            <w:pPr>
              <w:rPr>
                <w:rFonts w:asciiTheme="minorHAnsi" w:hAnsiTheme="minorHAnsi"/>
              </w:rPr>
            </w:pPr>
            <w:proofErr w:type="spellStart"/>
            <w:r w:rsidRPr="00C43410">
              <w:rPr>
                <w:rFonts w:asciiTheme="minorHAnsi" w:hAnsiTheme="minorHAnsi"/>
              </w:rPr>
              <w:t>MobileTelephoneNumber</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81A9F3B" w14:textId="77777777" w:rsidR="00F91336" w:rsidRPr="00C43410" w:rsidRDefault="00F91336" w:rsidP="002F400E">
            <w:pPr>
              <w:rPr>
                <w:rFonts w:asciiTheme="minorHAnsi" w:hAnsiTheme="minorHAnsi"/>
              </w:rPr>
            </w:pPr>
            <w:r w:rsidRPr="00C43410">
              <w:rPr>
                <w:rFonts w:asciiTheme="minorHAnsi" w:hAnsiTheme="minorHAnsi"/>
              </w:rPr>
              <w:t xml:space="preserve">The telephone number of </w:t>
            </w:r>
            <w:r w:rsidRPr="00C43410">
              <w:t>a wireless handheld device that allows users to make calls and send text messages, among other features</w:t>
            </w:r>
          </w:p>
        </w:tc>
      </w:tr>
      <w:tr w:rsidR="00F91336" w:rsidRPr="00C43410" w14:paraId="6308D246" w14:textId="77777777" w:rsidTr="00F27469">
        <w:tc>
          <w:tcPr>
            <w:tcW w:w="4395" w:type="dxa"/>
            <w:tcBorders>
              <w:top w:val="single" w:sz="2" w:space="0" w:color="auto"/>
              <w:left w:val="single" w:sz="2" w:space="0" w:color="auto"/>
              <w:bottom w:val="single" w:sz="2" w:space="0" w:color="auto"/>
              <w:right w:val="single" w:sz="2" w:space="0" w:color="auto"/>
            </w:tcBorders>
          </w:tcPr>
          <w:p w14:paraId="24091F3E" w14:textId="77777777" w:rsidR="00F91336" w:rsidRPr="00C43410" w:rsidRDefault="00F91336" w:rsidP="000D4E59">
            <w:pPr>
              <w:rPr>
                <w:rFonts w:asciiTheme="minorHAnsi" w:hAnsiTheme="minorHAnsi"/>
              </w:rPr>
            </w:pPr>
            <w:proofErr w:type="spellStart"/>
            <w:r w:rsidRPr="00C43410">
              <w:rPr>
                <w:rFonts w:asciiTheme="minorHAnsi" w:hAnsiTheme="minorHAnsi"/>
              </w:rPr>
              <w:t>MultiplicationFactor</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0D0063FE" w14:textId="15EFB11A" w:rsidR="00F91336" w:rsidRPr="00C43410" w:rsidRDefault="00F91336" w:rsidP="002F400E">
            <w:pPr>
              <w:pStyle w:val="Default"/>
              <w:spacing w:before="120" w:after="120"/>
              <w:rPr>
                <w:szCs w:val="20"/>
                <w:lang w:val="en-IE"/>
              </w:rPr>
            </w:pPr>
            <w:r w:rsidRPr="00C43410">
              <w:rPr>
                <w:lang w:val="en-IE"/>
              </w:rPr>
              <w:t xml:space="preserve">The factor that is used to multiply the value of a Network </w:t>
            </w:r>
            <w:r w:rsidRPr="00C43410">
              <w:rPr>
                <w:szCs w:val="20"/>
                <w:lang w:val="en-IE"/>
              </w:rPr>
              <w:t>User’s transactions of a given type, in order to calculate the used value of the</w:t>
            </w:r>
            <w:r w:rsidRPr="00C43410">
              <w:rPr>
                <w:lang w:val="en-IE"/>
              </w:rPr>
              <w:t xml:space="preserve"> credit limit </w:t>
            </w:r>
            <w:r w:rsidRPr="00C43410">
              <w:rPr>
                <w:szCs w:val="20"/>
                <w:lang w:val="en-IE"/>
              </w:rPr>
              <w:t>(depending on local market rules). This information is delivered by the Transmission System Operator to the Auction Office.</w:t>
            </w:r>
          </w:p>
        </w:tc>
      </w:tr>
      <w:tr w:rsidR="00F91336" w:rsidRPr="00C43410" w14:paraId="0F194106" w14:textId="77777777" w:rsidTr="00F27469">
        <w:tc>
          <w:tcPr>
            <w:tcW w:w="4395" w:type="dxa"/>
            <w:tcBorders>
              <w:top w:val="single" w:sz="2" w:space="0" w:color="auto"/>
              <w:left w:val="single" w:sz="2" w:space="0" w:color="auto"/>
              <w:bottom w:val="single" w:sz="2" w:space="0" w:color="auto"/>
              <w:right w:val="single" w:sz="2" w:space="0" w:color="auto"/>
            </w:tcBorders>
          </w:tcPr>
          <w:p w14:paraId="6477C0D0" w14:textId="77777777" w:rsidR="00F91336" w:rsidRPr="00C43410" w:rsidRDefault="00F91336" w:rsidP="002051B4">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proofErr w:type="spellStart"/>
            <w:r w:rsidRPr="00C43410">
              <w:rPr>
                <w:rFonts w:asciiTheme="minorHAnsi" w:hAnsiTheme="minorHAnsi"/>
              </w:rPr>
              <w:t>NetworkUser</w:t>
            </w:r>
            <w:r w:rsidRPr="00C43410">
              <w:rPr>
                <w:rFonts w:asciiTheme="minorHAnsi" w:hAnsiTheme="minorHAnsi"/>
              </w:rPr>
              <w:fldChar w:fldCharType="end"/>
            </w:r>
            <w:r w:rsidRPr="00C43410">
              <w:rPr>
                <w:rFonts w:asciiTheme="minorHAnsi" w:hAnsiTheme="minorHAnsi"/>
              </w:rPr>
              <w: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12CCF4A" w14:textId="77777777" w:rsidR="00F91336" w:rsidRPr="00C43410" w:rsidRDefault="00F91336" w:rsidP="002F400E">
            <w:pPr>
              <w:keepNext/>
              <w:keepLines/>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end"/>
            </w:r>
            <w:r w:rsidRPr="00C43410">
              <w:rPr>
                <w:rFonts w:asciiTheme="minorHAnsi" w:hAnsiTheme="minorHAnsi"/>
              </w:rPr>
              <w:t xml:space="preserve">The identification of a </w:t>
            </w:r>
            <w:r w:rsidRPr="00C43410">
              <w:rPr>
                <w:rFonts w:asciiTheme="minorHAnsi" w:eastAsia="Times New Roman" w:hAnsiTheme="minorHAnsi" w:cstheme="minorHAnsi"/>
                <w:szCs w:val="24"/>
              </w:rPr>
              <w:t>Network User</w:t>
            </w:r>
            <w:r w:rsidRPr="00C43410">
              <w:rPr>
                <w:rFonts w:asciiTheme="minorHAnsi" w:hAnsiTheme="minorHAnsi"/>
              </w:rPr>
              <w:t xml:space="preserve"> that has acceded to and is compliant with all applicable legal and contractual requirements that enable him/her to book and use capacity on the relevant Transmission System Operators’ network under a Capacity Contract (origin: CAM NC)</w:t>
            </w:r>
          </w:p>
        </w:tc>
      </w:tr>
      <w:tr w:rsidR="00F91336" w:rsidRPr="00C43410" w14:paraId="6C9CF57E" w14:textId="77777777" w:rsidTr="00F27469">
        <w:tc>
          <w:tcPr>
            <w:tcW w:w="4395" w:type="dxa"/>
            <w:tcBorders>
              <w:top w:val="single" w:sz="2" w:space="0" w:color="auto"/>
              <w:left w:val="single" w:sz="2" w:space="0" w:color="auto"/>
              <w:bottom w:val="single" w:sz="2" w:space="0" w:color="auto"/>
              <w:right w:val="single" w:sz="2" w:space="0" w:color="auto"/>
            </w:tcBorders>
          </w:tcPr>
          <w:p w14:paraId="56E02F50" w14:textId="77777777" w:rsidR="00F91336" w:rsidRPr="00C43410" w:rsidRDefault="00F91336" w:rsidP="002051B4">
            <w:pPr>
              <w:keepNext/>
              <w:rPr>
                <w:rFonts w:asciiTheme="minorHAnsi" w:hAnsiTheme="minorHAnsi"/>
              </w:rPr>
            </w:pPr>
            <w:proofErr w:type="spellStart"/>
            <w:r w:rsidRPr="00C43410">
              <w:rPr>
                <w:rFonts w:asciiTheme="minorHAnsi" w:hAnsiTheme="minorHAnsi"/>
              </w:rPr>
              <w:t>NetworkUserName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183E960" w14:textId="77777777" w:rsidR="00F91336" w:rsidRPr="00C43410" w:rsidRDefault="00F91336" w:rsidP="002F400E">
            <w:pPr>
              <w:rPr>
                <w:rFonts w:asciiTheme="minorHAnsi" w:hAnsiTheme="minorHAnsi"/>
              </w:rPr>
            </w:pPr>
            <w:r w:rsidRPr="00C43410">
              <w:rPr>
                <w:rFonts w:asciiTheme="minorHAnsi" w:hAnsiTheme="minorHAnsi"/>
              </w:rPr>
              <w:t>The name of the legal entity acting as Network User</w:t>
            </w:r>
          </w:p>
        </w:tc>
      </w:tr>
      <w:tr w:rsidR="00F91336" w:rsidRPr="00C43410" w14:paraId="78659B77" w14:textId="77777777" w:rsidTr="00F27469">
        <w:tc>
          <w:tcPr>
            <w:tcW w:w="4395" w:type="dxa"/>
            <w:tcBorders>
              <w:top w:val="single" w:sz="2" w:space="0" w:color="auto"/>
              <w:left w:val="single" w:sz="2" w:space="0" w:color="auto"/>
              <w:bottom w:val="single" w:sz="2" w:space="0" w:color="auto"/>
              <w:right w:val="single" w:sz="2" w:space="0" w:color="auto"/>
            </w:tcBorders>
          </w:tcPr>
          <w:p w14:paraId="5C82D915" w14:textId="77777777" w:rsidR="00F91336" w:rsidRPr="00C43410" w:rsidRDefault="00F91336" w:rsidP="000D4E59">
            <w:pPr>
              <w:rPr>
                <w:rFonts w:asciiTheme="minorHAnsi" w:hAnsiTheme="minorHAnsi"/>
              </w:rPr>
            </w:pPr>
            <w:proofErr w:type="spellStart"/>
            <w:r w:rsidRPr="00C43410">
              <w:rPr>
                <w:rFonts w:asciiTheme="minorHAnsi" w:hAnsiTheme="minorHAnsi"/>
              </w:rPr>
              <w:t>OfficeTelephoneNumber</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2CEF3A4" w14:textId="77777777" w:rsidR="00F91336" w:rsidRPr="00C43410" w:rsidRDefault="00F91336" w:rsidP="002F400E">
            <w:pPr>
              <w:rPr>
                <w:rFonts w:asciiTheme="minorHAnsi" w:hAnsiTheme="minorHAnsi"/>
              </w:rPr>
            </w:pPr>
            <w:r w:rsidRPr="00C43410">
              <w:rPr>
                <w:rFonts w:asciiTheme="minorHAnsi" w:hAnsiTheme="minorHAnsi"/>
              </w:rPr>
              <w:t>The telephone number of a standard telephone in an office that is wired to a telephone line</w:t>
            </w:r>
          </w:p>
        </w:tc>
      </w:tr>
      <w:bookmarkStart w:id="402" w:name="BKM_C1FE4A01_E311_4c97_83EC_C177A13E3602"/>
      <w:tr w:rsidR="00F91336" w:rsidRPr="00C43410" w14:paraId="130CE61E" w14:textId="77777777" w:rsidTr="00F27469">
        <w:tc>
          <w:tcPr>
            <w:tcW w:w="4395" w:type="dxa"/>
            <w:tcBorders>
              <w:top w:val="single" w:sz="2" w:space="0" w:color="auto"/>
              <w:left w:val="single" w:sz="2" w:space="0" w:color="auto"/>
              <w:bottom w:val="single" w:sz="2" w:space="0" w:color="auto"/>
              <w:right w:val="single" w:sz="2" w:space="0" w:color="auto"/>
            </w:tcBorders>
          </w:tcPr>
          <w:p w14:paraId="6D0A099B" w14:textId="77777777"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Period</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351F765F" w14:textId="77777777" w:rsidR="00F91336" w:rsidRPr="00C43410" w:rsidRDefault="00F9133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period covered for the capacity amount in question</w:t>
            </w:r>
            <w:r w:rsidRPr="00C43410">
              <w:rPr>
                <w:rFonts w:asciiTheme="minorHAnsi" w:hAnsiTheme="minorHAnsi"/>
              </w:rPr>
              <w:fldChar w:fldCharType="end"/>
            </w:r>
          </w:p>
        </w:tc>
        <w:bookmarkEnd w:id="402"/>
      </w:tr>
      <w:tr w:rsidR="00F91336" w:rsidRPr="00C43410" w14:paraId="7FDECAE7" w14:textId="77777777" w:rsidTr="00F27469">
        <w:tc>
          <w:tcPr>
            <w:tcW w:w="4395" w:type="dxa"/>
            <w:tcBorders>
              <w:top w:val="single" w:sz="2" w:space="0" w:color="auto"/>
              <w:left w:val="single" w:sz="2" w:space="0" w:color="auto"/>
              <w:bottom w:val="single" w:sz="2" w:space="0" w:color="auto"/>
              <w:right w:val="single" w:sz="2" w:space="0" w:color="auto"/>
            </w:tcBorders>
          </w:tcPr>
          <w:p w14:paraId="70E4CAF0" w14:textId="77777777" w:rsidR="00F91336" w:rsidRPr="00C43410" w:rsidRDefault="00F91336" w:rsidP="002051B4">
            <w:pPr>
              <w:keepNext/>
              <w:rPr>
                <w:rFonts w:asciiTheme="minorHAnsi" w:hAnsiTheme="minorHAnsi"/>
              </w:rPr>
            </w:pPr>
            <w:proofErr w:type="spellStart"/>
            <w:r w:rsidRPr="00C43410">
              <w:rPr>
                <w:rFonts w:asciiTheme="minorHAnsi" w:hAnsiTheme="minorHAnsi"/>
              </w:rPr>
              <w:t>ProductIdentification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144A4251" w14:textId="77777777" w:rsidR="00F91336" w:rsidRPr="00C43410" w:rsidRDefault="00F91336" w:rsidP="002F400E">
            <w:pPr>
              <w:rPr>
                <w:rFonts w:asciiTheme="minorHAnsi" w:hAnsiTheme="minorHAnsi"/>
              </w:rPr>
            </w:pPr>
            <w:r w:rsidRPr="00C43410">
              <w:rPr>
                <w:rFonts w:asciiTheme="minorHAnsi" w:hAnsiTheme="minorHAnsi"/>
              </w:rPr>
              <w:t>The identification of a credit limit product that has a multiplication factor</w:t>
            </w:r>
          </w:p>
        </w:tc>
      </w:tr>
      <w:tr w:rsidR="00F91336" w:rsidRPr="00C43410" w14:paraId="634D77A1" w14:textId="77777777" w:rsidTr="00F27469">
        <w:tc>
          <w:tcPr>
            <w:tcW w:w="4395" w:type="dxa"/>
            <w:tcBorders>
              <w:top w:val="single" w:sz="2" w:space="0" w:color="auto"/>
              <w:left w:val="single" w:sz="2" w:space="0" w:color="auto"/>
              <w:bottom w:val="single" w:sz="2" w:space="0" w:color="auto"/>
              <w:right w:val="single" w:sz="2" w:space="0" w:color="auto"/>
            </w:tcBorders>
          </w:tcPr>
          <w:p w14:paraId="211B09F0" w14:textId="77777777" w:rsidR="00F91336" w:rsidRPr="00C43410" w:rsidDel="00147D28" w:rsidRDefault="00F91336" w:rsidP="000B316D">
            <w:pPr>
              <w:rPr>
                <w:rFonts w:asciiTheme="minorHAnsi" w:hAnsiTheme="minorHAnsi"/>
              </w:rPr>
            </w:pPr>
            <w:proofErr w:type="spellStart"/>
            <w:r w:rsidRPr="00C43410">
              <w:rPr>
                <w:rFonts w:asciiTheme="minorHAnsi" w:hAnsiTheme="minorHAnsi"/>
              </w:rPr>
              <w:t>PublicationDateTime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5590625" w14:textId="77777777" w:rsidR="00F91336" w:rsidRPr="00C43410" w:rsidDel="00147D28" w:rsidRDefault="00F91336" w:rsidP="002F400E">
            <w:r w:rsidRPr="00C43410">
              <w:t>The publication date and time of a reverse auction</w:t>
            </w:r>
          </w:p>
        </w:tc>
      </w:tr>
      <w:tr w:rsidR="00F91336" w:rsidRPr="00C43410" w14:paraId="6519C12F" w14:textId="77777777" w:rsidTr="00F27469">
        <w:tc>
          <w:tcPr>
            <w:tcW w:w="4395" w:type="dxa"/>
            <w:tcBorders>
              <w:top w:val="single" w:sz="2" w:space="0" w:color="auto"/>
              <w:left w:val="single" w:sz="2" w:space="0" w:color="auto"/>
              <w:bottom w:val="single" w:sz="2" w:space="0" w:color="auto"/>
              <w:right w:val="single" w:sz="2" w:space="0" w:color="auto"/>
            </w:tcBorders>
          </w:tcPr>
          <w:p w14:paraId="2DF3528D" w14:textId="77777777" w:rsidR="00F91336" w:rsidRPr="00C43410" w:rsidRDefault="00F91336" w:rsidP="000D4E59">
            <w:pPr>
              <w:rPr>
                <w:rFonts w:asciiTheme="minorHAnsi" w:hAnsiTheme="minorHAnsi"/>
              </w:rPr>
            </w:pPr>
            <w:proofErr w:type="spellStart"/>
            <w:r w:rsidRPr="00C43410">
              <w:rPr>
                <w:rFonts w:asciiTheme="minorHAnsi" w:hAnsiTheme="minorHAnsi"/>
              </w:rPr>
              <w:t>RegisteredPostalAddress</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AB2B6C0" w14:textId="77777777" w:rsidR="00F91336" w:rsidRPr="00C43410" w:rsidRDefault="00F91336" w:rsidP="002F400E">
            <w:pPr>
              <w:rPr>
                <w:rFonts w:asciiTheme="minorHAnsi" w:hAnsiTheme="minorHAnsi"/>
              </w:rPr>
            </w:pPr>
            <w:r w:rsidRPr="00C43410">
              <w:rPr>
                <w:rFonts w:asciiTheme="minorHAnsi" w:hAnsiTheme="minorHAnsi"/>
              </w:rPr>
              <w:t>The address (of a person or business) to which mail is delivered, as distinct from the actual street address</w:t>
            </w:r>
          </w:p>
        </w:tc>
      </w:tr>
      <w:bookmarkStart w:id="403" w:name="BKM_C5DDFE84_8F8D_4a84_BDBC_626EB62DF0C8"/>
      <w:tr w:rsidR="00F91336" w:rsidRPr="00C43410" w14:paraId="618FF148" w14:textId="77777777" w:rsidTr="00F27469">
        <w:tc>
          <w:tcPr>
            <w:tcW w:w="4395" w:type="dxa"/>
            <w:tcBorders>
              <w:top w:val="single" w:sz="2" w:space="0" w:color="auto"/>
              <w:left w:val="single" w:sz="2" w:space="0" w:color="auto"/>
              <w:bottom w:val="single" w:sz="2" w:space="0" w:color="auto"/>
              <w:right w:val="single" w:sz="2" w:space="0" w:color="auto"/>
            </w:tcBorders>
          </w:tcPr>
          <w:p w14:paraId="28151552" w14:textId="77777777"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ReservePrice</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4BDFBE2F" w14:textId="77777777" w:rsidR="00F91336" w:rsidRPr="00C43410" w:rsidRDefault="00F9133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minimum eligible floor price in the auction, being equal to the Regulated Tariff</w:t>
            </w:r>
            <w:r w:rsidRPr="00C43410">
              <w:rPr>
                <w:rFonts w:asciiTheme="minorHAnsi" w:hAnsiTheme="minorHAnsi"/>
              </w:rPr>
              <w:fldChar w:fldCharType="end"/>
            </w:r>
          </w:p>
        </w:tc>
        <w:bookmarkEnd w:id="403"/>
      </w:tr>
      <w:tr w:rsidR="00F91336" w:rsidRPr="00C43410" w14:paraId="5CB84367" w14:textId="77777777" w:rsidTr="00F27469">
        <w:tc>
          <w:tcPr>
            <w:tcW w:w="4395" w:type="dxa"/>
            <w:tcBorders>
              <w:top w:val="single" w:sz="2" w:space="0" w:color="auto"/>
              <w:left w:val="single" w:sz="2" w:space="0" w:color="auto"/>
              <w:bottom w:val="single" w:sz="2" w:space="0" w:color="auto"/>
              <w:right w:val="single" w:sz="2" w:space="0" w:color="auto"/>
            </w:tcBorders>
          </w:tcPr>
          <w:p w14:paraId="6A2839AF" w14:textId="77777777" w:rsidR="00F91336" w:rsidRPr="00C43410" w:rsidRDefault="00F91336" w:rsidP="000D4E59">
            <w:pPr>
              <w:rPr>
                <w:rFonts w:asciiTheme="minorHAnsi" w:hAnsiTheme="minorHAnsi"/>
              </w:rPr>
            </w:pPr>
            <w:proofErr w:type="spellStart"/>
            <w:r w:rsidRPr="00C43410">
              <w:rPr>
                <w:rFonts w:asciiTheme="minorHAnsi" w:hAnsiTheme="minorHAnsi"/>
              </w:rPr>
              <w:t>ReverseAuctionType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439E94F" w14:textId="6C58DB39" w:rsidR="00F91336" w:rsidRPr="00C43410" w:rsidRDefault="00F91336" w:rsidP="002F400E">
            <w:pPr>
              <w:rPr>
                <w:rFonts w:asciiTheme="minorHAnsi" w:hAnsiTheme="minorHAnsi"/>
              </w:rPr>
            </w:pPr>
            <w:r w:rsidRPr="00C43410">
              <w:rPr>
                <w:rFonts w:asciiTheme="minorHAnsi" w:hAnsiTheme="minorHAnsi"/>
              </w:rPr>
              <w:t>The type of reverse auction that is used by the Transmission System Operator to solve a technical congestion in the transmission system (Buyback or flow commitment)</w:t>
            </w:r>
          </w:p>
        </w:tc>
      </w:tr>
      <w:tr w:rsidR="00F91336" w:rsidRPr="00C43410" w14:paraId="0334E63B" w14:textId="77777777" w:rsidTr="00F27469">
        <w:tc>
          <w:tcPr>
            <w:tcW w:w="4395" w:type="dxa"/>
            <w:tcBorders>
              <w:top w:val="single" w:sz="2" w:space="0" w:color="auto"/>
              <w:left w:val="single" w:sz="2" w:space="0" w:color="auto"/>
              <w:bottom w:val="single" w:sz="2" w:space="0" w:color="auto"/>
              <w:right w:val="single" w:sz="2" w:space="0" w:color="auto"/>
            </w:tcBorders>
          </w:tcPr>
          <w:p w14:paraId="23FEC01B" w14:textId="77777777" w:rsidR="00F91336" w:rsidRPr="00C43410" w:rsidRDefault="00F91336" w:rsidP="000D4E59">
            <w:pPr>
              <w:rPr>
                <w:rFonts w:asciiTheme="minorHAnsi" w:hAnsiTheme="minorHAnsi"/>
              </w:rPr>
            </w:pPr>
            <w:proofErr w:type="spellStart"/>
            <w:r w:rsidRPr="00C43410">
              <w:rPr>
                <w:rFonts w:asciiTheme="minorHAnsi" w:hAnsiTheme="minorHAnsi"/>
              </w:rPr>
              <w:t>RollOver</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F1C7EAE" w14:textId="77777777" w:rsidR="00F91336" w:rsidRPr="00C43410" w:rsidRDefault="00F91336" w:rsidP="002F400E">
            <w:pPr>
              <w:rPr>
                <w:rFonts w:asciiTheme="minorHAnsi" w:hAnsiTheme="minorHAnsi"/>
              </w:rPr>
            </w:pPr>
            <w:r w:rsidRPr="00C43410">
              <w:rPr>
                <w:rFonts w:asciiTheme="minorHAnsi" w:hAnsiTheme="minorHAnsi"/>
              </w:rPr>
              <w:t>An indicator to inform the Auction Office that any unsold capacity shall be rolled over to the next defined period</w:t>
            </w:r>
          </w:p>
        </w:tc>
      </w:tr>
      <w:tr w:rsidR="00F91336" w:rsidRPr="00C43410" w14:paraId="6AF4C820" w14:textId="77777777" w:rsidTr="00F27469">
        <w:tc>
          <w:tcPr>
            <w:tcW w:w="4395" w:type="dxa"/>
            <w:tcBorders>
              <w:top w:val="single" w:sz="2" w:space="0" w:color="auto"/>
              <w:left w:val="single" w:sz="2" w:space="0" w:color="auto"/>
              <w:bottom w:val="single" w:sz="2" w:space="0" w:color="auto"/>
              <w:right w:val="single" w:sz="2" w:space="0" w:color="auto"/>
            </w:tcBorders>
          </w:tcPr>
          <w:p w14:paraId="1F711338" w14:textId="77777777" w:rsidR="00F91336" w:rsidRPr="00C43410" w:rsidRDefault="00F91336" w:rsidP="000D4E59">
            <w:pPr>
              <w:rPr>
                <w:rFonts w:asciiTheme="minorHAnsi" w:hAnsiTheme="minorHAnsi"/>
              </w:rPr>
            </w:pPr>
            <w:proofErr w:type="spellStart"/>
            <w:r w:rsidRPr="00C43410">
              <w:rPr>
                <w:rFonts w:asciiTheme="minorHAnsi" w:hAnsiTheme="minorHAnsi"/>
              </w:rPr>
              <w:t>ShareRate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FFAFE26" w14:textId="77777777" w:rsidR="00F91336" w:rsidRPr="00C43410" w:rsidRDefault="00F91336" w:rsidP="002F400E">
            <w:pPr>
              <w:rPr>
                <w:rFonts w:asciiTheme="minorHAnsi" w:hAnsiTheme="minorHAnsi"/>
              </w:rPr>
            </w:pPr>
            <w:r w:rsidRPr="00C43410">
              <w:t xml:space="preserve">A </w:t>
            </w:r>
            <w:r w:rsidRPr="00C43410">
              <w:rPr>
                <w:rStyle w:val="hvr"/>
              </w:rPr>
              <w:t xml:space="preserve">portion shared between </w:t>
            </w:r>
            <w:r w:rsidRPr="00C43410">
              <w:t>Transmission System Operator</w:t>
            </w:r>
            <w:r w:rsidRPr="00C43410">
              <w:rPr>
                <w:rStyle w:val="hvr"/>
              </w:rPr>
              <w:t>s of the auction premium</w:t>
            </w:r>
          </w:p>
        </w:tc>
      </w:tr>
      <w:tr w:rsidR="00F91336" w:rsidRPr="00C43410" w14:paraId="14E451F2" w14:textId="77777777" w:rsidTr="00F27469">
        <w:tc>
          <w:tcPr>
            <w:tcW w:w="4395" w:type="dxa"/>
            <w:tcBorders>
              <w:top w:val="single" w:sz="2" w:space="0" w:color="auto"/>
              <w:left w:val="single" w:sz="2" w:space="0" w:color="auto"/>
              <w:bottom w:val="single" w:sz="2" w:space="0" w:color="auto"/>
              <w:right w:val="single" w:sz="2" w:space="0" w:color="auto"/>
            </w:tcBorders>
          </w:tcPr>
          <w:p w14:paraId="4BAE690A" w14:textId="77777777" w:rsidR="00F91336" w:rsidRPr="00C43410" w:rsidRDefault="00F91336" w:rsidP="00266C76">
            <w:pPr>
              <w:rPr>
                <w:rFonts w:asciiTheme="minorHAnsi" w:hAnsiTheme="minorHAnsi"/>
              </w:rPr>
            </w:pPr>
            <w:proofErr w:type="spellStart"/>
            <w:r w:rsidRPr="00C43410">
              <w:rPr>
                <w:rFonts w:asciiTheme="minorHAnsi" w:hAnsiTheme="minorHAnsi"/>
              </w:rPr>
              <w:t>SmallPriceStepAmount</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D007062" w14:textId="77777777" w:rsidR="00F91336" w:rsidRPr="00C43410" w:rsidRDefault="00F91336" w:rsidP="002F400E">
            <w:pPr>
              <w:rPr>
                <w:rFonts w:asciiTheme="minorHAnsi" w:hAnsiTheme="minorHAnsi"/>
              </w:rPr>
            </w:pPr>
            <w:r w:rsidRPr="00C43410">
              <w:rPr>
                <w:rFonts w:asciiTheme="minorHAnsi" w:hAnsiTheme="minorHAnsi"/>
              </w:rPr>
              <w:t>The amount of each small price step</w:t>
            </w:r>
          </w:p>
        </w:tc>
      </w:tr>
      <w:tr w:rsidR="00F91336" w:rsidRPr="00C43410" w14:paraId="42ACE8E5" w14:textId="77777777" w:rsidTr="00F27469">
        <w:tc>
          <w:tcPr>
            <w:tcW w:w="4395" w:type="dxa"/>
            <w:tcBorders>
              <w:top w:val="single" w:sz="2" w:space="0" w:color="auto"/>
              <w:left w:val="single" w:sz="2" w:space="0" w:color="auto"/>
              <w:bottom w:val="single" w:sz="2" w:space="0" w:color="auto"/>
              <w:right w:val="single" w:sz="2" w:space="0" w:color="auto"/>
            </w:tcBorders>
          </w:tcPr>
          <w:p w14:paraId="16286B96" w14:textId="77777777" w:rsidR="00F91336" w:rsidRPr="00C43410" w:rsidRDefault="00F91336" w:rsidP="00774A6D">
            <w:pPr>
              <w:rPr>
                <w:rFonts w:asciiTheme="minorHAnsi" w:hAnsiTheme="minorHAnsi"/>
              </w:rPr>
            </w:pPr>
            <w:proofErr w:type="spellStart"/>
            <w:r w:rsidRPr="00C43410">
              <w:rPr>
                <w:rFonts w:asciiTheme="minorHAnsi" w:hAnsiTheme="minorHAnsi"/>
              </w:rPr>
              <w:t>SmallPriceStepNumber</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7B41596" w14:textId="77777777" w:rsidR="00F91336" w:rsidRPr="00C43410" w:rsidRDefault="00F91336" w:rsidP="002F400E">
            <w:pPr>
              <w:rPr>
                <w:rFonts w:asciiTheme="minorHAnsi" w:hAnsiTheme="minorHAnsi"/>
              </w:rPr>
            </w:pPr>
            <w:r w:rsidRPr="00C43410">
              <w:rPr>
                <w:rFonts w:asciiTheme="minorHAnsi" w:hAnsiTheme="minorHAnsi"/>
              </w:rPr>
              <w:t xml:space="preserve">The number of small price steps included in the </w:t>
            </w:r>
            <w:proofErr w:type="spellStart"/>
            <w:r w:rsidRPr="00C43410">
              <w:rPr>
                <w:rFonts w:asciiTheme="minorHAnsi" w:hAnsiTheme="minorHAnsi"/>
              </w:rPr>
              <w:t>LargePriceStep</w:t>
            </w:r>
            <w:proofErr w:type="spellEnd"/>
          </w:p>
        </w:tc>
      </w:tr>
      <w:bookmarkStart w:id="404" w:name="BKM_72B63F6E_42DA_45d1_AD14_B96677D6EB76"/>
      <w:tr w:rsidR="00F91336" w:rsidRPr="00C43410" w14:paraId="50CB6CAD" w14:textId="77777777" w:rsidTr="00F27469">
        <w:tc>
          <w:tcPr>
            <w:tcW w:w="4395" w:type="dxa"/>
            <w:tcBorders>
              <w:top w:val="single" w:sz="2" w:space="0" w:color="auto"/>
              <w:left w:val="single" w:sz="2" w:space="0" w:color="auto"/>
              <w:bottom w:val="single" w:sz="2" w:space="0" w:color="auto"/>
              <w:right w:val="single" w:sz="2" w:space="0" w:color="auto"/>
            </w:tcBorders>
          </w:tcPr>
          <w:p w14:paraId="7E6F6504" w14:textId="77777777"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StandardCapacityProductType</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128343C4" w14:textId="77777777" w:rsidR="00F91336" w:rsidRPr="00C43410" w:rsidRDefault="00F91336" w:rsidP="002F400E">
            <w:pPr>
              <w:rPr>
                <w:rFonts w:asciiTheme="minorHAnsi" w:hAnsiTheme="minorHAnsi"/>
              </w:rPr>
            </w:pPr>
            <w:r w:rsidRPr="00C43410">
              <w:rPr>
                <w:rFonts w:asciiTheme="minorHAnsi" w:hAnsiTheme="minorHAnsi"/>
              </w:rPr>
              <w:t>The duration of the standard capacity product: yearly, quarterly, monthly, daily or within-day</w:t>
            </w:r>
          </w:p>
        </w:tc>
        <w:bookmarkEnd w:id="404"/>
      </w:tr>
      <w:tr w:rsidR="00F91336" w:rsidRPr="00C43410" w14:paraId="1B0CC41D" w14:textId="77777777" w:rsidTr="00F27469">
        <w:tc>
          <w:tcPr>
            <w:tcW w:w="4395" w:type="dxa"/>
            <w:tcBorders>
              <w:top w:val="single" w:sz="2" w:space="0" w:color="auto"/>
              <w:left w:val="single" w:sz="2" w:space="0" w:color="auto"/>
              <w:bottom w:val="single" w:sz="2" w:space="0" w:color="auto"/>
              <w:right w:val="single" w:sz="2" w:space="0" w:color="auto"/>
            </w:tcBorders>
          </w:tcPr>
          <w:p w14:paraId="271504B6" w14:textId="77777777" w:rsidR="00F91336" w:rsidRPr="00C43410" w:rsidRDefault="00F91336" w:rsidP="000D4E59">
            <w:pPr>
              <w:rPr>
                <w:rFonts w:asciiTheme="minorHAnsi" w:hAnsiTheme="minorHAnsi" w:cstheme="minorHAnsi"/>
                <w:szCs w:val="24"/>
              </w:rPr>
            </w:pPr>
            <w:proofErr w:type="spellStart"/>
            <w:r w:rsidRPr="00C43410">
              <w:rPr>
                <w:rFonts w:asciiTheme="minorHAnsi" w:hAnsiTheme="minorHAnsi" w:cstheme="minorHAnsi"/>
                <w:szCs w:val="24"/>
              </w:rPr>
              <w:t>StartingPrice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C62881D" w14:textId="77777777" w:rsidR="00F91336" w:rsidRPr="00C43410" w:rsidRDefault="00F91336" w:rsidP="002F400E">
            <w:pPr>
              <w:rPr>
                <w:rFonts w:asciiTheme="minorHAnsi" w:hAnsiTheme="minorHAnsi"/>
              </w:rPr>
            </w:pPr>
            <w:r w:rsidRPr="00C43410">
              <w:rPr>
                <w:rFonts w:asciiTheme="minorHAnsi" w:hAnsiTheme="minorHAnsi"/>
              </w:rPr>
              <w:t xml:space="preserve">The price defined by the </w:t>
            </w:r>
            <w:r w:rsidRPr="00C43410">
              <w:t>Transmission System Operator</w:t>
            </w:r>
            <w:r w:rsidRPr="00C43410">
              <w:rPr>
                <w:rFonts w:asciiTheme="minorHAnsi" w:hAnsiTheme="minorHAnsi"/>
              </w:rPr>
              <w:t xml:space="preserve"> which is the minimum price in an auction for a certain capacity product</w:t>
            </w:r>
          </w:p>
        </w:tc>
      </w:tr>
      <w:tr w:rsidR="00F91336" w:rsidRPr="00C43410" w14:paraId="2031C06B" w14:textId="77777777" w:rsidTr="00F27469">
        <w:tc>
          <w:tcPr>
            <w:tcW w:w="4395" w:type="dxa"/>
            <w:tcBorders>
              <w:top w:val="single" w:sz="2" w:space="0" w:color="auto"/>
              <w:left w:val="single" w:sz="2" w:space="0" w:color="auto"/>
              <w:bottom w:val="single" w:sz="2" w:space="0" w:color="auto"/>
              <w:right w:val="single" w:sz="2" w:space="0" w:color="auto"/>
            </w:tcBorders>
          </w:tcPr>
          <w:p w14:paraId="53CC3E83" w14:textId="77777777" w:rsidR="00F91336" w:rsidRPr="00C43410" w:rsidRDefault="00F91336" w:rsidP="000D4E59">
            <w:pPr>
              <w:rPr>
                <w:rFonts w:asciiTheme="minorHAnsi" w:hAnsiTheme="minorHAnsi" w:cstheme="minorHAnsi"/>
                <w:szCs w:val="24"/>
              </w:rPr>
            </w:pPr>
            <w:r w:rsidRPr="00C43410">
              <w:rPr>
                <w:rFonts w:asciiTheme="minorHAnsi" w:hAnsiTheme="minorHAnsi" w:cstheme="minorHAnsi"/>
                <w:szCs w:val="24"/>
              </w:rPr>
              <w:t>Status</w:t>
            </w:r>
          </w:p>
        </w:tc>
        <w:tc>
          <w:tcPr>
            <w:tcW w:w="4819" w:type="dxa"/>
            <w:gridSpan w:val="2"/>
            <w:tcBorders>
              <w:top w:val="single" w:sz="2" w:space="0" w:color="auto"/>
              <w:left w:val="single" w:sz="2" w:space="0" w:color="auto"/>
              <w:bottom w:val="single" w:sz="2" w:space="0" w:color="auto"/>
              <w:right w:val="single" w:sz="2" w:space="0" w:color="auto"/>
            </w:tcBorders>
          </w:tcPr>
          <w:p w14:paraId="5D870759" w14:textId="27DF1351" w:rsidR="00F91336" w:rsidRPr="00C43410" w:rsidRDefault="00F91336" w:rsidP="002F400E">
            <w:pPr>
              <w:rPr>
                <w:rFonts w:asciiTheme="minorHAnsi" w:hAnsiTheme="minorHAnsi"/>
              </w:rPr>
            </w:pPr>
            <w:r w:rsidRPr="00C43410">
              <w:rPr>
                <w:rFonts w:asciiTheme="minorHAnsi" w:hAnsiTheme="minorHAnsi"/>
              </w:rPr>
              <w:t>The condition of an object (e.g. Auction, Network User, bookable point), such as rejected, modified, cancelled, valid, active…</w:t>
            </w:r>
          </w:p>
        </w:tc>
      </w:tr>
      <w:tr w:rsidR="00F91336" w:rsidRPr="00C43410" w14:paraId="0D8231A8" w14:textId="77777777" w:rsidTr="00F27469">
        <w:tc>
          <w:tcPr>
            <w:tcW w:w="4395" w:type="dxa"/>
            <w:tcBorders>
              <w:top w:val="single" w:sz="2" w:space="0" w:color="auto"/>
              <w:left w:val="single" w:sz="2" w:space="0" w:color="auto"/>
              <w:bottom w:val="single" w:sz="2" w:space="0" w:color="auto"/>
              <w:right w:val="single" w:sz="2" w:space="0" w:color="auto"/>
            </w:tcBorders>
          </w:tcPr>
          <w:p w14:paraId="2FAF8F9B" w14:textId="77777777" w:rsidR="00F91336" w:rsidRPr="00C43410" w:rsidRDefault="00F91336" w:rsidP="00DD1A54">
            <w:pPr>
              <w:rPr>
                <w:rFonts w:asciiTheme="minorHAnsi" w:hAnsiTheme="minorHAnsi" w:cstheme="minorHAnsi"/>
                <w:szCs w:val="24"/>
              </w:rPr>
            </w:pPr>
            <w:proofErr w:type="spellStart"/>
            <w:r w:rsidRPr="00C43410">
              <w:rPr>
                <w:rFonts w:asciiTheme="minorHAnsi" w:hAnsiTheme="minorHAnsi" w:cstheme="minorHAnsi"/>
                <w:szCs w:val="24"/>
              </w:rPr>
              <w:t>TermsAndConditionsAccepted</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D24F2C4" w14:textId="77777777" w:rsidR="00F91336" w:rsidRPr="00C43410" w:rsidRDefault="00F91336" w:rsidP="002F400E">
            <w:pPr>
              <w:rPr>
                <w:rFonts w:asciiTheme="minorHAnsi" w:hAnsiTheme="minorHAnsi"/>
              </w:rPr>
            </w:pPr>
            <w:r w:rsidRPr="00C43410">
              <w:rPr>
                <w:rFonts w:asciiTheme="minorHAnsi" w:hAnsiTheme="minorHAnsi"/>
              </w:rPr>
              <w:t>A flag to indicate that the Terms and Conditions have been accepted by the authorised user</w:t>
            </w:r>
          </w:p>
        </w:tc>
      </w:tr>
      <w:tr w:rsidR="00F91336" w:rsidRPr="00C43410" w14:paraId="0AD76E24" w14:textId="77777777" w:rsidTr="00F27469">
        <w:tc>
          <w:tcPr>
            <w:tcW w:w="4395" w:type="dxa"/>
            <w:tcBorders>
              <w:top w:val="single" w:sz="2" w:space="0" w:color="auto"/>
              <w:left w:val="single" w:sz="2" w:space="0" w:color="auto"/>
              <w:bottom w:val="single" w:sz="2" w:space="0" w:color="auto"/>
              <w:right w:val="single" w:sz="2" w:space="0" w:color="auto"/>
            </w:tcBorders>
          </w:tcPr>
          <w:p w14:paraId="56B7B599" w14:textId="77777777" w:rsidR="00F91336" w:rsidRPr="00C43410" w:rsidRDefault="00F91336" w:rsidP="00106ACF">
            <w:pPr>
              <w:rPr>
                <w:rFonts w:asciiTheme="minorHAnsi" w:hAnsiTheme="minorHAnsi"/>
              </w:rPr>
            </w:pPr>
            <w:r w:rsidRPr="00C43410">
              <w:rPr>
                <w:rFonts w:asciiTheme="minorHAnsi" w:hAnsiTheme="minorHAnsi"/>
              </w:rPr>
              <w:t>Timestamp</w:t>
            </w:r>
          </w:p>
        </w:tc>
        <w:tc>
          <w:tcPr>
            <w:tcW w:w="4819" w:type="dxa"/>
            <w:gridSpan w:val="2"/>
            <w:tcBorders>
              <w:top w:val="single" w:sz="2" w:space="0" w:color="auto"/>
              <w:left w:val="single" w:sz="2" w:space="0" w:color="auto"/>
              <w:bottom w:val="single" w:sz="2" w:space="0" w:color="auto"/>
              <w:right w:val="single" w:sz="2" w:space="0" w:color="auto"/>
            </w:tcBorders>
          </w:tcPr>
          <w:p w14:paraId="60BE97EE" w14:textId="77777777" w:rsidR="00F91336" w:rsidRPr="00C43410" w:rsidRDefault="00F91336" w:rsidP="002F400E">
            <w:pPr>
              <w:rPr>
                <w:rFonts w:asciiTheme="minorHAnsi" w:hAnsiTheme="minorHAnsi"/>
              </w:rPr>
            </w:pPr>
            <w:r w:rsidRPr="00C43410">
              <w:rPr>
                <w:rFonts w:asciiTheme="minorHAnsi" w:hAnsiTheme="minorHAnsi"/>
              </w:rPr>
              <w:t>The date and time of the current credit limit situation</w:t>
            </w:r>
          </w:p>
        </w:tc>
      </w:tr>
      <w:tr w:rsidR="00F91336" w:rsidRPr="00C43410" w14:paraId="04534841" w14:textId="77777777" w:rsidTr="00F27469">
        <w:tc>
          <w:tcPr>
            <w:tcW w:w="4395" w:type="dxa"/>
            <w:tcBorders>
              <w:top w:val="single" w:sz="2" w:space="0" w:color="auto"/>
              <w:left w:val="single" w:sz="2" w:space="0" w:color="auto"/>
              <w:bottom w:val="single" w:sz="2" w:space="0" w:color="auto"/>
              <w:right w:val="single" w:sz="2" w:space="0" w:color="auto"/>
            </w:tcBorders>
          </w:tcPr>
          <w:p w14:paraId="05A9050B" w14:textId="77777777" w:rsidR="00F91336" w:rsidRPr="00C43410" w:rsidRDefault="00F91336" w:rsidP="000D4E59">
            <w:pPr>
              <w:rPr>
                <w:rFonts w:asciiTheme="minorHAnsi" w:hAnsiTheme="minorHAnsi"/>
              </w:rPr>
            </w:pPr>
            <w:r w:rsidRPr="00C43410">
              <w:rPr>
                <w:rFonts w:asciiTheme="minorHAnsi" w:hAnsiTheme="minorHAnsi"/>
              </w:rPr>
              <w:t>Title</w:t>
            </w:r>
          </w:p>
        </w:tc>
        <w:tc>
          <w:tcPr>
            <w:tcW w:w="4819" w:type="dxa"/>
            <w:gridSpan w:val="2"/>
            <w:tcBorders>
              <w:top w:val="single" w:sz="2" w:space="0" w:color="auto"/>
              <w:left w:val="single" w:sz="2" w:space="0" w:color="auto"/>
              <w:bottom w:val="single" w:sz="2" w:space="0" w:color="auto"/>
              <w:right w:val="single" w:sz="2" w:space="0" w:color="auto"/>
            </w:tcBorders>
          </w:tcPr>
          <w:p w14:paraId="40331FAF" w14:textId="77777777" w:rsidR="00F91336" w:rsidRPr="00C43410" w:rsidRDefault="00F91336" w:rsidP="002F400E">
            <w:pPr>
              <w:rPr>
                <w:rFonts w:asciiTheme="minorHAnsi" w:hAnsiTheme="minorHAnsi"/>
              </w:rPr>
            </w:pPr>
            <w:r w:rsidRPr="00C43410">
              <w:rPr>
                <w:rFonts w:asciiTheme="minorHAnsi" w:hAnsiTheme="minorHAnsi"/>
              </w:rPr>
              <w:t>Prefix added to a person’s name</w:t>
            </w:r>
          </w:p>
        </w:tc>
      </w:tr>
      <w:tr w:rsidR="00F91336" w:rsidRPr="00C43410" w14:paraId="49578559" w14:textId="77777777" w:rsidTr="00F27469">
        <w:tc>
          <w:tcPr>
            <w:tcW w:w="4395" w:type="dxa"/>
            <w:tcBorders>
              <w:top w:val="single" w:sz="2" w:space="0" w:color="auto"/>
              <w:left w:val="single" w:sz="2" w:space="0" w:color="auto"/>
              <w:bottom w:val="single" w:sz="2" w:space="0" w:color="auto"/>
              <w:right w:val="single" w:sz="2" w:space="0" w:color="auto"/>
            </w:tcBorders>
          </w:tcPr>
          <w:p w14:paraId="0A07AAA0" w14:textId="77777777" w:rsidR="00F91336" w:rsidRPr="00C43410" w:rsidRDefault="00F91336" w:rsidP="000D4E59">
            <w:pPr>
              <w:rPr>
                <w:rFonts w:asciiTheme="minorHAnsi" w:hAnsiTheme="minorHAnsi"/>
              </w:rPr>
            </w:pPr>
            <w:proofErr w:type="spellStart"/>
            <w:r w:rsidRPr="00C43410">
              <w:rPr>
                <w:rFonts w:asciiTheme="minorHAnsi" w:hAnsiTheme="minorHAnsi"/>
              </w:rPr>
              <w:t>TotalCreditLimit</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3297AC3" w14:textId="77777777" w:rsidR="00F91336" w:rsidRPr="00C43410" w:rsidRDefault="00F91336" w:rsidP="002F400E">
            <w:pPr>
              <w:rPr>
                <w:rFonts w:asciiTheme="minorHAnsi" w:hAnsiTheme="minorHAnsi"/>
              </w:rPr>
            </w:pPr>
            <w:r w:rsidRPr="00C43410">
              <w:rPr>
                <w:rFonts w:asciiTheme="minorHAnsi" w:hAnsiTheme="minorHAnsi"/>
              </w:rPr>
              <w:t>The total credit limit provided by the Transmission System Operator and assigned to the Network User</w:t>
            </w:r>
          </w:p>
        </w:tc>
      </w:tr>
      <w:tr w:rsidR="00F91336" w:rsidRPr="00C43410" w14:paraId="4CECBB67" w14:textId="77777777" w:rsidTr="00F27469">
        <w:tc>
          <w:tcPr>
            <w:tcW w:w="4395" w:type="dxa"/>
            <w:tcBorders>
              <w:top w:val="single" w:sz="2" w:space="0" w:color="auto"/>
              <w:left w:val="single" w:sz="2" w:space="0" w:color="auto"/>
              <w:bottom w:val="single" w:sz="2" w:space="0" w:color="auto"/>
              <w:right w:val="single" w:sz="2" w:space="0" w:color="auto"/>
            </w:tcBorders>
          </w:tcPr>
          <w:p w14:paraId="3DA3807F" w14:textId="77777777" w:rsidR="00F91336" w:rsidRPr="00C43410" w:rsidRDefault="00F91336" w:rsidP="000D4E59">
            <w:pPr>
              <w:rPr>
                <w:rFonts w:asciiTheme="minorHAnsi" w:hAnsiTheme="minorHAnsi" w:cstheme="minorHAnsi"/>
                <w:szCs w:val="24"/>
              </w:rPr>
            </w:pPr>
            <w:proofErr w:type="spellStart"/>
            <w:r w:rsidRPr="00C43410">
              <w:rPr>
                <w:rFonts w:asciiTheme="minorHAnsi" w:hAnsiTheme="minorHAnsi"/>
              </w:rPr>
              <w:t>ToTso</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48567D2" w14:textId="77777777" w:rsidR="00F91336" w:rsidRPr="00C43410" w:rsidRDefault="00F91336" w:rsidP="002F400E">
            <w:pPr>
              <w:rPr>
                <w:rFonts w:asciiTheme="minorHAnsi" w:hAnsiTheme="minorHAnsi"/>
              </w:rPr>
            </w:pPr>
            <w:r w:rsidRPr="00C43410">
              <w:rPr>
                <w:rFonts w:asciiTheme="minorHAnsi" w:hAnsiTheme="minorHAnsi"/>
              </w:rPr>
              <w:t xml:space="preserve">The </w:t>
            </w:r>
            <w:r w:rsidRPr="00C43410">
              <w:t>Transmission System Operator</w:t>
            </w:r>
            <w:r w:rsidRPr="00C43410">
              <w:rPr>
                <w:rFonts w:asciiTheme="minorHAnsi" w:hAnsiTheme="minorHAnsi"/>
              </w:rPr>
              <w:t xml:space="preserve"> where the gas is entering the network</w:t>
            </w:r>
          </w:p>
        </w:tc>
      </w:tr>
      <w:tr w:rsidR="00F91336" w:rsidRPr="00C43410" w14:paraId="6CE68094" w14:textId="77777777" w:rsidTr="00F27469">
        <w:tc>
          <w:tcPr>
            <w:tcW w:w="4395" w:type="dxa"/>
            <w:tcBorders>
              <w:top w:val="single" w:sz="2" w:space="0" w:color="auto"/>
              <w:left w:val="single" w:sz="2" w:space="0" w:color="auto"/>
              <w:bottom w:val="single" w:sz="2" w:space="0" w:color="auto"/>
              <w:right w:val="single" w:sz="2" w:space="0" w:color="auto"/>
            </w:tcBorders>
          </w:tcPr>
          <w:p w14:paraId="30DE4FA3" w14:textId="77777777" w:rsidR="00F91336" w:rsidRPr="00C43410" w:rsidRDefault="00F91336" w:rsidP="000D4E59">
            <w:pPr>
              <w:rPr>
                <w:rFonts w:asciiTheme="minorHAnsi" w:hAnsiTheme="minorHAnsi" w:cstheme="minorHAnsi"/>
                <w:szCs w:val="24"/>
              </w:rPr>
            </w:pPr>
            <w:proofErr w:type="spellStart"/>
            <w:r w:rsidRPr="00C43410">
              <w:rPr>
                <w:rFonts w:asciiTheme="minorHAnsi" w:hAnsiTheme="minorHAnsi"/>
              </w:rPr>
              <w:t>ToMarketArea</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BA1E54C" w14:textId="77777777" w:rsidR="00F91336" w:rsidRPr="00C43410" w:rsidRDefault="00F91336" w:rsidP="002F400E">
            <w:pPr>
              <w:rPr>
                <w:rFonts w:asciiTheme="minorHAnsi" w:hAnsiTheme="minorHAnsi"/>
              </w:rPr>
            </w:pPr>
            <w:r w:rsidRPr="00C43410">
              <w:rPr>
                <w:rFonts w:asciiTheme="minorHAnsi" w:hAnsiTheme="minorHAnsi"/>
              </w:rPr>
              <w:t>The Market area where the gas is entering the network</w:t>
            </w:r>
          </w:p>
        </w:tc>
      </w:tr>
      <w:tr w:rsidR="00F73FD2" w:rsidRPr="00C43410" w14:paraId="6097A6F0" w14:textId="77777777" w:rsidTr="00F27469">
        <w:tc>
          <w:tcPr>
            <w:tcW w:w="4395" w:type="dxa"/>
            <w:tcBorders>
              <w:top w:val="single" w:sz="2" w:space="0" w:color="auto"/>
              <w:left w:val="single" w:sz="2" w:space="0" w:color="auto"/>
              <w:bottom w:val="single" w:sz="2" w:space="0" w:color="auto"/>
              <w:right w:val="single" w:sz="2" w:space="0" w:color="auto"/>
            </w:tcBorders>
          </w:tcPr>
          <w:p w14:paraId="2F8793B0" w14:textId="7E3BFF7E" w:rsidR="00F73FD2" w:rsidRPr="00C43410" w:rsidRDefault="00F73FD2" w:rsidP="000D4E59">
            <w:pPr>
              <w:rPr>
                <w:rFonts w:asciiTheme="minorHAnsi" w:hAnsiTheme="minorHAnsi"/>
              </w:rPr>
            </w:pPr>
            <w:proofErr w:type="spellStart"/>
            <w:r w:rsidRPr="00C43410">
              <w:t>TradeNature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F399F0D" w14:textId="47F532BE" w:rsidR="00F73FD2" w:rsidRPr="00C43410" w:rsidRDefault="00A33E11" w:rsidP="002F400E">
            <w:pPr>
              <w:rPr>
                <w:rFonts w:asciiTheme="minorHAnsi" w:hAnsiTheme="minorHAnsi"/>
              </w:rPr>
            </w:pPr>
            <w:r w:rsidRPr="00C43410">
              <w:t xml:space="preserve">Only used in secondary trades - </w:t>
            </w:r>
            <w:r w:rsidR="00F73FD2" w:rsidRPr="00C43410">
              <w:t>A classification of a secondary market trade proposal to be either an assignment or a transfer of use</w:t>
            </w:r>
          </w:p>
        </w:tc>
      </w:tr>
      <w:tr w:rsidR="00F91336" w:rsidRPr="00C43410" w14:paraId="07E40CEB" w14:textId="77777777" w:rsidTr="00F27469">
        <w:tc>
          <w:tcPr>
            <w:tcW w:w="4395" w:type="dxa"/>
            <w:tcBorders>
              <w:top w:val="single" w:sz="2" w:space="0" w:color="auto"/>
              <w:left w:val="single" w:sz="2" w:space="0" w:color="auto"/>
              <w:bottom w:val="single" w:sz="2" w:space="0" w:color="auto"/>
              <w:right w:val="single" w:sz="2" w:space="0" w:color="auto"/>
            </w:tcBorders>
          </w:tcPr>
          <w:p w14:paraId="61DFA427" w14:textId="77777777" w:rsidR="00F91336" w:rsidRPr="00C43410" w:rsidRDefault="00F91336" w:rsidP="000D4E59">
            <w:pPr>
              <w:rPr>
                <w:rFonts w:asciiTheme="minorHAnsi" w:hAnsiTheme="minorHAnsi"/>
              </w:rPr>
            </w:pPr>
            <w:proofErr w:type="spellStart"/>
            <w:r w:rsidRPr="00C43410">
              <w:rPr>
                <w:rFonts w:asciiTheme="minorHAnsi" w:hAnsiTheme="minorHAnsi"/>
              </w:rPr>
              <w:t>TradingMarketType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5BA945B5" w14:textId="77777777" w:rsidR="00F91336" w:rsidRPr="00C43410" w:rsidRDefault="00F91336" w:rsidP="002F400E">
            <w:pPr>
              <w:rPr>
                <w:rFonts w:asciiTheme="minorHAnsi" w:hAnsiTheme="minorHAnsi"/>
              </w:rPr>
            </w:pPr>
            <w:r w:rsidRPr="00C43410">
              <w:rPr>
                <w:rFonts w:asciiTheme="minorHAnsi" w:hAnsiTheme="minorHAnsi"/>
              </w:rPr>
              <w:t>Market in which the Network User is allowed to trade (Primary or Secondary market)</w:t>
            </w:r>
          </w:p>
        </w:tc>
      </w:tr>
      <w:tr w:rsidR="00F91336" w:rsidRPr="00C43410" w14:paraId="4212F106" w14:textId="77777777" w:rsidTr="00F27469">
        <w:tc>
          <w:tcPr>
            <w:tcW w:w="4395" w:type="dxa"/>
            <w:tcBorders>
              <w:top w:val="single" w:sz="2" w:space="0" w:color="auto"/>
              <w:left w:val="single" w:sz="2" w:space="0" w:color="auto"/>
              <w:bottom w:val="single" w:sz="2" w:space="0" w:color="auto"/>
              <w:right w:val="single" w:sz="2" w:space="0" w:color="auto"/>
            </w:tcBorders>
          </w:tcPr>
          <w:p w14:paraId="2947DA25" w14:textId="4B0D9DBA" w:rsidR="00F91336" w:rsidRPr="00C43410" w:rsidRDefault="004A3853" w:rsidP="000D4E59">
            <w:pPr>
              <w:rPr>
                <w:rFonts w:asciiTheme="minorHAnsi" w:hAnsiTheme="minorHAnsi"/>
              </w:rPr>
            </w:pPr>
            <w:proofErr w:type="spellStart"/>
            <w:r w:rsidRPr="00C43410">
              <w:t>T</w:t>
            </w:r>
            <w:r w:rsidR="00F91336" w:rsidRPr="00C43410">
              <w:t>radingProcedure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4887590" w14:textId="5A7B5192" w:rsidR="00F91336" w:rsidRPr="00C43410" w:rsidRDefault="00A33E11" w:rsidP="00A638AC">
            <w:pPr>
              <w:rPr>
                <w:rFonts w:asciiTheme="minorHAnsi" w:hAnsiTheme="minorHAnsi"/>
              </w:rPr>
            </w:pPr>
            <w:r w:rsidRPr="00C43410">
              <w:t xml:space="preserve">Only used in secondary trades - </w:t>
            </w:r>
            <w:r w:rsidR="00F91336" w:rsidRPr="00C43410">
              <w:t xml:space="preserve">A classification of the different types of secondary market transactions: Call for Orders (CFO), First </w:t>
            </w:r>
            <w:proofErr w:type="spellStart"/>
            <w:r w:rsidR="00F91336" w:rsidRPr="00C43410">
              <w:t>Comitted</w:t>
            </w:r>
            <w:proofErr w:type="spellEnd"/>
            <w:r w:rsidR="00F91336" w:rsidRPr="00C43410">
              <w:t xml:space="preserve"> First Served (FCFS) or Over the Counter (OTC)</w:t>
            </w:r>
          </w:p>
        </w:tc>
      </w:tr>
      <w:tr w:rsidR="00F91336" w:rsidRPr="00C43410" w14:paraId="676DE6DA" w14:textId="77777777" w:rsidTr="00F27469">
        <w:tc>
          <w:tcPr>
            <w:tcW w:w="4395" w:type="dxa"/>
            <w:tcBorders>
              <w:top w:val="single" w:sz="2" w:space="0" w:color="auto"/>
              <w:left w:val="single" w:sz="2" w:space="0" w:color="auto"/>
              <w:bottom w:val="single" w:sz="2" w:space="0" w:color="auto"/>
              <w:right w:val="single" w:sz="2" w:space="0" w:color="auto"/>
            </w:tcBorders>
          </w:tcPr>
          <w:p w14:paraId="52D056E1" w14:textId="77777777" w:rsidR="00F91336" w:rsidRPr="00C43410" w:rsidRDefault="00F91336" w:rsidP="000D4E59">
            <w:pPr>
              <w:rPr>
                <w:rFonts w:asciiTheme="minorHAnsi" w:hAnsiTheme="minorHAnsi"/>
              </w:rPr>
            </w:pPr>
            <w:proofErr w:type="spellStart"/>
            <w:r w:rsidRPr="00C43410">
              <w:rPr>
                <w:rFonts w:asciiTheme="minorHAnsi" w:hAnsiTheme="minorHAnsi"/>
              </w:rPr>
              <w:t>TransfereeIdentification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1DA1E8D5" w14:textId="77777777" w:rsidR="00F91336" w:rsidRPr="00C43410" w:rsidRDefault="00F91336" w:rsidP="002F400E">
            <w:pPr>
              <w:rPr>
                <w:rFonts w:asciiTheme="minorHAnsi" w:hAnsiTheme="minorHAnsi"/>
              </w:rPr>
            </w:pPr>
            <w:r w:rsidRPr="00C43410">
              <w:rPr>
                <w:rFonts w:asciiTheme="minorHAnsi" w:hAnsiTheme="minorHAnsi"/>
              </w:rPr>
              <w:t>The identification of a Network User that has bought transferred capacity rights on the secondary market</w:t>
            </w:r>
          </w:p>
        </w:tc>
      </w:tr>
      <w:tr w:rsidR="00F91336" w:rsidRPr="00C43410" w14:paraId="422ED5F4" w14:textId="77777777" w:rsidTr="00F27469">
        <w:tc>
          <w:tcPr>
            <w:tcW w:w="4395" w:type="dxa"/>
            <w:tcBorders>
              <w:top w:val="single" w:sz="2" w:space="0" w:color="auto"/>
              <w:left w:val="single" w:sz="2" w:space="0" w:color="auto"/>
              <w:bottom w:val="single" w:sz="2" w:space="0" w:color="auto"/>
              <w:right w:val="single" w:sz="2" w:space="0" w:color="auto"/>
            </w:tcBorders>
          </w:tcPr>
          <w:p w14:paraId="7E3E313A" w14:textId="77777777" w:rsidR="00F91336" w:rsidRPr="00C43410" w:rsidRDefault="00F91336" w:rsidP="00862EE6">
            <w:pPr>
              <w:rPr>
                <w:rFonts w:asciiTheme="minorHAnsi" w:hAnsiTheme="minorHAnsi"/>
              </w:rPr>
            </w:pPr>
            <w:proofErr w:type="spellStart"/>
            <w:r w:rsidRPr="00C43410">
              <w:rPr>
                <w:rFonts w:asciiTheme="minorHAnsi" w:hAnsiTheme="minorHAnsi"/>
              </w:rPr>
              <w:t>TransferorIdentification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32F37DD3" w14:textId="77777777" w:rsidR="00F91336" w:rsidRPr="00C43410" w:rsidRDefault="00F91336" w:rsidP="002F400E">
            <w:pPr>
              <w:rPr>
                <w:rFonts w:asciiTheme="minorHAnsi" w:hAnsiTheme="minorHAnsi"/>
              </w:rPr>
            </w:pPr>
            <w:r w:rsidRPr="00C43410">
              <w:rPr>
                <w:rFonts w:asciiTheme="minorHAnsi" w:hAnsiTheme="minorHAnsi"/>
              </w:rPr>
              <w:t>The identification of a Network User that has transferred capacity rights on the secondary market</w:t>
            </w:r>
          </w:p>
        </w:tc>
      </w:tr>
      <w:tr w:rsidR="00F91336" w:rsidRPr="00C43410" w14:paraId="0833D3D7" w14:textId="77777777" w:rsidTr="00F27469">
        <w:tc>
          <w:tcPr>
            <w:tcW w:w="4395" w:type="dxa"/>
            <w:tcBorders>
              <w:top w:val="single" w:sz="2" w:space="0" w:color="auto"/>
              <w:left w:val="single" w:sz="2" w:space="0" w:color="auto"/>
              <w:bottom w:val="single" w:sz="2" w:space="0" w:color="auto"/>
              <w:right w:val="single" w:sz="2" w:space="0" w:color="auto"/>
            </w:tcBorders>
          </w:tcPr>
          <w:p w14:paraId="19D2C45D" w14:textId="77777777" w:rsidR="00F91336" w:rsidRPr="00C43410" w:rsidRDefault="00F91336" w:rsidP="00D76417">
            <w:pPr>
              <w:rPr>
                <w:rFonts w:asciiTheme="minorHAnsi" w:hAnsiTheme="minorHAnsi"/>
              </w:rPr>
            </w:pPr>
            <w:proofErr w:type="spellStart"/>
            <w:r w:rsidRPr="00C43410">
              <w:rPr>
                <w:rFonts w:asciiTheme="minorHAnsi" w:hAnsiTheme="minorHAnsi"/>
              </w:rPr>
              <w:t>TSOIdentification</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5C3EBA4" w14:textId="77777777" w:rsidR="00F91336" w:rsidRPr="00C43410" w:rsidRDefault="00F91336" w:rsidP="002F400E">
            <w:pPr>
              <w:rPr>
                <w:rFonts w:asciiTheme="minorHAnsi" w:hAnsiTheme="minorHAnsi"/>
              </w:rPr>
            </w:pPr>
            <w:r w:rsidRPr="00C43410">
              <w:rPr>
                <w:rFonts w:asciiTheme="minorHAnsi" w:hAnsiTheme="minorHAnsi"/>
              </w:rPr>
              <w:t>The identification of a Transmission System Operator</w:t>
            </w:r>
          </w:p>
        </w:tc>
      </w:tr>
      <w:tr w:rsidR="00F91336" w:rsidRPr="00C43410" w14:paraId="3D97D5C4" w14:textId="77777777" w:rsidTr="00F27469">
        <w:tc>
          <w:tcPr>
            <w:tcW w:w="4395" w:type="dxa"/>
            <w:tcBorders>
              <w:top w:val="single" w:sz="2" w:space="0" w:color="auto"/>
              <w:left w:val="single" w:sz="2" w:space="0" w:color="auto"/>
              <w:bottom w:val="single" w:sz="2" w:space="0" w:color="auto"/>
              <w:right w:val="single" w:sz="2" w:space="0" w:color="auto"/>
            </w:tcBorders>
          </w:tcPr>
          <w:p w14:paraId="475289BD" w14:textId="77777777" w:rsidR="00F91336" w:rsidRPr="00C43410" w:rsidRDefault="00F91336" w:rsidP="00862EE6">
            <w:pPr>
              <w:rPr>
                <w:rFonts w:asciiTheme="minorHAnsi" w:hAnsiTheme="minorHAnsi"/>
              </w:rPr>
            </w:pPr>
            <w:proofErr w:type="spellStart"/>
            <w:r w:rsidRPr="00C43410">
              <w:rPr>
                <w:rFonts w:asciiTheme="minorHAnsi" w:hAnsiTheme="minorHAnsi" w:cstheme="minorHAnsi"/>
                <w:szCs w:val="24"/>
              </w:rPr>
              <w:t>TsoPriceCap</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47AFF10" w14:textId="77777777" w:rsidR="00F91336" w:rsidRPr="00C43410" w:rsidRDefault="00F91336" w:rsidP="002F400E">
            <w:pPr>
              <w:rPr>
                <w:rFonts w:asciiTheme="minorHAnsi" w:hAnsiTheme="minorHAnsi"/>
              </w:rPr>
            </w:pPr>
            <w:r w:rsidRPr="00C43410">
              <w:rPr>
                <w:rFonts w:asciiTheme="minorHAnsi" w:hAnsiTheme="minorHAnsi"/>
              </w:rPr>
              <w:t xml:space="preserve">The price limit that a Transmission </w:t>
            </w:r>
            <w:r w:rsidRPr="00C43410">
              <w:rPr>
                <w:rFonts w:asciiTheme="minorHAnsi" w:hAnsiTheme="minorHAnsi" w:cstheme="minorHAnsi"/>
                <w:szCs w:val="24"/>
              </w:rPr>
              <w:t>System</w:t>
            </w:r>
            <w:r w:rsidRPr="00C43410">
              <w:rPr>
                <w:rFonts w:asciiTheme="minorHAnsi" w:hAnsiTheme="minorHAnsi"/>
              </w:rPr>
              <w:t xml:space="preserve"> Operator is willing to pay for capacity in a reverse auction</w:t>
            </w:r>
          </w:p>
        </w:tc>
      </w:tr>
      <w:tr w:rsidR="00F91336" w:rsidRPr="00C43410" w14:paraId="40D3F434" w14:textId="77777777" w:rsidTr="00F27469">
        <w:tc>
          <w:tcPr>
            <w:tcW w:w="4395" w:type="dxa"/>
            <w:tcBorders>
              <w:top w:val="single" w:sz="2" w:space="0" w:color="auto"/>
              <w:left w:val="single" w:sz="2" w:space="0" w:color="auto"/>
              <w:bottom w:val="single" w:sz="2" w:space="0" w:color="auto"/>
              <w:right w:val="single" w:sz="2" w:space="0" w:color="auto"/>
            </w:tcBorders>
          </w:tcPr>
          <w:p w14:paraId="0CE50AEA" w14:textId="1289B4F8" w:rsidR="00F91336" w:rsidRPr="00C43410" w:rsidRDefault="00F91336" w:rsidP="000D4E59">
            <w:pPr>
              <w:rPr>
                <w:rFonts w:asciiTheme="minorHAnsi" w:hAnsiTheme="minorHAnsi"/>
              </w:rPr>
            </w:pPr>
            <w:proofErr w:type="spellStart"/>
            <w:r w:rsidRPr="00C43410">
              <w:t>UnderlyingSurcharge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49E066C8" w14:textId="4148B99A" w:rsidR="00F91336" w:rsidRPr="00C43410" w:rsidRDefault="00F91336" w:rsidP="00FE30AB">
            <w:pPr>
              <w:rPr>
                <w:rFonts w:asciiTheme="minorHAnsi" w:hAnsiTheme="minorHAnsi"/>
              </w:rPr>
            </w:pPr>
            <w:r w:rsidRPr="00C43410">
              <w:t>Only used in secondary trades - is the surcharge of the primary transaction underlying the secondary market deal</w:t>
            </w:r>
          </w:p>
        </w:tc>
      </w:tr>
      <w:tr w:rsidR="00F91336" w:rsidRPr="00C43410" w14:paraId="07A3072E" w14:textId="77777777" w:rsidTr="00F27469">
        <w:tc>
          <w:tcPr>
            <w:tcW w:w="4395" w:type="dxa"/>
            <w:tcBorders>
              <w:top w:val="single" w:sz="2" w:space="0" w:color="auto"/>
              <w:left w:val="single" w:sz="2" w:space="0" w:color="auto"/>
              <w:bottom w:val="single" w:sz="2" w:space="0" w:color="auto"/>
              <w:right w:val="single" w:sz="2" w:space="0" w:color="auto"/>
            </w:tcBorders>
          </w:tcPr>
          <w:p w14:paraId="328B7CDF" w14:textId="47F23819" w:rsidR="00F91336" w:rsidRPr="00C43410" w:rsidRDefault="00F91336" w:rsidP="000D4E59">
            <w:pPr>
              <w:rPr>
                <w:rFonts w:asciiTheme="minorHAnsi" w:hAnsiTheme="minorHAnsi"/>
              </w:rPr>
            </w:pPr>
            <w:proofErr w:type="spellStart"/>
            <w:r w:rsidRPr="00C43410">
              <w:t>UnderlyingTariff</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C425426" w14:textId="0596A055" w:rsidR="00F91336" w:rsidRPr="00C43410" w:rsidRDefault="00F91336" w:rsidP="00FE30AB">
            <w:pPr>
              <w:rPr>
                <w:rFonts w:asciiTheme="minorHAnsi" w:hAnsiTheme="minorHAnsi"/>
              </w:rPr>
            </w:pPr>
            <w:r w:rsidRPr="00C43410">
              <w:rPr>
                <w:rFonts w:asciiTheme="minorHAnsi" w:hAnsiTheme="minorHAnsi"/>
              </w:rPr>
              <w:t xml:space="preserve">Only used in secondary trades - </w:t>
            </w:r>
            <w:r w:rsidRPr="00C43410">
              <w:t>is the regulated charge of the primary transaction underlying the secondary market deal</w:t>
            </w:r>
          </w:p>
        </w:tc>
      </w:tr>
      <w:bookmarkStart w:id="405" w:name="BKM_A4D4455D_2153_4580_98DF_02BB0042D187"/>
      <w:tr w:rsidR="00F91336" w:rsidRPr="00C43410" w14:paraId="1F963DFD" w14:textId="77777777" w:rsidTr="00F27469">
        <w:tc>
          <w:tcPr>
            <w:tcW w:w="4395" w:type="dxa"/>
            <w:tcBorders>
              <w:top w:val="single" w:sz="2" w:space="0" w:color="auto"/>
              <w:left w:val="single" w:sz="2" w:space="0" w:color="auto"/>
              <w:bottom w:val="single" w:sz="2" w:space="0" w:color="auto"/>
              <w:right w:val="single" w:sz="2" w:space="0" w:color="auto"/>
            </w:tcBorders>
          </w:tcPr>
          <w:p w14:paraId="04F08896" w14:textId="77777777" w:rsidR="00F91336" w:rsidRPr="00C43410" w:rsidRDefault="00F91336" w:rsidP="000D4E59">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Att.Name</w:instrText>
            </w:r>
            <w:r w:rsidRPr="00C43410">
              <w:rPr>
                <w:rFonts w:asciiTheme="minorHAnsi" w:hAnsiTheme="minorHAnsi"/>
              </w:rPr>
              <w:fldChar w:fldCharType="separate"/>
            </w:r>
            <w:r w:rsidRPr="00C43410">
              <w:rPr>
                <w:rFonts w:asciiTheme="minorHAnsi" w:hAnsiTheme="minorHAnsi"/>
              </w:rPr>
              <w:t>UnitOfMeasure</w:t>
            </w:r>
            <w:r w:rsidRPr="00C43410">
              <w:rPr>
                <w:rFonts w:asciiTheme="minorHAnsi" w:hAnsiTheme="minorHAnsi"/>
              </w:rPr>
              <w:fldChar w:fldCharType="end"/>
            </w:r>
          </w:p>
        </w:tc>
        <w:tc>
          <w:tcPr>
            <w:tcW w:w="4819" w:type="dxa"/>
            <w:gridSpan w:val="2"/>
            <w:tcBorders>
              <w:top w:val="single" w:sz="2" w:space="0" w:color="auto"/>
              <w:left w:val="single" w:sz="2" w:space="0" w:color="auto"/>
              <w:bottom w:val="single" w:sz="2" w:space="0" w:color="auto"/>
              <w:right w:val="single" w:sz="2" w:space="0" w:color="auto"/>
            </w:tcBorders>
          </w:tcPr>
          <w:p w14:paraId="1AB4A7CE" w14:textId="77777777" w:rsidR="00F91336" w:rsidRPr="00C43410" w:rsidRDefault="00F91336" w:rsidP="002F400E">
            <w:pPr>
              <w:rPr>
                <w:rFonts w:asciiTheme="minorHAnsi" w:hAnsiTheme="minorHAnsi"/>
              </w:rPr>
            </w:pPr>
            <w:r w:rsidRPr="00C43410">
              <w:rPr>
                <w:rFonts w:asciiTheme="minorHAnsi" w:hAnsiTheme="minorHAnsi"/>
              </w:rPr>
              <w:fldChar w:fldCharType="begin" w:fldLock="1"/>
            </w:r>
            <w:r w:rsidRPr="00C43410">
              <w:rPr>
                <w:rFonts w:asciiTheme="minorHAnsi" w:hAnsiTheme="minorHAnsi"/>
              </w:rPr>
              <w:instrText>MERGEFIELD Att.Notes</w:instrText>
            </w:r>
            <w:r w:rsidRPr="00C43410">
              <w:rPr>
                <w:rFonts w:asciiTheme="minorHAnsi" w:hAnsiTheme="minorHAnsi"/>
              </w:rPr>
              <w:fldChar w:fldCharType="separate"/>
            </w:r>
            <w:r w:rsidRPr="00C43410">
              <w:rPr>
                <w:rFonts w:asciiTheme="minorHAnsi" w:hAnsiTheme="minorHAnsi"/>
              </w:rPr>
              <w:t>The unit of measure in which the capacity amount is expressed</w:t>
            </w:r>
            <w:r w:rsidRPr="00C43410">
              <w:rPr>
                <w:rFonts w:asciiTheme="minorHAnsi" w:hAnsiTheme="minorHAnsi"/>
              </w:rPr>
              <w:fldChar w:fldCharType="end"/>
            </w:r>
          </w:p>
        </w:tc>
        <w:bookmarkEnd w:id="405"/>
      </w:tr>
      <w:tr w:rsidR="00F91336" w:rsidRPr="00C43410" w14:paraId="3AA1BFFD" w14:textId="77777777" w:rsidTr="00F27469">
        <w:tc>
          <w:tcPr>
            <w:tcW w:w="4395" w:type="dxa"/>
            <w:tcBorders>
              <w:top w:val="single" w:sz="2" w:space="0" w:color="auto"/>
              <w:left w:val="single" w:sz="2" w:space="0" w:color="auto"/>
              <w:bottom w:val="single" w:sz="2" w:space="0" w:color="auto"/>
              <w:right w:val="single" w:sz="2" w:space="0" w:color="auto"/>
            </w:tcBorders>
          </w:tcPr>
          <w:p w14:paraId="61D4D692" w14:textId="77777777" w:rsidR="00F91336" w:rsidRPr="00C43410" w:rsidRDefault="00F91336" w:rsidP="000D4E59">
            <w:pPr>
              <w:rPr>
                <w:rFonts w:asciiTheme="minorHAnsi" w:hAnsiTheme="minorHAnsi"/>
              </w:rPr>
            </w:pPr>
            <w:proofErr w:type="spellStart"/>
            <w:r w:rsidRPr="00C43410">
              <w:rPr>
                <w:rFonts w:asciiTheme="minorHAnsi" w:hAnsiTheme="minorHAnsi"/>
              </w:rPr>
              <w:t>UnitOfPrice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3D3879B4" w14:textId="77777777" w:rsidR="00F91336" w:rsidRPr="00C43410" w:rsidRDefault="00F91336" w:rsidP="002F400E">
            <w:pPr>
              <w:rPr>
                <w:rFonts w:asciiTheme="minorHAnsi" w:hAnsiTheme="minorHAnsi"/>
              </w:rPr>
            </w:pPr>
            <w:r w:rsidRPr="00C43410">
              <w:rPr>
                <w:rFonts w:asciiTheme="minorHAnsi" w:hAnsiTheme="minorHAnsi"/>
              </w:rPr>
              <w:t>The unit of measure in which the price is expressed</w:t>
            </w:r>
          </w:p>
        </w:tc>
      </w:tr>
      <w:tr w:rsidR="00F91336" w:rsidRPr="00C43410" w14:paraId="419AC673" w14:textId="77777777" w:rsidTr="00F27469">
        <w:tc>
          <w:tcPr>
            <w:tcW w:w="4395" w:type="dxa"/>
            <w:tcBorders>
              <w:top w:val="single" w:sz="2" w:space="0" w:color="auto"/>
              <w:left w:val="single" w:sz="2" w:space="0" w:color="auto"/>
              <w:bottom w:val="single" w:sz="2" w:space="0" w:color="auto"/>
              <w:right w:val="single" w:sz="2" w:space="0" w:color="auto"/>
            </w:tcBorders>
          </w:tcPr>
          <w:p w14:paraId="6A4F1F54" w14:textId="77777777" w:rsidR="00F91336" w:rsidRPr="00C43410" w:rsidRDefault="00F91336" w:rsidP="000D4E59">
            <w:pPr>
              <w:rPr>
                <w:rFonts w:asciiTheme="minorHAnsi" w:hAnsiTheme="minorHAnsi"/>
              </w:rPr>
            </w:pPr>
            <w:proofErr w:type="spellStart"/>
            <w:r w:rsidRPr="00C43410">
              <w:rPr>
                <w:rFonts w:asciiTheme="minorHAnsi" w:hAnsiTheme="minorHAnsi"/>
              </w:rPr>
              <w:t>ValidityPeriod</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7871D239" w14:textId="77777777" w:rsidR="00F91336" w:rsidRPr="00C43410" w:rsidRDefault="00F91336" w:rsidP="002F400E">
            <w:pPr>
              <w:rPr>
                <w:rFonts w:asciiTheme="minorHAnsi" w:hAnsiTheme="minorHAnsi"/>
              </w:rPr>
            </w:pPr>
            <w:r w:rsidRPr="00C43410">
              <w:rPr>
                <w:rFonts w:asciiTheme="minorHAnsi" w:hAnsiTheme="minorHAnsi"/>
              </w:rPr>
              <w:t>The period of validity of an object</w:t>
            </w:r>
          </w:p>
        </w:tc>
      </w:tr>
      <w:tr w:rsidR="00F91336" w:rsidRPr="00C43410" w14:paraId="5C98C8CC" w14:textId="77777777" w:rsidTr="00F27469">
        <w:tc>
          <w:tcPr>
            <w:tcW w:w="4395" w:type="dxa"/>
            <w:tcBorders>
              <w:top w:val="single" w:sz="2" w:space="0" w:color="auto"/>
              <w:left w:val="single" w:sz="2" w:space="0" w:color="auto"/>
              <w:bottom w:val="single" w:sz="2" w:space="0" w:color="auto"/>
              <w:right w:val="single" w:sz="2" w:space="0" w:color="auto"/>
            </w:tcBorders>
          </w:tcPr>
          <w:p w14:paraId="69BBF96D" w14:textId="77777777" w:rsidR="00F91336" w:rsidRPr="00C43410" w:rsidRDefault="00F91336" w:rsidP="000D4E59">
            <w:pPr>
              <w:rPr>
                <w:rFonts w:asciiTheme="minorHAnsi" w:hAnsiTheme="minorHAnsi"/>
              </w:rPr>
            </w:pPr>
            <w:proofErr w:type="spellStart"/>
            <w:r w:rsidRPr="00C43410">
              <w:rPr>
                <w:rFonts w:asciiTheme="minorHAnsi" w:hAnsiTheme="minorHAnsi"/>
              </w:rPr>
              <w:t>VatCode</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6B5CA7A8" w14:textId="77777777" w:rsidR="00F91336" w:rsidRPr="00C43410" w:rsidRDefault="00F91336" w:rsidP="002F400E">
            <w:pPr>
              <w:rPr>
                <w:rFonts w:asciiTheme="minorHAnsi" w:hAnsiTheme="minorHAnsi"/>
              </w:rPr>
            </w:pPr>
            <w:r w:rsidRPr="00C43410">
              <w:rPr>
                <w:rFonts w:asciiTheme="minorHAnsi" w:hAnsiTheme="minorHAnsi"/>
              </w:rPr>
              <w:t>The value added tax code assigned by a national organisation</w:t>
            </w:r>
          </w:p>
        </w:tc>
      </w:tr>
      <w:tr w:rsidR="00F91336" w:rsidRPr="00C43410" w14:paraId="5E6A34E4" w14:textId="77777777" w:rsidTr="00F27469">
        <w:tc>
          <w:tcPr>
            <w:tcW w:w="4395" w:type="dxa"/>
            <w:tcBorders>
              <w:top w:val="single" w:sz="2" w:space="0" w:color="auto"/>
              <w:left w:val="single" w:sz="2" w:space="0" w:color="auto"/>
              <w:bottom w:val="single" w:sz="2" w:space="0" w:color="auto"/>
              <w:right w:val="single" w:sz="2" w:space="0" w:color="auto"/>
            </w:tcBorders>
          </w:tcPr>
          <w:p w14:paraId="6C5C222F" w14:textId="77777777" w:rsidR="00F91336" w:rsidRPr="00C43410" w:rsidRDefault="00F91336" w:rsidP="000D4E59">
            <w:pPr>
              <w:rPr>
                <w:rFonts w:asciiTheme="minorHAnsi" w:hAnsiTheme="minorHAnsi"/>
              </w:rPr>
            </w:pPr>
            <w:proofErr w:type="spellStart"/>
            <w:r w:rsidRPr="00C43410">
              <w:rPr>
                <w:rFonts w:asciiTheme="minorHAnsi" w:hAnsiTheme="minorHAnsi"/>
              </w:rPr>
              <w:t>WebsiteAddress</w:t>
            </w:r>
            <w:proofErr w:type="spellEnd"/>
          </w:p>
        </w:tc>
        <w:tc>
          <w:tcPr>
            <w:tcW w:w="4819" w:type="dxa"/>
            <w:gridSpan w:val="2"/>
            <w:tcBorders>
              <w:top w:val="single" w:sz="2" w:space="0" w:color="auto"/>
              <w:left w:val="single" w:sz="2" w:space="0" w:color="auto"/>
              <w:bottom w:val="single" w:sz="2" w:space="0" w:color="auto"/>
              <w:right w:val="single" w:sz="2" w:space="0" w:color="auto"/>
            </w:tcBorders>
          </w:tcPr>
          <w:p w14:paraId="25984A61" w14:textId="77777777" w:rsidR="00F91336" w:rsidRPr="00C43410" w:rsidRDefault="00F91336" w:rsidP="002F400E">
            <w:pPr>
              <w:rPr>
                <w:rFonts w:asciiTheme="minorHAnsi" w:hAnsiTheme="minorHAnsi"/>
              </w:rPr>
            </w:pPr>
            <w:r w:rsidRPr="00C43410">
              <w:rPr>
                <w:rFonts w:asciiTheme="minorHAnsi" w:hAnsiTheme="minorHAnsi"/>
              </w:rPr>
              <w:t>URL of a TSO-Website, that contains all commercial terms and conditions</w:t>
            </w:r>
          </w:p>
        </w:tc>
      </w:tr>
    </w:tbl>
    <w:p w14:paraId="2B7BFDE0" w14:textId="77777777" w:rsidR="00A46356" w:rsidRPr="007F0E7B" w:rsidRDefault="00A46356" w:rsidP="002051B4">
      <w:pPr>
        <w:pStyle w:val="Heading2"/>
        <w:pageBreakBefore/>
        <w:ind w:left="578" w:hanging="578"/>
      </w:pPr>
      <w:bookmarkStart w:id="406" w:name="_Toc405992513"/>
      <w:bookmarkStart w:id="407" w:name="_Toc390443230"/>
      <w:bookmarkStart w:id="408" w:name="_Toc423175643"/>
      <w:bookmarkStart w:id="409" w:name="_Toc457807308"/>
      <w:r w:rsidRPr="007F0E7B">
        <w:t>Requirements per process</w:t>
      </w:r>
      <w:bookmarkEnd w:id="406"/>
      <w:bookmarkEnd w:id="407"/>
      <w:bookmarkEnd w:id="408"/>
      <w:bookmarkEnd w:id="409"/>
    </w:p>
    <w:p w14:paraId="4EC73531" w14:textId="77777777" w:rsidR="008C097C" w:rsidRPr="007F0E7B" w:rsidRDefault="008C097C" w:rsidP="008C097C">
      <w:pPr>
        <w:jc w:val="both"/>
      </w:pPr>
      <w:bookmarkStart w:id="410" w:name="_Toc405992514"/>
      <w:r w:rsidRPr="007F0E7B">
        <w:t xml:space="preserve">Note 1: </w:t>
      </w:r>
      <w:r w:rsidR="00037307" w:rsidRPr="007F0E7B">
        <w:t>W</w:t>
      </w:r>
      <w:r w:rsidRPr="007F0E7B">
        <w:t>herever the indication [0</w:t>
      </w:r>
      <w:proofErr w:type="gramStart"/>
      <w:r w:rsidRPr="007F0E7B">
        <w:t>..1</w:t>
      </w:r>
      <w:proofErr w:type="gramEnd"/>
      <w:r w:rsidRPr="007F0E7B">
        <w:t>] appears against an attribute this signifies that the attribute in question is optional. For example, the attribute “</w:t>
      </w:r>
      <w:proofErr w:type="spellStart"/>
      <w:r w:rsidRPr="007F0E7B">
        <w:t>PriceSteps</w:t>
      </w:r>
      <w:proofErr w:type="spellEnd"/>
      <w:r w:rsidRPr="007F0E7B">
        <w:t xml:space="preserve"> [0</w:t>
      </w:r>
      <w:proofErr w:type="gramStart"/>
      <w:r w:rsidRPr="007F0E7B">
        <w:t>..1</w:t>
      </w:r>
      <w:proofErr w:type="gramEnd"/>
      <w:r w:rsidRPr="007F0E7B">
        <w:t>]” is not used in the case of uniform price auctions.</w:t>
      </w:r>
    </w:p>
    <w:p w14:paraId="4B508931" w14:textId="77777777" w:rsidR="00EB6AD1" w:rsidRPr="007F0E7B" w:rsidRDefault="008C097C" w:rsidP="00EB6AD1">
      <w:pPr>
        <w:jc w:val="both"/>
      </w:pPr>
      <w:r w:rsidRPr="007F0E7B">
        <w:t>Note 2: The information outlined in the class diagram does not represent any structural constraints. It only represents the</w:t>
      </w:r>
      <w:r w:rsidR="00905387" w:rsidRPr="007F0E7B">
        <w:t xml:space="preserve"> basic</w:t>
      </w:r>
      <w:r w:rsidRPr="007F0E7B">
        <w:t xml:space="preserve"> information requirements for a given information flow</w:t>
      </w:r>
      <w:r w:rsidR="00A21811" w:rsidRPr="007F0E7B">
        <w:t xml:space="preserve">, knowing that </w:t>
      </w:r>
      <w:r w:rsidR="00EB6AD1" w:rsidRPr="007F0E7B">
        <w:t>a given piece of information may be provided</w:t>
      </w:r>
      <w:r w:rsidR="00A21811" w:rsidRPr="007F0E7B">
        <w:t xml:space="preserve"> by an equivalent </w:t>
      </w:r>
      <w:r w:rsidR="00EB6AD1" w:rsidRPr="007F0E7B">
        <w:t>set of attributes This BRS is targeted towards business-to-business application interfaces or in a more user-orientated fashion through a web-based service.</w:t>
      </w:r>
    </w:p>
    <w:p w14:paraId="6BAC0852" w14:textId="71669E83" w:rsidR="00A46356" w:rsidRPr="007F0E7B" w:rsidRDefault="007B3B5C" w:rsidP="00F66745">
      <w:pPr>
        <w:pStyle w:val="Heading3"/>
      </w:pPr>
      <w:bookmarkStart w:id="411" w:name="_Toc423175644"/>
      <w:bookmarkStart w:id="412" w:name="_Ref457297322"/>
      <w:bookmarkStart w:id="413" w:name="_Toc457807309"/>
      <w:r w:rsidRPr="007F0E7B">
        <w:t>Bookable</w:t>
      </w:r>
      <w:r w:rsidR="00A46356" w:rsidRPr="007F0E7B">
        <w:t xml:space="preserve"> </w:t>
      </w:r>
      <w:r w:rsidR="00A46356" w:rsidRPr="009A6531">
        <w:t xml:space="preserve">point </w:t>
      </w:r>
      <w:r w:rsidR="007F0E7B" w:rsidRPr="009A6531">
        <w:t>administration</w:t>
      </w:r>
      <w:r w:rsidR="00A46356" w:rsidRPr="009A6531">
        <w:t xml:space="preserve"> </w:t>
      </w:r>
      <w:r w:rsidR="00A46356" w:rsidRPr="007F0E7B">
        <w:t>process</w:t>
      </w:r>
      <w:bookmarkEnd w:id="410"/>
      <w:bookmarkEnd w:id="411"/>
      <w:bookmarkEnd w:id="412"/>
      <w:bookmarkEnd w:id="413"/>
    </w:p>
    <w:p w14:paraId="41C824BB" w14:textId="64D0D4BC" w:rsidR="00A46356" w:rsidRPr="007F0E7B" w:rsidRDefault="002F400E" w:rsidP="00F66745">
      <w:pPr>
        <w:spacing w:after="60"/>
        <w:jc w:val="center"/>
      </w:pPr>
      <w:r w:rsidRPr="002F400E">
        <w:rPr>
          <w:noProof/>
          <w:lang w:eastAsia="en-GB"/>
        </w:rPr>
        <w:drawing>
          <wp:inline distT="0" distB="0" distL="0" distR="0" wp14:anchorId="3A7E10F5" wp14:editId="115D5DA0">
            <wp:extent cx="2762250" cy="3765550"/>
            <wp:effectExtent l="0" t="0" r="0" b="6350"/>
            <wp:docPr id="14"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0" cy="3765550"/>
                    </a:xfrm>
                    <a:prstGeom prst="rect">
                      <a:avLst/>
                    </a:prstGeom>
                    <a:noFill/>
                    <a:ln>
                      <a:noFill/>
                    </a:ln>
                  </pic:spPr>
                </pic:pic>
              </a:graphicData>
            </a:graphic>
          </wp:inline>
        </w:drawing>
      </w:r>
      <w:r w:rsidR="007B3B5C" w:rsidRPr="00180078">
        <w:rPr>
          <w:noProof/>
        </w:rPr>
        <w:t xml:space="preserve"> </w:t>
      </w:r>
    </w:p>
    <w:p w14:paraId="3635E5FD" w14:textId="4EC8D973" w:rsidR="00A46356" w:rsidRPr="007F0E7B" w:rsidRDefault="00A46356" w:rsidP="00F66745">
      <w:pPr>
        <w:pStyle w:val="Caption"/>
        <w:spacing w:after="60"/>
        <w:jc w:val="center"/>
      </w:pPr>
      <w:bookmarkStart w:id="414" w:name="_Toc423175734"/>
      <w:bookmarkStart w:id="415" w:name="_Toc457807018"/>
      <w:r w:rsidRPr="00C43410">
        <w:t xml:space="preserve">Figure </w:t>
      </w:r>
      <w:r w:rsidR="001F4285">
        <w:fldChar w:fldCharType="begin"/>
      </w:r>
      <w:r w:rsidR="001F4285">
        <w:instrText xml:space="preserve"> SEQ Figure \* ARABIC </w:instrText>
      </w:r>
      <w:r w:rsidR="001F4285">
        <w:fldChar w:fldCharType="separate"/>
      </w:r>
      <w:r w:rsidR="00A01CAE">
        <w:rPr>
          <w:noProof/>
        </w:rPr>
        <w:t>19</w:t>
      </w:r>
      <w:r w:rsidR="001F4285">
        <w:rPr>
          <w:noProof/>
        </w:rPr>
        <w:fldChar w:fldCharType="end"/>
      </w:r>
      <w:r w:rsidRPr="00C43410">
        <w:t xml:space="preserve">: </w:t>
      </w:r>
      <w:r w:rsidR="0031520F" w:rsidRPr="00C43410">
        <w:t>Bookable point administration requirements</w:t>
      </w:r>
      <w:bookmarkEnd w:id="414"/>
      <w:bookmarkEnd w:id="415"/>
    </w:p>
    <w:p w14:paraId="4CC4DC66" w14:textId="77777777" w:rsidR="00A46356" w:rsidRPr="007F0E7B" w:rsidRDefault="00A46356" w:rsidP="00F66745">
      <w:pPr>
        <w:pStyle w:val="Heading3"/>
      </w:pPr>
      <w:bookmarkStart w:id="416" w:name="_Toc405992515"/>
      <w:bookmarkStart w:id="417" w:name="_Toc423175645"/>
      <w:bookmarkStart w:id="418" w:name="_Ref457297326"/>
      <w:bookmarkStart w:id="419" w:name="_Toc457807310"/>
      <w:r w:rsidRPr="007F0E7B">
        <w:t>Network User Registration process</w:t>
      </w:r>
      <w:bookmarkEnd w:id="416"/>
      <w:bookmarkEnd w:id="417"/>
      <w:bookmarkEnd w:id="418"/>
      <w:bookmarkEnd w:id="419"/>
    </w:p>
    <w:p w14:paraId="37480574" w14:textId="77777777" w:rsidR="00A46356" w:rsidRPr="007F0E7B" w:rsidRDefault="008B780E" w:rsidP="00F66745">
      <w:pPr>
        <w:spacing w:after="60"/>
        <w:jc w:val="center"/>
      </w:pPr>
      <w:r w:rsidRPr="00D67501">
        <w:rPr>
          <w:noProof/>
          <w:lang w:eastAsia="en-GB"/>
        </w:rPr>
        <w:drawing>
          <wp:inline distT="0" distB="0" distL="0" distR="0" wp14:anchorId="70C4490D" wp14:editId="35337AA0">
            <wp:extent cx="5759450" cy="3397771"/>
            <wp:effectExtent l="0" t="0" r="0" b="0"/>
            <wp:docPr id="3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397771"/>
                    </a:xfrm>
                    <a:prstGeom prst="rect">
                      <a:avLst/>
                    </a:prstGeom>
                    <a:noFill/>
                    <a:ln>
                      <a:noFill/>
                    </a:ln>
                  </pic:spPr>
                </pic:pic>
              </a:graphicData>
            </a:graphic>
          </wp:inline>
        </w:drawing>
      </w:r>
    </w:p>
    <w:p w14:paraId="1967F487" w14:textId="50A3AE34" w:rsidR="00000CC6" w:rsidRPr="007F0E7B" w:rsidRDefault="00A46356" w:rsidP="003F3DE7">
      <w:pPr>
        <w:pStyle w:val="Caption"/>
        <w:spacing w:after="60"/>
        <w:jc w:val="center"/>
        <w:rPr>
          <w:rFonts w:ascii="Cambria" w:eastAsia="Times New Roman" w:hAnsi="Cambria"/>
          <w:b w:val="0"/>
          <w:bCs w:val="0"/>
          <w:sz w:val="26"/>
          <w:szCs w:val="26"/>
        </w:rPr>
      </w:pPr>
      <w:bookmarkStart w:id="420" w:name="_Toc423175735"/>
      <w:bookmarkStart w:id="421" w:name="_Toc457807019"/>
      <w:r w:rsidRPr="00C43410">
        <w:t xml:space="preserve">Figure </w:t>
      </w:r>
      <w:r w:rsidR="001F4285">
        <w:fldChar w:fldCharType="begin"/>
      </w:r>
      <w:r w:rsidR="001F4285">
        <w:instrText xml:space="preserve"> SEQ Figure \* ARABIC </w:instrText>
      </w:r>
      <w:r w:rsidR="001F4285">
        <w:fldChar w:fldCharType="separate"/>
      </w:r>
      <w:r w:rsidR="00A01CAE">
        <w:rPr>
          <w:noProof/>
        </w:rPr>
        <w:t>20</w:t>
      </w:r>
      <w:r w:rsidR="001F4285">
        <w:rPr>
          <w:noProof/>
        </w:rPr>
        <w:fldChar w:fldCharType="end"/>
      </w:r>
      <w:r w:rsidRPr="00C43410">
        <w:t>: Network User registration requirements</w:t>
      </w:r>
      <w:bookmarkEnd w:id="420"/>
      <w:bookmarkEnd w:id="421"/>
      <w:r w:rsidR="00000CC6" w:rsidRPr="007F0E7B">
        <w:br w:type="page"/>
      </w:r>
    </w:p>
    <w:p w14:paraId="441C9A29" w14:textId="77777777" w:rsidR="00000CC6" w:rsidRPr="007F0E7B" w:rsidRDefault="00000CC6" w:rsidP="00F66745">
      <w:pPr>
        <w:pStyle w:val="Heading3"/>
      </w:pPr>
      <w:bookmarkStart w:id="422" w:name="_Toc423175646"/>
      <w:bookmarkStart w:id="423" w:name="_Toc457807311"/>
      <w:r w:rsidRPr="007F0E7B">
        <w:t>Account Registration process</w:t>
      </w:r>
      <w:bookmarkEnd w:id="422"/>
      <w:bookmarkEnd w:id="423"/>
    </w:p>
    <w:p w14:paraId="1852FCCD" w14:textId="77777777" w:rsidR="00A46356" w:rsidRPr="007F0E7B" w:rsidRDefault="008B780E" w:rsidP="00F66745">
      <w:pPr>
        <w:pStyle w:val="Caption"/>
        <w:spacing w:after="60"/>
        <w:jc w:val="center"/>
      </w:pPr>
      <w:r w:rsidRPr="00D67501">
        <w:rPr>
          <w:noProof/>
          <w:lang w:eastAsia="en-GB"/>
        </w:rPr>
        <w:drawing>
          <wp:inline distT="0" distB="0" distL="0" distR="0" wp14:anchorId="12F40C31" wp14:editId="378472E4">
            <wp:extent cx="2820670" cy="3890645"/>
            <wp:effectExtent l="0" t="0" r="0" b="0"/>
            <wp:docPr id="3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0670" cy="3890645"/>
                    </a:xfrm>
                    <a:prstGeom prst="rect">
                      <a:avLst/>
                    </a:prstGeom>
                    <a:noFill/>
                    <a:ln>
                      <a:noFill/>
                    </a:ln>
                  </pic:spPr>
                </pic:pic>
              </a:graphicData>
            </a:graphic>
          </wp:inline>
        </w:drawing>
      </w:r>
    </w:p>
    <w:p w14:paraId="42B8F926" w14:textId="20820220" w:rsidR="00EA7340" w:rsidRPr="007F0E7B" w:rsidRDefault="00EA7340" w:rsidP="00861D6E">
      <w:pPr>
        <w:pStyle w:val="Caption"/>
        <w:spacing w:after="60"/>
        <w:jc w:val="center"/>
        <w:rPr>
          <w:rFonts w:ascii="Cambria" w:eastAsia="Times New Roman" w:hAnsi="Cambria"/>
          <w:b w:val="0"/>
          <w:bCs w:val="0"/>
          <w:sz w:val="26"/>
          <w:szCs w:val="26"/>
        </w:rPr>
      </w:pPr>
      <w:bookmarkStart w:id="424" w:name="_Toc423175736"/>
      <w:bookmarkStart w:id="425" w:name="_Toc457807020"/>
      <w:bookmarkStart w:id="426" w:name="_Toc405992516"/>
      <w:bookmarkStart w:id="427" w:name="_Toc390443231"/>
      <w:r w:rsidRPr="007F0E7B">
        <w:t xml:space="preserve">Figure </w:t>
      </w:r>
      <w:r w:rsidR="001F4285">
        <w:fldChar w:fldCharType="begin"/>
      </w:r>
      <w:r w:rsidR="001F4285">
        <w:instrText xml:space="preserve"> SEQ Figure \* ARABIC </w:instrText>
      </w:r>
      <w:r w:rsidR="001F4285">
        <w:fldChar w:fldCharType="separate"/>
      </w:r>
      <w:r w:rsidR="00A01CAE">
        <w:rPr>
          <w:noProof/>
        </w:rPr>
        <w:t>21</w:t>
      </w:r>
      <w:r w:rsidR="001F4285">
        <w:rPr>
          <w:noProof/>
        </w:rPr>
        <w:fldChar w:fldCharType="end"/>
      </w:r>
      <w:r w:rsidRPr="007F0E7B">
        <w:t>: Account registration requirements</w:t>
      </w:r>
      <w:bookmarkEnd w:id="424"/>
      <w:bookmarkEnd w:id="425"/>
      <w:r w:rsidRPr="007F0E7B">
        <w:br w:type="page"/>
      </w:r>
    </w:p>
    <w:p w14:paraId="4D3AF4E1" w14:textId="77777777" w:rsidR="00A46356" w:rsidRPr="007F0E7B" w:rsidRDefault="00A46356" w:rsidP="00F66745">
      <w:pPr>
        <w:pStyle w:val="Heading3"/>
      </w:pPr>
      <w:bookmarkStart w:id="428" w:name="_Toc423175647"/>
      <w:bookmarkStart w:id="429" w:name="_Ref457297351"/>
      <w:bookmarkStart w:id="430" w:name="_Toc457807312"/>
      <w:r w:rsidRPr="007F0E7B">
        <w:t>Offered capacity process</w:t>
      </w:r>
      <w:bookmarkEnd w:id="426"/>
      <w:bookmarkEnd w:id="427"/>
      <w:bookmarkEnd w:id="428"/>
      <w:bookmarkEnd w:id="429"/>
      <w:bookmarkEnd w:id="430"/>
    </w:p>
    <w:p w14:paraId="69D13FEA" w14:textId="14E70297" w:rsidR="00725C36" w:rsidRPr="007F0E7B" w:rsidRDefault="002F400E" w:rsidP="00F66745">
      <w:pPr>
        <w:spacing w:after="60"/>
        <w:jc w:val="center"/>
        <w:rPr>
          <w:rFonts w:ascii="Times New Roman" w:hAnsi="Times New Roman"/>
        </w:rPr>
      </w:pPr>
      <w:r>
        <w:rPr>
          <w:rFonts w:ascii="Times New Roman" w:hAnsi="Times New Roman"/>
          <w:noProof/>
          <w:lang w:eastAsia="en-GB"/>
        </w:rPr>
        <w:drawing>
          <wp:inline distT="0" distB="0" distL="0" distR="0" wp14:anchorId="7D5B1A2B" wp14:editId="2B07D01E">
            <wp:extent cx="4603750" cy="3714750"/>
            <wp:effectExtent l="0" t="0" r="6350" b="0"/>
            <wp:docPr id="29"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03750" cy="3714750"/>
                    </a:xfrm>
                    <a:prstGeom prst="rect">
                      <a:avLst/>
                    </a:prstGeom>
                    <a:noFill/>
                    <a:ln>
                      <a:noFill/>
                    </a:ln>
                  </pic:spPr>
                </pic:pic>
              </a:graphicData>
            </a:graphic>
          </wp:inline>
        </w:drawing>
      </w:r>
    </w:p>
    <w:p w14:paraId="1B8DEE98" w14:textId="0CC5291E" w:rsidR="00A46356" w:rsidRPr="007F0E7B" w:rsidRDefault="00A46356" w:rsidP="00F66745">
      <w:pPr>
        <w:pStyle w:val="Caption"/>
        <w:spacing w:after="60"/>
        <w:jc w:val="center"/>
      </w:pPr>
      <w:bookmarkStart w:id="431" w:name="_Toc390443253"/>
      <w:bookmarkStart w:id="432" w:name="_Toc423175737"/>
      <w:bookmarkStart w:id="433" w:name="_Toc457807021"/>
      <w:r w:rsidRPr="00C43410">
        <w:t xml:space="preserve">Figure </w:t>
      </w:r>
      <w:r w:rsidR="001F4285">
        <w:fldChar w:fldCharType="begin"/>
      </w:r>
      <w:r w:rsidR="001F4285">
        <w:instrText xml:space="preserve"> SEQ Figure \* ARABIC </w:instrText>
      </w:r>
      <w:r w:rsidR="001F4285">
        <w:fldChar w:fldCharType="separate"/>
      </w:r>
      <w:r w:rsidR="00A01CAE">
        <w:rPr>
          <w:noProof/>
        </w:rPr>
        <w:t>22</w:t>
      </w:r>
      <w:r w:rsidR="001F4285">
        <w:rPr>
          <w:noProof/>
        </w:rPr>
        <w:fldChar w:fldCharType="end"/>
      </w:r>
      <w:r w:rsidRPr="00C43410">
        <w:t xml:space="preserve">: </w:t>
      </w:r>
      <w:r w:rsidR="00A4001D" w:rsidRPr="00C43410">
        <w:t>Transmission System Operator</w:t>
      </w:r>
      <w:r w:rsidRPr="00C43410">
        <w:t xml:space="preserve"> Offered capacity information requirements</w:t>
      </w:r>
      <w:bookmarkEnd w:id="431"/>
      <w:bookmarkEnd w:id="432"/>
      <w:bookmarkEnd w:id="433"/>
    </w:p>
    <w:p w14:paraId="2F06F6FD" w14:textId="77777777" w:rsidR="00F66745" w:rsidRPr="007F0E7B" w:rsidRDefault="00F66745" w:rsidP="00F66745"/>
    <w:p w14:paraId="393E2379" w14:textId="405D95B2" w:rsidR="00BA30B8" w:rsidRPr="007F0E7B" w:rsidRDefault="00D670B3" w:rsidP="00F66745">
      <w:pPr>
        <w:pStyle w:val="Caption"/>
        <w:spacing w:after="60"/>
        <w:jc w:val="center"/>
      </w:pPr>
      <w:bookmarkStart w:id="434" w:name="_Toc390443254"/>
      <w:r>
        <w:rPr>
          <w:b w:val="0"/>
          <w:bCs w:val="0"/>
          <w:noProof/>
          <w:lang w:eastAsia="en-GB"/>
        </w:rPr>
        <w:drawing>
          <wp:inline distT="0" distB="0" distL="0" distR="0" wp14:anchorId="6144B477" wp14:editId="23CC1B2A">
            <wp:extent cx="2531110" cy="4133215"/>
            <wp:effectExtent l="0" t="0" r="254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1110" cy="4133215"/>
                    </a:xfrm>
                    <a:prstGeom prst="rect">
                      <a:avLst/>
                    </a:prstGeom>
                    <a:noFill/>
                    <a:ln>
                      <a:noFill/>
                    </a:ln>
                  </pic:spPr>
                </pic:pic>
              </a:graphicData>
            </a:graphic>
          </wp:inline>
        </w:drawing>
      </w:r>
    </w:p>
    <w:p w14:paraId="1FE3B173" w14:textId="43FFC075" w:rsidR="00A46356" w:rsidRDefault="00A46356" w:rsidP="00F66745">
      <w:pPr>
        <w:pStyle w:val="Caption"/>
        <w:spacing w:after="60"/>
        <w:jc w:val="center"/>
      </w:pPr>
      <w:bookmarkStart w:id="435" w:name="_Toc423175738"/>
      <w:bookmarkStart w:id="436" w:name="_Toc457807022"/>
      <w:r w:rsidRPr="00BB1F20">
        <w:t xml:space="preserve">Figure </w:t>
      </w:r>
      <w:r w:rsidR="001F4285">
        <w:fldChar w:fldCharType="begin"/>
      </w:r>
      <w:r w:rsidR="001F4285">
        <w:instrText xml:space="preserve"> SEQ Figure \* ARABIC </w:instrText>
      </w:r>
      <w:r w:rsidR="001F4285">
        <w:fldChar w:fldCharType="separate"/>
      </w:r>
      <w:r w:rsidR="00A01CAE">
        <w:rPr>
          <w:noProof/>
        </w:rPr>
        <w:t>23</w:t>
      </w:r>
      <w:r w:rsidR="001F4285">
        <w:rPr>
          <w:noProof/>
        </w:rPr>
        <w:fldChar w:fldCharType="end"/>
      </w:r>
      <w:r w:rsidRPr="00BB1F20">
        <w:t>: Offered capacity information requirements</w:t>
      </w:r>
      <w:bookmarkEnd w:id="434"/>
      <w:bookmarkEnd w:id="435"/>
      <w:bookmarkEnd w:id="436"/>
    </w:p>
    <w:p w14:paraId="7D1B501B" w14:textId="77777777" w:rsidR="00A46356" w:rsidRPr="007F0E7B" w:rsidRDefault="00A46356" w:rsidP="00F66745">
      <w:pPr>
        <w:pStyle w:val="Heading3"/>
      </w:pPr>
      <w:bookmarkStart w:id="437" w:name="_Toc405992517"/>
      <w:bookmarkStart w:id="438" w:name="_Toc390443232"/>
      <w:bookmarkStart w:id="439" w:name="_Toc423175648"/>
      <w:bookmarkStart w:id="440" w:name="_Ref457297384"/>
      <w:bookmarkStart w:id="441" w:name="_Toc457807313"/>
      <w:r w:rsidRPr="007F0E7B">
        <w:t>Surrender capacity process</w:t>
      </w:r>
      <w:bookmarkEnd w:id="437"/>
      <w:bookmarkEnd w:id="438"/>
      <w:bookmarkEnd w:id="439"/>
      <w:bookmarkEnd w:id="440"/>
      <w:bookmarkEnd w:id="441"/>
    </w:p>
    <w:p w14:paraId="1BDD1904" w14:textId="53D93362" w:rsidR="00173DE9" w:rsidRPr="007F0E7B" w:rsidRDefault="003C2EFD" w:rsidP="00F66745">
      <w:pPr>
        <w:pStyle w:val="Caption"/>
        <w:spacing w:after="60"/>
        <w:jc w:val="center"/>
      </w:pPr>
      <w:r>
        <w:rPr>
          <w:noProof/>
          <w:lang w:eastAsia="en-GB"/>
        </w:rPr>
        <w:drawing>
          <wp:inline distT="0" distB="0" distL="0" distR="0" wp14:anchorId="4E95299E" wp14:editId="4B6A6545">
            <wp:extent cx="2765425" cy="289687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5425" cy="2896870"/>
                    </a:xfrm>
                    <a:prstGeom prst="rect">
                      <a:avLst/>
                    </a:prstGeom>
                    <a:noFill/>
                    <a:ln>
                      <a:noFill/>
                    </a:ln>
                  </pic:spPr>
                </pic:pic>
              </a:graphicData>
            </a:graphic>
          </wp:inline>
        </w:drawing>
      </w:r>
    </w:p>
    <w:p w14:paraId="0C157603" w14:textId="5BFFCD0B" w:rsidR="00A46356" w:rsidRPr="007F0E7B" w:rsidRDefault="00522E24" w:rsidP="00F66745">
      <w:pPr>
        <w:pStyle w:val="Caption"/>
        <w:spacing w:after="60"/>
        <w:jc w:val="center"/>
      </w:pPr>
      <w:bookmarkStart w:id="442" w:name="_Toc423175739"/>
      <w:bookmarkStart w:id="443" w:name="_Toc457807023"/>
      <w:r w:rsidRPr="00BB1F20">
        <w:t xml:space="preserve">Figure </w:t>
      </w:r>
      <w:r w:rsidR="001F4285">
        <w:fldChar w:fldCharType="begin"/>
      </w:r>
      <w:r w:rsidR="001F4285">
        <w:instrText xml:space="preserve"> SEQ Figure \* ARABIC </w:instrText>
      </w:r>
      <w:r w:rsidR="001F4285">
        <w:fldChar w:fldCharType="separate"/>
      </w:r>
      <w:r w:rsidR="00A01CAE">
        <w:rPr>
          <w:noProof/>
        </w:rPr>
        <w:t>24</w:t>
      </w:r>
      <w:r w:rsidR="001F4285">
        <w:rPr>
          <w:noProof/>
        </w:rPr>
        <w:fldChar w:fldCharType="end"/>
      </w:r>
      <w:r w:rsidRPr="00BB1F20">
        <w:t xml:space="preserve">: </w:t>
      </w:r>
      <w:r w:rsidR="00327139" w:rsidRPr="00BB1F20">
        <w:t>Surrendered</w:t>
      </w:r>
      <w:r w:rsidRPr="00BB1F20">
        <w:t xml:space="preserve"> capacity information re</w:t>
      </w:r>
      <w:r w:rsidR="00327139" w:rsidRPr="00BB1F20">
        <w:t>q</w:t>
      </w:r>
      <w:r w:rsidRPr="00BB1F20">
        <w:t>uirements</w:t>
      </w:r>
      <w:bookmarkEnd w:id="442"/>
      <w:bookmarkEnd w:id="443"/>
    </w:p>
    <w:p w14:paraId="2E5D167A" w14:textId="77777777" w:rsidR="00327139" w:rsidRPr="007F0E7B" w:rsidRDefault="00327139" w:rsidP="00327139"/>
    <w:p w14:paraId="44340170" w14:textId="5D605C13" w:rsidR="00A33B60" w:rsidRDefault="00A4678F" w:rsidP="00327139">
      <w:pPr>
        <w:jc w:val="center"/>
      </w:pPr>
      <w:r w:rsidRPr="007F0E7B">
        <w:t xml:space="preserve"> </w:t>
      </w:r>
      <w:bookmarkStart w:id="444" w:name="_Toc405992518"/>
      <w:bookmarkStart w:id="445" w:name="_Toc390443233"/>
      <w:r w:rsidR="003C2EFD" w:rsidRPr="003C2EFD">
        <w:rPr>
          <w:noProof/>
          <w:lang w:eastAsia="en-GB"/>
        </w:rPr>
        <w:drawing>
          <wp:inline distT="0" distB="0" distL="0" distR="0" wp14:anchorId="54B92F00" wp14:editId="5F4CF4A1">
            <wp:extent cx="2896870" cy="3094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6870" cy="3094355"/>
                    </a:xfrm>
                    <a:prstGeom prst="rect">
                      <a:avLst/>
                    </a:prstGeom>
                    <a:noFill/>
                    <a:ln>
                      <a:noFill/>
                    </a:ln>
                  </pic:spPr>
                </pic:pic>
              </a:graphicData>
            </a:graphic>
          </wp:inline>
        </w:drawing>
      </w:r>
    </w:p>
    <w:p w14:paraId="1A280B98" w14:textId="4D4BDF5E" w:rsidR="00327139" w:rsidRPr="00BB1F20" w:rsidRDefault="00327139" w:rsidP="00861D6E">
      <w:pPr>
        <w:pStyle w:val="Caption"/>
        <w:spacing w:after="60"/>
        <w:jc w:val="center"/>
      </w:pPr>
      <w:bookmarkStart w:id="446" w:name="_Toc457807024"/>
      <w:bookmarkStart w:id="447" w:name="_Toc423175741"/>
      <w:r w:rsidRPr="00BB1F20">
        <w:t xml:space="preserve">Figure </w:t>
      </w:r>
      <w:r w:rsidR="001F4285">
        <w:fldChar w:fldCharType="begin"/>
      </w:r>
      <w:r w:rsidR="001F4285">
        <w:instrText xml:space="preserve"> SEQ Figure \* ARABIC </w:instrText>
      </w:r>
      <w:r w:rsidR="001F4285">
        <w:fldChar w:fldCharType="separate"/>
      </w:r>
      <w:r w:rsidR="00A01CAE">
        <w:rPr>
          <w:noProof/>
        </w:rPr>
        <w:t>25</w:t>
      </w:r>
      <w:r w:rsidR="001F4285">
        <w:rPr>
          <w:noProof/>
        </w:rPr>
        <w:fldChar w:fldCharType="end"/>
      </w:r>
      <w:r w:rsidRPr="00BB1F20">
        <w:t>: Surrender capacity request validation requirements</w:t>
      </w:r>
      <w:bookmarkEnd w:id="446"/>
    </w:p>
    <w:p w14:paraId="0D517AE6" w14:textId="00B47ABE" w:rsidR="00327139" w:rsidRPr="00BB1F20" w:rsidRDefault="00D34F56" w:rsidP="00327139">
      <w:pPr>
        <w:jc w:val="center"/>
        <w:rPr>
          <w:rFonts w:ascii="Cambria" w:eastAsia="Times New Roman" w:hAnsi="Cambria"/>
          <w:b/>
          <w:bCs/>
          <w:sz w:val="26"/>
          <w:szCs w:val="26"/>
        </w:rPr>
      </w:pPr>
      <w:r w:rsidRPr="00BB1F20">
        <w:rPr>
          <w:rFonts w:ascii="Cambria" w:eastAsia="Times New Roman" w:hAnsi="Cambria"/>
          <w:b/>
          <w:bCs/>
          <w:noProof/>
          <w:sz w:val="26"/>
          <w:szCs w:val="26"/>
          <w:lang w:eastAsia="en-GB"/>
        </w:rPr>
        <w:drawing>
          <wp:inline distT="0" distB="0" distL="0" distR="0" wp14:anchorId="26D58312" wp14:editId="68121E48">
            <wp:extent cx="2816225" cy="2911475"/>
            <wp:effectExtent l="0" t="0" r="3175"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16225" cy="2911475"/>
                    </a:xfrm>
                    <a:prstGeom prst="rect">
                      <a:avLst/>
                    </a:prstGeom>
                    <a:noFill/>
                    <a:ln>
                      <a:noFill/>
                    </a:ln>
                  </pic:spPr>
                </pic:pic>
              </a:graphicData>
            </a:graphic>
          </wp:inline>
        </w:drawing>
      </w:r>
    </w:p>
    <w:p w14:paraId="09E47145" w14:textId="76DB9FFC" w:rsidR="00327139" w:rsidRPr="007F0E7B" w:rsidRDefault="00327139" w:rsidP="00861D6E">
      <w:pPr>
        <w:pStyle w:val="Caption"/>
        <w:spacing w:after="60"/>
        <w:jc w:val="center"/>
        <w:rPr>
          <w:rFonts w:ascii="Cambria" w:eastAsia="Times New Roman" w:hAnsi="Cambria"/>
          <w:b w:val="0"/>
          <w:bCs w:val="0"/>
          <w:sz w:val="26"/>
          <w:szCs w:val="26"/>
        </w:rPr>
      </w:pPr>
      <w:bookmarkStart w:id="448" w:name="_Toc457807025"/>
      <w:r w:rsidRPr="00BB1F20">
        <w:t xml:space="preserve">Figure </w:t>
      </w:r>
      <w:r w:rsidR="001F4285">
        <w:fldChar w:fldCharType="begin"/>
      </w:r>
      <w:r w:rsidR="001F4285">
        <w:instrText xml:space="preserve"> SEQ Figure \* ARABIC </w:instrText>
      </w:r>
      <w:r w:rsidR="001F4285">
        <w:fldChar w:fldCharType="separate"/>
      </w:r>
      <w:r w:rsidR="00A01CAE">
        <w:rPr>
          <w:noProof/>
        </w:rPr>
        <w:t>26</w:t>
      </w:r>
      <w:r w:rsidR="001F4285">
        <w:rPr>
          <w:noProof/>
        </w:rPr>
        <w:fldChar w:fldCharType="end"/>
      </w:r>
      <w:r w:rsidRPr="00BB1F20">
        <w:t>: Surrender capacity result requirements</w:t>
      </w:r>
      <w:bookmarkEnd w:id="447"/>
      <w:bookmarkEnd w:id="448"/>
      <w:r w:rsidRPr="007F0E7B">
        <w:br w:type="page"/>
      </w:r>
    </w:p>
    <w:p w14:paraId="1BDA21E3" w14:textId="77777777" w:rsidR="00A46356" w:rsidRPr="007F0E7B" w:rsidRDefault="00A46356" w:rsidP="00A46356">
      <w:pPr>
        <w:pStyle w:val="Heading3"/>
      </w:pPr>
      <w:bookmarkStart w:id="449" w:name="_Toc423175649"/>
      <w:bookmarkStart w:id="450" w:name="_Ref457297393"/>
      <w:bookmarkStart w:id="451" w:name="_Toc457807314"/>
      <w:r w:rsidRPr="007F0E7B">
        <w:t>Auction process</w:t>
      </w:r>
      <w:bookmarkEnd w:id="444"/>
      <w:bookmarkEnd w:id="445"/>
      <w:bookmarkEnd w:id="449"/>
      <w:bookmarkEnd w:id="450"/>
      <w:bookmarkEnd w:id="451"/>
    </w:p>
    <w:p w14:paraId="122730EB" w14:textId="0D213C6A" w:rsidR="00D34F56" w:rsidRPr="007F0E7B" w:rsidRDefault="002A2CFE" w:rsidP="00A46356">
      <w:pPr>
        <w:jc w:val="center"/>
      </w:pPr>
      <w:r>
        <w:rPr>
          <w:noProof/>
          <w:lang w:eastAsia="en-GB"/>
        </w:rPr>
        <w:drawing>
          <wp:inline distT="0" distB="0" distL="0" distR="0" wp14:anchorId="4F176282" wp14:editId="4F2AF150">
            <wp:extent cx="2320290" cy="4227195"/>
            <wp:effectExtent l="0" t="0" r="3810"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20290" cy="4227195"/>
                    </a:xfrm>
                    <a:prstGeom prst="rect">
                      <a:avLst/>
                    </a:prstGeom>
                    <a:noFill/>
                    <a:ln>
                      <a:noFill/>
                    </a:ln>
                  </pic:spPr>
                </pic:pic>
              </a:graphicData>
            </a:graphic>
          </wp:inline>
        </w:drawing>
      </w:r>
    </w:p>
    <w:p w14:paraId="711CBCEB" w14:textId="4BEF3077" w:rsidR="00A46356" w:rsidRPr="007F0E7B" w:rsidRDefault="00A46356" w:rsidP="00A46356">
      <w:pPr>
        <w:pStyle w:val="Caption"/>
        <w:jc w:val="center"/>
      </w:pPr>
      <w:bookmarkStart w:id="452" w:name="_Toc390443256"/>
      <w:bookmarkStart w:id="453" w:name="_Toc457807026"/>
      <w:bookmarkStart w:id="454" w:name="_Toc423175743"/>
      <w:r w:rsidRPr="00BB1F20">
        <w:t xml:space="preserve">Figure </w:t>
      </w:r>
      <w:r w:rsidR="001F4285">
        <w:fldChar w:fldCharType="begin"/>
      </w:r>
      <w:r w:rsidR="001F4285">
        <w:instrText xml:space="preserve"> SEQ Figure \* ARABIC </w:instrText>
      </w:r>
      <w:r w:rsidR="001F4285">
        <w:fldChar w:fldCharType="separate"/>
      </w:r>
      <w:r w:rsidR="00A01CAE">
        <w:rPr>
          <w:noProof/>
        </w:rPr>
        <w:t>27</w:t>
      </w:r>
      <w:r w:rsidR="001F4285">
        <w:rPr>
          <w:noProof/>
        </w:rPr>
        <w:fldChar w:fldCharType="end"/>
      </w:r>
      <w:r w:rsidRPr="00BB1F20">
        <w:t>: Bid information requirements</w:t>
      </w:r>
      <w:bookmarkEnd w:id="452"/>
      <w:bookmarkEnd w:id="453"/>
    </w:p>
    <w:p w14:paraId="7688854B" w14:textId="38A83F65" w:rsidR="00A46356" w:rsidRPr="00180078" w:rsidRDefault="002A2CFE" w:rsidP="00A46356">
      <w:pPr>
        <w:jc w:val="center"/>
      </w:pPr>
      <w:r>
        <w:rPr>
          <w:noProof/>
          <w:lang w:eastAsia="en-GB"/>
        </w:rPr>
        <w:drawing>
          <wp:inline distT="0" distB="0" distL="0" distR="0" wp14:anchorId="2994D56B" wp14:editId="6EFCF1EA">
            <wp:extent cx="5728970" cy="3691890"/>
            <wp:effectExtent l="0" t="0" r="5080" b="381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8970" cy="3691890"/>
                    </a:xfrm>
                    <a:prstGeom prst="rect">
                      <a:avLst/>
                    </a:prstGeom>
                    <a:noFill/>
                    <a:ln>
                      <a:noFill/>
                    </a:ln>
                  </pic:spPr>
                </pic:pic>
              </a:graphicData>
            </a:graphic>
          </wp:inline>
        </w:drawing>
      </w:r>
    </w:p>
    <w:p w14:paraId="6E6E8D3F" w14:textId="5104502D" w:rsidR="00A46356" w:rsidRPr="007F0E7B" w:rsidRDefault="00A46356" w:rsidP="00A46356">
      <w:pPr>
        <w:pStyle w:val="Caption"/>
        <w:jc w:val="center"/>
      </w:pPr>
      <w:bookmarkStart w:id="455" w:name="_Toc390443257"/>
      <w:bookmarkStart w:id="456" w:name="_Toc457807027"/>
      <w:r w:rsidRPr="00BB1F20">
        <w:t xml:space="preserve">Figure </w:t>
      </w:r>
      <w:r w:rsidR="001F4285">
        <w:fldChar w:fldCharType="begin"/>
      </w:r>
      <w:r w:rsidR="001F4285">
        <w:instrText xml:space="preserve"> SEQ Figure \* ARABIC </w:instrText>
      </w:r>
      <w:r w:rsidR="001F4285">
        <w:fldChar w:fldCharType="separate"/>
      </w:r>
      <w:r w:rsidR="00A01CAE">
        <w:rPr>
          <w:noProof/>
        </w:rPr>
        <w:t>28</w:t>
      </w:r>
      <w:r w:rsidR="001F4285">
        <w:rPr>
          <w:noProof/>
        </w:rPr>
        <w:fldChar w:fldCharType="end"/>
      </w:r>
      <w:r w:rsidRPr="00BB1F20">
        <w:t xml:space="preserve">: </w:t>
      </w:r>
      <w:r w:rsidR="007F0E7B" w:rsidRPr="00BB1F20">
        <w:t>Detailed</w:t>
      </w:r>
      <w:r w:rsidRPr="00BB1F20">
        <w:t xml:space="preserve"> capacity allocated information requirements</w:t>
      </w:r>
      <w:bookmarkEnd w:id="454"/>
      <w:bookmarkEnd w:id="455"/>
      <w:bookmarkEnd w:id="456"/>
    </w:p>
    <w:p w14:paraId="222DA598" w14:textId="064386BC" w:rsidR="00A46356" w:rsidRPr="007F0E7B" w:rsidRDefault="00A32ADE" w:rsidP="00A46356">
      <w:pPr>
        <w:jc w:val="center"/>
      </w:pPr>
      <w:r>
        <w:rPr>
          <w:noProof/>
          <w:lang w:eastAsia="en-GB"/>
        </w:rPr>
        <w:drawing>
          <wp:inline distT="0" distB="0" distL="0" distR="0" wp14:anchorId="67948C59" wp14:editId="48D9190F">
            <wp:extent cx="5289550" cy="3810000"/>
            <wp:effectExtent l="0" t="0" r="635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89550" cy="3810000"/>
                    </a:xfrm>
                    <a:prstGeom prst="rect">
                      <a:avLst/>
                    </a:prstGeom>
                    <a:noFill/>
                    <a:ln>
                      <a:noFill/>
                    </a:ln>
                  </pic:spPr>
                </pic:pic>
              </a:graphicData>
            </a:graphic>
          </wp:inline>
        </w:drawing>
      </w:r>
    </w:p>
    <w:p w14:paraId="4C368DDD" w14:textId="0A5B7037" w:rsidR="00A46356" w:rsidRPr="007F0E7B" w:rsidRDefault="00A46356" w:rsidP="00A46356">
      <w:pPr>
        <w:pStyle w:val="Caption"/>
        <w:jc w:val="center"/>
      </w:pPr>
      <w:bookmarkStart w:id="457" w:name="_Toc390443258"/>
      <w:bookmarkStart w:id="458" w:name="_Toc423175744"/>
      <w:bookmarkStart w:id="459" w:name="_Toc457807028"/>
      <w:r w:rsidRPr="00BB1F20">
        <w:t xml:space="preserve">Figure </w:t>
      </w:r>
      <w:r w:rsidR="001F4285">
        <w:fldChar w:fldCharType="begin"/>
      </w:r>
      <w:r w:rsidR="001F4285">
        <w:instrText xml:space="preserve"> SEQ Figure \* ARABIC </w:instrText>
      </w:r>
      <w:r w:rsidR="001F4285">
        <w:fldChar w:fldCharType="separate"/>
      </w:r>
      <w:r w:rsidR="00A01CAE">
        <w:rPr>
          <w:noProof/>
        </w:rPr>
        <w:t>29</w:t>
      </w:r>
      <w:r w:rsidR="001F4285">
        <w:rPr>
          <w:noProof/>
        </w:rPr>
        <w:fldChar w:fldCharType="end"/>
      </w:r>
      <w:r w:rsidRPr="00BB1F20">
        <w:t>: Allocated capacity information requirements</w:t>
      </w:r>
      <w:bookmarkEnd w:id="457"/>
      <w:bookmarkEnd w:id="458"/>
      <w:bookmarkEnd w:id="459"/>
    </w:p>
    <w:p w14:paraId="63ED225D" w14:textId="5D505EFF" w:rsidR="00A66E8A" w:rsidRPr="00BB1F20" w:rsidRDefault="002A2CFE" w:rsidP="00362421">
      <w:pPr>
        <w:jc w:val="center"/>
      </w:pPr>
      <w:r>
        <w:rPr>
          <w:noProof/>
          <w:lang w:eastAsia="en-GB"/>
        </w:rPr>
        <w:drawing>
          <wp:inline distT="0" distB="0" distL="0" distR="0" wp14:anchorId="6F593486" wp14:editId="4C40FB5B">
            <wp:extent cx="2760345" cy="5175885"/>
            <wp:effectExtent l="0" t="0" r="1905" b="571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0345" cy="5175885"/>
                    </a:xfrm>
                    <a:prstGeom prst="rect">
                      <a:avLst/>
                    </a:prstGeom>
                    <a:noFill/>
                    <a:ln>
                      <a:noFill/>
                    </a:ln>
                  </pic:spPr>
                </pic:pic>
              </a:graphicData>
            </a:graphic>
          </wp:inline>
        </w:drawing>
      </w:r>
    </w:p>
    <w:p w14:paraId="1B4C23C7" w14:textId="13B70483" w:rsidR="00A66E8A" w:rsidRPr="007F0E7B" w:rsidRDefault="00A66E8A" w:rsidP="00A66E8A">
      <w:pPr>
        <w:pStyle w:val="Caption"/>
        <w:jc w:val="center"/>
      </w:pPr>
      <w:bookmarkStart w:id="460" w:name="_Toc423175745"/>
      <w:bookmarkStart w:id="461" w:name="_Toc457807029"/>
      <w:r w:rsidRPr="00BB1F20">
        <w:t xml:space="preserve">Figure </w:t>
      </w:r>
      <w:r w:rsidR="001F4285">
        <w:fldChar w:fldCharType="begin"/>
      </w:r>
      <w:r w:rsidR="001F4285">
        <w:instrText xml:space="preserve"> SEQ Figure \* ARABIC </w:instrText>
      </w:r>
      <w:r w:rsidR="001F4285">
        <w:fldChar w:fldCharType="separate"/>
      </w:r>
      <w:r w:rsidR="00A01CAE">
        <w:rPr>
          <w:noProof/>
        </w:rPr>
        <w:t>30</w:t>
      </w:r>
      <w:r w:rsidR="001F4285">
        <w:rPr>
          <w:noProof/>
        </w:rPr>
        <w:fldChar w:fldCharType="end"/>
      </w:r>
      <w:r w:rsidRPr="00BB1F20">
        <w:t>: Aggregated auction results</w:t>
      </w:r>
      <w:bookmarkEnd w:id="460"/>
      <w:bookmarkEnd w:id="461"/>
      <w:r w:rsidRPr="007F0E7B">
        <w:t xml:space="preserve"> </w:t>
      </w:r>
    </w:p>
    <w:p w14:paraId="5305428A" w14:textId="6964D9A5" w:rsidR="00A46356" w:rsidRPr="007F0E7B" w:rsidRDefault="00A32ADE" w:rsidP="00A46356">
      <w:pPr>
        <w:jc w:val="center"/>
      </w:pPr>
      <w:r>
        <w:rPr>
          <w:noProof/>
          <w:lang w:eastAsia="en-GB"/>
        </w:rPr>
        <w:drawing>
          <wp:inline distT="0" distB="0" distL="0" distR="0" wp14:anchorId="5CFE7B70" wp14:editId="29D25221">
            <wp:extent cx="2622550" cy="4070350"/>
            <wp:effectExtent l="0" t="0" r="6350" b="6350"/>
            <wp:docPr id="55"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2550" cy="4070350"/>
                    </a:xfrm>
                    <a:prstGeom prst="rect">
                      <a:avLst/>
                    </a:prstGeom>
                    <a:noFill/>
                    <a:ln>
                      <a:noFill/>
                    </a:ln>
                  </pic:spPr>
                </pic:pic>
              </a:graphicData>
            </a:graphic>
          </wp:inline>
        </w:drawing>
      </w:r>
    </w:p>
    <w:p w14:paraId="0BD67949" w14:textId="3BF3D48F" w:rsidR="00DF665D" w:rsidRPr="007F0E7B" w:rsidRDefault="00A46356" w:rsidP="00861D6E">
      <w:pPr>
        <w:pStyle w:val="Caption"/>
        <w:jc w:val="center"/>
        <w:rPr>
          <w:rFonts w:ascii="Cambria" w:eastAsia="Times New Roman" w:hAnsi="Cambria"/>
          <w:b w:val="0"/>
          <w:bCs w:val="0"/>
          <w:sz w:val="26"/>
          <w:szCs w:val="26"/>
        </w:rPr>
      </w:pPr>
      <w:bookmarkStart w:id="462" w:name="_Toc390443259"/>
      <w:bookmarkStart w:id="463" w:name="_Toc423175746"/>
      <w:bookmarkStart w:id="464" w:name="_Toc457807030"/>
      <w:r w:rsidRPr="00BB1F20">
        <w:t xml:space="preserve">Figure </w:t>
      </w:r>
      <w:r w:rsidR="001F4285">
        <w:fldChar w:fldCharType="begin"/>
      </w:r>
      <w:r w:rsidR="001F4285">
        <w:instrText xml:space="preserve"> SEQ Figure \* ARABIC </w:instrText>
      </w:r>
      <w:r w:rsidR="001F4285">
        <w:fldChar w:fldCharType="separate"/>
      </w:r>
      <w:r w:rsidR="00A01CAE">
        <w:rPr>
          <w:noProof/>
        </w:rPr>
        <w:t>31</w:t>
      </w:r>
      <w:r w:rsidR="001F4285">
        <w:rPr>
          <w:noProof/>
        </w:rPr>
        <w:fldChar w:fldCharType="end"/>
      </w:r>
      <w:r w:rsidRPr="00BB1F20">
        <w:t>: T</w:t>
      </w:r>
      <w:r w:rsidR="00A4001D" w:rsidRPr="00BB1F20">
        <w:t>ransmission System Operator</w:t>
      </w:r>
      <w:r w:rsidRPr="00BB1F20">
        <w:t xml:space="preserve"> Buy back capacity information requirements</w:t>
      </w:r>
      <w:bookmarkStart w:id="465" w:name="_Toc405992519"/>
      <w:bookmarkStart w:id="466" w:name="_Toc390443234"/>
      <w:bookmarkEnd w:id="462"/>
      <w:bookmarkEnd w:id="463"/>
      <w:bookmarkEnd w:id="464"/>
      <w:r w:rsidR="00DF665D" w:rsidRPr="007F0E7B">
        <w:br w:type="page"/>
      </w:r>
    </w:p>
    <w:p w14:paraId="3DF78E22" w14:textId="77777777" w:rsidR="00A46356" w:rsidRPr="007F0E7B" w:rsidRDefault="00A46356" w:rsidP="00A46356">
      <w:pPr>
        <w:pStyle w:val="Heading3"/>
      </w:pPr>
      <w:bookmarkStart w:id="467" w:name="_Toc423175650"/>
      <w:bookmarkStart w:id="468" w:name="_Ref457297426"/>
      <w:bookmarkStart w:id="469" w:name="_Toc457807315"/>
      <w:r w:rsidRPr="007F0E7B">
        <w:t>Secondary market transfer process</w:t>
      </w:r>
      <w:bookmarkEnd w:id="465"/>
      <w:bookmarkEnd w:id="466"/>
      <w:bookmarkEnd w:id="467"/>
      <w:bookmarkEnd w:id="468"/>
      <w:bookmarkEnd w:id="469"/>
    </w:p>
    <w:p w14:paraId="43D99A52" w14:textId="116ACC0A" w:rsidR="007D7E84" w:rsidRPr="007F0E7B" w:rsidRDefault="00D33368" w:rsidP="00A46356">
      <w:pPr>
        <w:jc w:val="center"/>
      </w:pPr>
      <w:r>
        <w:rPr>
          <w:noProof/>
          <w:lang w:eastAsia="en-GB"/>
        </w:rPr>
        <w:drawing>
          <wp:inline distT="0" distB="0" distL="0" distR="0" wp14:anchorId="0FB5DA62" wp14:editId="4E87AE54">
            <wp:extent cx="2339340" cy="3615055"/>
            <wp:effectExtent l="0" t="0" r="381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9340" cy="3615055"/>
                    </a:xfrm>
                    <a:prstGeom prst="rect">
                      <a:avLst/>
                    </a:prstGeom>
                    <a:noFill/>
                    <a:ln>
                      <a:noFill/>
                    </a:ln>
                  </pic:spPr>
                </pic:pic>
              </a:graphicData>
            </a:graphic>
          </wp:inline>
        </w:drawing>
      </w:r>
    </w:p>
    <w:p w14:paraId="748EF5F1" w14:textId="420F5D8D" w:rsidR="00A46356" w:rsidRPr="007F0E7B" w:rsidRDefault="00A46356" w:rsidP="00A46356">
      <w:pPr>
        <w:pStyle w:val="Caption"/>
        <w:jc w:val="center"/>
      </w:pPr>
      <w:bookmarkStart w:id="470" w:name="_Toc390443260"/>
      <w:bookmarkStart w:id="471" w:name="_Toc423175747"/>
      <w:bookmarkStart w:id="472" w:name="_Toc457807031"/>
      <w:r w:rsidRPr="00BB1F20">
        <w:t xml:space="preserve">Figure </w:t>
      </w:r>
      <w:r w:rsidR="001F4285">
        <w:fldChar w:fldCharType="begin"/>
      </w:r>
      <w:r w:rsidR="001F4285">
        <w:instrText xml:space="preserve"> SEQ Figure \* ARABIC </w:instrText>
      </w:r>
      <w:r w:rsidR="001F4285">
        <w:fldChar w:fldCharType="separate"/>
      </w:r>
      <w:r w:rsidR="00A01CAE">
        <w:rPr>
          <w:noProof/>
        </w:rPr>
        <w:t>32</w:t>
      </w:r>
      <w:r w:rsidR="001F4285">
        <w:rPr>
          <w:noProof/>
        </w:rPr>
        <w:fldChar w:fldCharType="end"/>
      </w:r>
      <w:r w:rsidRPr="00BB1F20">
        <w:t>: Secondary market capacity rights transfer information requirements</w:t>
      </w:r>
      <w:bookmarkEnd w:id="470"/>
      <w:bookmarkEnd w:id="471"/>
      <w:bookmarkEnd w:id="472"/>
    </w:p>
    <w:p w14:paraId="2B7E032E" w14:textId="169AFBD2" w:rsidR="00A46356" w:rsidRPr="007F0E7B" w:rsidRDefault="00D951B6" w:rsidP="00A46356">
      <w:pPr>
        <w:jc w:val="center"/>
      </w:pPr>
      <w:r>
        <w:rPr>
          <w:noProof/>
          <w:lang w:eastAsia="en-GB"/>
        </w:rPr>
        <w:drawing>
          <wp:inline distT="0" distB="0" distL="0" distR="0" wp14:anchorId="0F46D4AA" wp14:editId="2B592F83">
            <wp:extent cx="2622550" cy="3117850"/>
            <wp:effectExtent l="0" t="0" r="6350" b="6350"/>
            <wp:docPr id="57"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22550" cy="3117850"/>
                    </a:xfrm>
                    <a:prstGeom prst="rect">
                      <a:avLst/>
                    </a:prstGeom>
                    <a:noFill/>
                    <a:ln>
                      <a:noFill/>
                    </a:ln>
                  </pic:spPr>
                </pic:pic>
              </a:graphicData>
            </a:graphic>
          </wp:inline>
        </w:drawing>
      </w:r>
    </w:p>
    <w:p w14:paraId="73B142EF" w14:textId="3D28B38C" w:rsidR="00CC1456" w:rsidRDefault="00A46356" w:rsidP="002C3D6F">
      <w:pPr>
        <w:pStyle w:val="Caption"/>
        <w:jc w:val="center"/>
      </w:pPr>
      <w:bookmarkStart w:id="473" w:name="_Toc390443261"/>
      <w:bookmarkStart w:id="474" w:name="_Toc423175748"/>
      <w:bookmarkStart w:id="475" w:name="_Toc457807032"/>
      <w:r w:rsidRPr="00BB1F20">
        <w:t xml:space="preserve">Figure </w:t>
      </w:r>
      <w:r w:rsidR="001F4285">
        <w:fldChar w:fldCharType="begin"/>
      </w:r>
      <w:r w:rsidR="001F4285">
        <w:instrText xml:space="preserve"> SEQ Figure \* ARABIC </w:instrText>
      </w:r>
      <w:r w:rsidR="001F4285">
        <w:fldChar w:fldCharType="separate"/>
      </w:r>
      <w:r w:rsidR="00A01CAE">
        <w:rPr>
          <w:noProof/>
        </w:rPr>
        <w:t>33</w:t>
      </w:r>
      <w:r w:rsidR="001F4285">
        <w:rPr>
          <w:noProof/>
        </w:rPr>
        <w:fldChar w:fldCharType="end"/>
      </w:r>
      <w:r w:rsidRPr="00BB1F20">
        <w:t>: Secondary market capacity rights transfer confirmation information requirements</w:t>
      </w:r>
      <w:bookmarkStart w:id="476" w:name="_Toc405992520"/>
      <w:bookmarkStart w:id="477" w:name="_Toc390443235"/>
      <w:bookmarkEnd w:id="473"/>
      <w:bookmarkEnd w:id="474"/>
      <w:bookmarkEnd w:id="475"/>
    </w:p>
    <w:p w14:paraId="1C4CD374" w14:textId="2215C306" w:rsidR="008609AC" w:rsidRPr="007F0E7B" w:rsidRDefault="008609AC" w:rsidP="002C3D6F">
      <w:pPr>
        <w:pStyle w:val="Caption"/>
        <w:jc w:val="center"/>
        <w:rPr>
          <w:rFonts w:ascii="Cambria" w:eastAsia="Times New Roman" w:hAnsi="Cambria"/>
          <w:b w:val="0"/>
          <w:bCs w:val="0"/>
          <w:sz w:val="26"/>
          <w:szCs w:val="26"/>
        </w:rPr>
      </w:pPr>
      <w:r w:rsidRPr="007F0E7B">
        <w:br w:type="page"/>
      </w:r>
    </w:p>
    <w:p w14:paraId="4A58D784" w14:textId="77777777" w:rsidR="00A46356" w:rsidRPr="007F0E7B" w:rsidRDefault="00A46356" w:rsidP="00A46356">
      <w:pPr>
        <w:pStyle w:val="Heading3"/>
      </w:pPr>
      <w:bookmarkStart w:id="478" w:name="_Toc423175651"/>
      <w:bookmarkStart w:id="479" w:name="_Toc457807316"/>
      <w:r w:rsidRPr="007F0E7B">
        <w:t>Credit limit process</w:t>
      </w:r>
      <w:bookmarkEnd w:id="476"/>
      <w:bookmarkEnd w:id="477"/>
      <w:bookmarkEnd w:id="478"/>
      <w:bookmarkEnd w:id="479"/>
    </w:p>
    <w:p w14:paraId="4D50BCA4" w14:textId="77777777" w:rsidR="00A46356" w:rsidRPr="007F0E7B" w:rsidRDefault="008B780E" w:rsidP="00A46356">
      <w:pPr>
        <w:jc w:val="center"/>
      </w:pPr>
      <w:r w:rsidRPr="00D67501">
        <w:rPr>
          <w:noProof/>
          <w:lang w:eastAsia="en-GB"/>
        </w:rPr>
        <w:drawing>
          <wp:inline distT="0" distB="0" distL="0" distR="0" wp14:anchorId="40F752FA" wp14:editId="6B371A5B">
            <wp:extent cx="4382135" cy="33210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82135" cy="3321050"/>
                    </a:xfrm>
                    <a:prstGeom prst="rect">
                      <a:avLst/>
                    </a:prstGeom>
                    <a:noFill/>
                    <a:ln>
                      <a:noFill/>
                    </a:ln>
                  </pic:spPr>
                </pic:pic>
              </a:graphicData>
            </a:graphic>
          </wp:inline>
        </w:drawing>
      </w:r>
    </w:p>
    <w:p w14:paraId="2D61C9AE" w14:textId="7005FB4B" w:rsidR="00332C19" w:rsidRPr="007F0E7B" w:rsidRDefault="00A46356" w:rsidP="002C3D6F">
      <w:pPr>
        <w:pStyle w:val="Caption"/>
        <w:jc w:val="center"/>
      </w:pPr>
      <w:bookmarkStart w:id="480" w:name="_Toc390443262"/>
      <w:bookmarkStart w:id="481" w:name="_Toc457807033"/>
      <w:bookmarkStart w:id="482" w:name="_Toc423175750"/>
      <w:r w:rsidRPr="007F0E7B">
        <w:t xml:space="preserve">Figure </w:t>
      </w:r>
      <w:r w:rsidR="001F4285">
        <w:fldChar w:fldCharType="begin"/>
      </w:r>
      <w:r w:rsidR="001F4285">
        <w:instrText xml:space="preserve"> SEQ Figure \* ARABIC </w:instrText>
      </w:r>
      <w:r w:rsidR="001F4285">
        <w:fldChar w:fldCharType="separate"/>
      </w:r>
      <w:r w:rsidR="00A01CAE">
        <w:rPr>
          <w:noProof/>
        </w:rPr>
        <w:t>34</w:t>
      </w:r>
      <w:r w:rsidR="001F4285">
        <w:rPr>
          <w:noProof/>
        </w:rPr>
        <w:fldChar w:fldCharType="end"/>
      </w:r>
      <w:r w:rsidRPr="007F0E7B">
        <w:t>: Network User credit limit information requirements</w:t>
      </w:r>
      <w:bookmarkEnd w:id="480"/>
      <w:bookmarkEnd w:id="481"/>
    </w:p>
    <w:p w14:paraId="1B82D37B" w14:textId="77777777" w:rsidR="000646F3" w:rsidRPr="007F0E7B" w:rsidRDefault="008B780E" w:rsidP="00332C19">
      <w:pPr>
        <w:jc w:val="center"/>
      </w:pPr>
      <w:r w:rsidRPr="00D67501">
        <w:rPr>
          <w:noProof/>
          <w:lang w:eastAsia="en-GB"/>
        </w:rPr>
        <w:drawing>
          <wp:inline distT="0" distB="0" distL="0" distR="0" wp14:anchorId="5C21E819" wp14:editId="1BD1DFF3">
            <wp:extent cx="2760345" cy="4442460"/>
            <wp:effectExtent l="0" t="0" r="1905" b="0"/>
            <wp:docPr id="50"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0345" cy="4442460"/>
                    </a:xfrm>
                    <a:prstGeom prst="rect">
                      <a:avLst/>
                    </a:prstGeom>
                    <a:noFill/>
                    <a:ln>
                      <a:noFill/>
                    </a:ln>
                  </pic:spPr>
                </pic:pic>
              </a:graphicData>
            </a:graphic>
          </wp:inline>
        </w:drawing>
      </w:r>
    </w:p>
    <w:p w14:paraId="04F7E32A" w14:textId="42ED2EF6" w:rsidR="00D40A88" w:rsidRPr="007F0E7B" w:rsidRDefault="000646F3" w:rsidP="002C3D6F">
      <w:pPr>
        <w:pStyle w:val="Caption"/>
        <w:jc w:val="center"/>
        <w:sectPr w:rsidR="00D40A88" w:rsidRPr="007F0E7B" w:rsidSect="007F0E7B">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1134" w:right="1466" w:bottom="851" w:left="1418" w:header="567" w:footer="312" w:gutter="0"/>
          <w:lnNumType w:countBy="1" w:restart="continuous"/>
          <w:cols w:space="708"/>
          <w:titlePg/>
          <w:docGrid w:linePitch="360"/>
        </w:sectPr>
      </w:pPr>
      <w:bookmarkStart w:id="483" w:name="_Toc457807034"/>
      <w:r w:rsidRPr="007F0E7B">
        <w:t xml:space="preserve">Figure </w:t>
      </w:r>
      <w:r w:rsidR="001F4285">
        <w:fldChar w:fldCharType="begin"/>
      </w:r>
      <w:r w:rsidR="001F4285">
        <w:instrText xml:space="preserve"> SEQ Figure \* ARABIC </w:instrText>
      </w:r>
      <w:r w:rsidR="001F4285">
        <w:fldChar w:fldCharType="separate"/>
      </w:r>
      <w:r w:rsidR="00A01CAE">
        <w:rPr>
          <w:noProof/>
        </w:rPr>
        <w:t>35</w:t>
      </w:r>
      <w:r w:rsidR="001F4285">
        <w:rPr>
          <w:noProof/>
        </w:rPr>
        <w:fldChar w:fldCharType="end"/>
      </w:r>
      <w:r w:rsidR="00332C19" w:rsidRPr="007F0E7B">
        <w:t>: Network User credit situation requirements</w:t>
      </w:r>
      <w:bookmarkEnd w:id="482"/>
      <w:bookmarkEnd w:id="483"/>
    </w:p>
    <w:p w14:paraId="34D26EB1" w14:textId="77777777" w:rsidR="001475FC" w:rsidRPr="00D67501" w:rsidRDefault="00D40A88" w:rsidP="00C801D0">
      <w:pPr>
        <w:pStyle w:val="Heading1"/>
      </w:pPr>
      <w:bookmarkStart w:id="484" w:name="_Toc457807317"/>
      <w:r w:rsidRPr="00D67501">
        <w:t>Common Data Exchange Solution Table</w:t>
      </w:r>
      <w:bookmarkEnd w:id="484"/>
    </w:p>
    <w:tbl>
      <w:tblPr>
        <w:tblW w:w="15440" w:type="dxa"/>
        <w:tblInd w:w="93" w:type="dxa"/>
        <w:tblLook w:val="04A0" w:firstRow="1" w:lastRow="0" w:firstColumn="1" w:lastColumn="0" w:noHBand="0" w:noVBand="1"/>
      </w:tblPr>
      <w:tblGrid>
        <w:gridCol w:w="4180"/>
        <w:gridCol w:w="2980"/>
        <w:gridCol w:w="2960"/>
        <w:gridCol w:w="1740"/>
        <w:gridCol w:w="3580"/>
      </w:tblGrid>
      <w:tr w:rsidR="00ED1231" w:rsidRPr="00ED1231" w14:paraId="1D1998F6" w14:textId="77777777" w:rsidTr="00FE47DD">
        <w:trPr>
          <w:trHeight w:val="600"/>
        </w:trPr>
        <w:tc>
          <w:tcPr>
            <w:tcW w:w="4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7ED4B21" w14:textId="77777777" w:rsidR="00ED1231" w:rsidRPr="00ED1231" w:rsidRDefault="00ED1231" w:rsidP="00FE47DD">
            <w:pPr>
              <w:spacing w:before="0" w:after="0"/>
              <w:jc w:val="center"/>
              <w:rPr>
                <w:rFonts w:eastAsia="Times New Roman"/>
                <w:b/>
                <w:bCs/>
                <w:color w:val="000000"/>
                <w:sz w:val="22"/>
                <w:lang w:eastAsia="en-GB"/>
              </w:rPr>
            </w:pPr>
            <w:r w:rsidRPr="00ED1231">
              <w:rPr>
                <w:rFonts w:eastAsia="Times New Roman"/>
                <w:b/>
                <w:bCs/>
                <w:color w:val="000000"/>
                <w:sz w:val="22"/>
                <w:lang w:eastAsia="en-GB"/>
              </w:rPr>
              <w:t>Information Flow</w:t>
            </w:r>
          </w:p>
        </w:tc>
        <w:tc>
          <w:tcPr>
            <w:tcW w:w="2980" w:type="dxa"/>
            <w:tcBorders>
              <w:top w:val="single" w:sz="4" w:space="0" w:color="auto"/>
              <w:left w:val="nil"/>
              <w:bottom w:val="single" w:sz="4" w:space="0" w:color="auto"/>
              <w:right w:val="single" w:sz="4" w:space="0" w:color="auto"/>
            </w:tcBorders>
            <w:shd w:val="clear" w:color="000000" w:fill="BFBFBF"/>
            <w:vAlign w:val="center"/>
            <w:hideMark/>
          </w:tcPr>
          <w:p w14:paraId="3567E7C3" w14:textId="77777777" w:rsidR="00ED1231" w:rsidRPr="00ED1231" w:rsidRDefault="00ED1231" w:rsidP="00FE47DD">
            <w:pPr>
              <w:spacing w:before="0" w:after="0"/>
              <w:jc w:val="center"/>
              <w:rPr>
                <w:rFonts w:eastAsia="Times New Roman"/>
                <w:b/>
                <w:bCs/>
                <w:color w:val="000000"/>
                <w:sz w:val="22"/>
                <w:lang w:eastAsia="en-GB"/>
              </w:rPr>
            </w:pPr>
            <w:r w:rsidRPr="00ED1231">
              <w:rPr>
                <w:rFonts w:eastAsia="Times New Roman"/>
                <w:b/>
                <w:bCs/>
                <w:color w:val="000000"/>
                <w:sz w:val="22"/>
                <w:lang w:eastAsia="en-GB"/>
              </w:rPr>
              <w:t>From Party Role Value</w:t>
            </w:r>
          </w:p>
        </w:tc>
        <w:tc>
          <w:tcPr>
            <w:tcW w:w="2960" w:type="dxa"/>
            <w:tcBorders>
              <w:top w:val="single" w:sz="4" w:space="0" w:color="auto"/>
              <w:left w:val="nil"/>
              <w:bottom w:val="single" w:sz="4" w:space="0" w:color="auto"/>
              <w:right w:val="single" w:sz="4" w:space="0" w:color="auto"/>
            </w:tcBorders>
            <w:shd w:val="clear" w:color="000000" w:fill="BFBFBF"/>
            <w:vAlign w:val="center"/>
            <w:hideMark/>
          </w:tcPr>
          <w:p w14:paraId="6E32F536" w14:textId="77777777" w:rsidR="00ED1231" w:rsidRPr="00ED1231" w:rsidRDefault="00ED1231" w:rsidP="00FE47DD">
            <w:pPr>
              <w:spacing w:before="0" w:after="0"/>
              <w:jc w:val="center"/>
              <w:rPr>
                <w:rFonts w:eastAsia="Times New Roman"/>
                <w:b/>
                <w:bCs/>
                <w:color w:val="000000"/>
                <w:sz w:val="22"/>
                <w:lang w:eastAsia="en-GB"/>
              </w:rPr>
            </w:pPr>
            <w:r w:rsidRPr="00ED1231">
              <w:rPr>
                <w:rFonts w:eastAsia="Times New Roman"/>
                <w:b/>
                <w:bCs/>
                <w:color w:val="000000"/>
                <w:sz w:val="22"/>
                <w:lang w:eastAsia="en-GB"/>
              </w:rPr>
              <w:t>To Party Role Value</w:t>
            </w:r>
          </w:p>
        </w:tc>
        <w:tc>
          <w:tcPr>
            <w:tcW w:w="1740" w:type="dxa"/>
            <w:tcBorders>
              <w:top w:val="single" w:sz="4" w:space="0" w:color="auto"/>
              <w:left w:val="nil"/>
              <w:bottom w:val="single" w:sz="4" w:space="0" w:color="auto"/>
              <w:right w:val="single" w:sz="4" w:space="0" w:color="auto"/>
            </w:tcBorders>
            <w:shd w:val="clear" w:color="000000" w:fill="BFBFBF"/>
            <w:vAlign w:val="center"/>
            <w:hideMark/>
          </w:tcPr>
          <w:p w14:paraId="33F5FC7F" w14:textId="77777777" w:rsidR="00ED1231" w:rsidRPr="00ED1231" w:rsidRDefault="00ED1231" w:rsidP="00FE47DD">
            <w:pPr>
              <w:spacing w:before="0" w:after="0"/>
              <w:jc w:val="center"/>
              <w:rPr>
                <w:rFonts w:eastAsia="Times New Roman"/>
                <w:b/>
                <w:bCs/>
                <w:color w:val="000000"/>
                <w:sz w:val="22"/>
                <w:lang w:eastAsia="en-GB"/>
              </w:rPr>
            </w:pPr>
            <w:r w:rsidRPr="00ED1231">
              <w:rPr>
                <w:rFonts w:eastAsia="Times New Roman"/>
                <w:b/>
                <w:bCs/>
                <w:color w:val="000000"/>
                <w:sz w:val="22"/>
                <w:lang w:eastAsia="en-GB"/>
              </w:rPr>
              <w:t>Confidentiality Level</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14:paraId="7EE472EB" w14:textId="77777777" w:rsidR="00ED1231" w:rsidRPr="00ED1231" w:rsidRDefault="00ED1231" w:rsidP="00FE47DD">
            <w:pPr>
              <w:spacing w:before="0" w:after="0"/>
              <w:jc w:val="center"/>
              <w:rPr>
                <w:rFonts w:eastAsia="Times New Roman"/>
                <w:b/>
                <w:bCs/>
                <w:color w:val="000000"/>
                <w:sz w:val="22"/>
                <w:lang w:eastAsia="en-GB"/>
              </w:rPr>
            </w:pPr>
            <w:r w:rsidRPr="00ED1231">
              <w:rPr>
                <w:rFonts w:eastAsia="Times New Roman"/>
                <w:b/>
                <w:bCs/>
                <w:color w:val="000000"/>
                <w:sz w:val="22"/>
                <w:lang w:eastAsia="en-GB"/>
              </w:rPr>
              <w:t>Common Data Exchange Solution</w:t>
            </w:r>
          </w:p>
        </w:tc>
      </w:tr>
      <w:tr w:rsidR="003D51D1" w:rsidRPr="00ED1231" w14:paraId="16870F37"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A0DC4F2"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Bookable Point Registration</w:t>
            </w:r>
          </w:p>
        </w:tc>
        <w:tc>
          <w:tcPr>
            <w:tcW w:w="2980" w:type="dxa"/>
            <w:tcBorders>
              <w:top w:val="nil"/>
              <w:left w:val="nil"/>
              <w:bottom w:val="single" w:sz="4" w:space="0" w:color="auto"/>
              <w:right w:val="single" w:sz="4" w:space="0" w:color="auto"/>
            </w:tcBorders>
            <w:shd w:val="clear" w:color="auto" w:fill="auto"/>
            <w:noWrap/>
            <w:vAlign w:val="bottom"/>
            <w:hideMark/>
          </w:tcPr>
          <w:p w14:paraId="7D495ED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02C9344F"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7BE85D1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1C482383" w14:textId="43C8C978" w:rsidR="003D51D1" w:rsidRPr="003D51D1" w:rsidRDefault="003D51D1">
            <w:pPr>
              <w:spacing w:before="0" w:after="0"/>
              <w:rPr>
                <w:rFonts w:eastAsia="Times New Roman"/>
                <w:color w:val="000000"/>
                <w:sz w:val="22"/>
                <w:lang w:eastAsia="en-GB"/>
              </w:rPr>
            </w:pPr>
            <w:r w:rsidRPr="003D51D1">
              <w:rPr>
                <w:rFonts w:eastAsia="Times New Roman"/>
                <w:color w:val="000000"/>
                <w:sz w:val="22"/>
                <w:lang w:eastAsia="en-GB"/>
              </w:rPr>
              <w:t>Recommendation - Interactive</w:t>
            </w:r>
          </w:p>
        </w:tc>
      </w:tr>
      <w:tr w:rsidR="003D51D1" w:rsidRPr="00ED1231" w14:paraId="1B0D8C65" w14:textId="77777777" w:rsidTr="00AD19F3">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65F746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Network User Registration</w:t>
            </w:r>
          </w:p>
        </w:tc>
        <w:tc>
          <w:tcPr>
            <w:tcW w:w="2980" w:type="dxa"/>
            <w:tcBorders>
              <w:top w:val="nil"/>
              <w:left w:val="nil"/>
              <w:bottom w:val="single" w:sz="4" w:space="0" w:color="auto"/>
              <w:right w:val="single" w:sz="4" w:space="0" w:color="auto"/>
            </w:tcBorders>
            <w:shd w:val="clear" w:color="auto" w:fill="auto"/>
            <w:noWrap/>
            <w:vAlign w:val="bottom"/>
            <w:hideMark/>
          </w:tcPr>
          <w:p w14:paraId="2701F2A2"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10C5E87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1373551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tcPr>
          <w:p w14:paraId="4A9396D0" w14:textId="08E5DE08"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Interactive</w:t>
            </w:r>
          </w:p>
        </w:tc>
      </w:tr>
      <w:tr w:rsidR="003D51D1" w:rsidRPr="00ED1231" w14:paraId="5871F00A" w14:textId="77777777" w:rsidTr="00AD19F3">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1CFC89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Network User Registration to Auction Office</w:t>
            </w:r>
          </w:p>
        </w:tc>
        <w:tc>
          <w:tcPr>
            <w:tcW w:w="2980" w:type="dxa"/>
            <w:tcBorders>
              <w:top w:val="nil"/>
              <w:left w:val="nil"/>
              <w:bottom w:val="single" w:sz="4" w:space="0" w:color="auto"/>
              <w:right w:val="single" w:sz="4" w:space="0" w:color="auto"/>
            </w:tcBorders>
            <w:shd w:val="clear" w:color="auto" w:fill="auto"/>
            <w:noWrap/>
            <w:vAlign w:val="bottom"/>
            <w:hideMark/>
          </w:tcPr>
          <w:p w14:paraId="4B4E66A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19C3DD05"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0A02DAF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tcPr>
          <w:p w14:paraId="2A960606" w14:textId="75839FC9"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Interactive</w:t>
            </w:r>
          </w:p>
        </w:tc>
      </w:tr>
      <w:tr w:rsidR="003D51D1" w:rsidRPr="00ED1231" w14:paraId="00209AE9"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612A40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Approved Network Users</w:t>
            </w:r>
          </w:p>
        </w:tc>
        <w:tc>
          <w:tcPr>
            <w:tcW w:w="2980" w:type="dxa"/>
            <w:tcBorders>
              <w:top w:val="nil"/>
              <w:left w:val="nil"/>
              <w:bottom w:val="single" w:sz="4" w:space="0" w:color="auto"/>
              <w:right w:val="single" w:sz="4" w:space="0" w:color="auto"/>
            </w:tcBorders>
            <w:shd w:val="clear" w:color="auto" w:fill="auto"/>
            <w:noWrap/>
            <w:vAlign w:val="bottom"/>
            <w:hideMark/>
          </w:tcPr>
          <w:p w14:paraId="342A4AD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55863F2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1A325ABF"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18D00A1C" w14:textId="5595DBC7"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67863615"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DE37BB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Approved Network Users</w:t>
            </w:r>
          </w:p>
        </w:tc>
        <w:tc>
          <w:tcPr>
            <w:tcW w:w="2980" w:type="dxa"/>
            <w:tcBorders>
              <w:top w:val="nil"/>
              <w:left w:val="nil"/>
              <w:bottom w:val="single" w:sz="4" w:space="0" w:color="auto"/>
              <w:right w:val="single" w:sz="4" w:space="0" w:color="auto"/>
            </w:tcBorders>
            <w:shd w:val="clear" w:color="auto" w:fill="auto"/>
            <w:noWrap/>
            <w:vAlign w:val="bottom"/>
            <w:hideMark/>
          </w:tcPr>
          <w:p w14:paraId="1B0EEA1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2638245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52D6F43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1B6407A6" w14:textId="711D4193"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Interactive</w:t>
            </w:r>
          </w:p>
        </w:tc>
      </w:tr>
      <w:tr w:rsidR="003D51D1" w:rsidRPr="00ED1231" w14:paraId="135263B5"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2D5A81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Approved Network Users</w:t>
            </w:r>
          </w:p>
        </w:tc>
        <w:tc>
          <w:tcPr>
            <w:tcW w:w="2980" w:type="dxa"/>
            <w:tcBorders>
              <w:top w:val="nil"/>
              <w:left w:val="nil"/>
              <w:bottom w:val="single" w:sz="4" w:space="0" w:color="auto"/>
              <w:right w:val="single" w:sz="4" w:space="0" w:color="auto"/>
            </w:tcBorders>
            <w:shd w:val="clear" w:color="auto" w:fill="auto"/>
            <w:noWrap/>
            <w:vAlign w:val="bottom"/>
            <w:hideMark/>
          </w:tcPr>
          <w:p w14:paraId="799F03E6"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6465849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259B8BD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5B4F7BEF" w14:textId="0A698DE8"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Interactive</w:t>
            </w:r>
          </w:p>
        </w:tc>
      </w:tr>
      <w:tr w:rsidR="003D51D1" w:rsidRPr="00ED1231" w14:paraId="71E67E8B"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AC7CF1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Surrender Capacity Rights</w:t>
            </w:r>
          </w:p>
        </w:tc>
        <w:tc>
          <w:tcPr>
            <w:tcW w:w="2980" w:type="dxa"/>
            <w:tcBorders>
              <w:top w:val="nil"/>
              <w:left w:val="nil"/>
              <w:bottom w:val="single" w:sz="4" w:space="0" w:color="auto"/>
              <w:right w:val="single" w:sz="4" w:space="0" w:color="auto"/>
            </w:tcBorders>
            <w:shd w:val="clear" w:color="auto" w:fill="auto"/>
            <w:noWrap/>
            <w:vAlign w:val="bottom"/>
            <w:hideMark/>
          </w:tcPr>
          <w:p w14:paraId="3E60E2B3"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25E5C718"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7B13A3E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3B84D4DA" w14:textId="0E75A72B" w:rsidR="003D51D1" w:rsidRPr="003D51D1" w:rsidRDefault="003D51D1" w:rsidP="002B54E6">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3643533D"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291820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Surrender Capacity Rights</w:t>
            </w:r>
          </w:p>
        </w:tc>
        <w:tc>
          <w:tcPr>
            <w:tcW w:w="2980" w:type="dxa"/>
            <w:tcBorders>
              <w:top w:val="nil"/>
              <w:left w:val="nil"/>
              <w:bottom w:val="single" w:sz="4" w:space="0" w:color="auto"/>
              <w:right w:val="single" w:sz="4" w:space="0" w:color="auto"/>
            </w:tcBorders>
            <w:shd w:val="clear" w:color="auto" w:fill="auto"/>
            <w:noWrap/>
            <w:vAlign w:val="bottom"/>
            <w:hideMark/>
          </w:tcPr>
          <w:p w14:paraId="1336E166"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3B71D42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18E3DA2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783577D6" w14:textId="529AE4B4" w:rsidR="003D51D1" w:rsidRPr="003D51D1" w:rsidRDefault="003D51D1" w:rsidP="00D1384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121FE5A7"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FDD26C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Offered Capacity</w:t>
            </w:r>
          </w:p>
        </w:tc>
        <w:tc>
          <w:tcPr>
            <w:tcW w:w="2980" w:type="dxa"/>
            <w:tcBorders>
              <w:top w:val="nil"/>
              <w:left w:val="nil"/>
              <w:bottom w:val="single" w:sz="4" w:space="0" w:color="auto"/>
              <w:right w:val="single" w:sz="4" w:space="0" w:color="auto"/>
            </w:tcBorders>
            <w:shd w:val="clear" w:color="auto" w:fill="auto"/>
            <w:noWrap/>
            <w:vAlign w:val="bottom"/>
            <w:hideMark/>
          </w:tcPr>
          <w:p w14:paraId="72263F9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4061874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788E798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0CD9946E" w14:textId="1B449D31"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2C4F01F8"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CB9F92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Offered Capacity</w:t>
            </w:r>
          </w:p>
        </w:tc>
        <w:tc>
          <w:tcPr>
            <w:tcW w:w="2980" w:type="dxa"/>
            <w:tcBorders>
              <w:top w:val="nil"/>
              <w:left w:val="nil"/>
              <w:bottom w:val="single" w:sz="4" w:space="0" w:color="auto"/>
              <w:right w:val="single" w:sz="4" w:space="0" w:color="auto"/>
            </w:tcBorders>
            <w:shd w:val="clear" w:color="auto" w:fill="auto"/>
            <w:noWrap/>
            <w:vAlign w:val="bottom"/>
            <w:hideMark/>
          </w:tcPr>
          <w:p w14:paraId="359843E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2D72D78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29C4311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669CE6CC" w14:textId="324F2570"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1B8A3181"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E0B431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Offered Capacity</w:t>
            </w:r>
          </w:p>
        </w:tc>
        <w:tc>
          <w:tcPr>
            <w:tcW w:w="2980" w:type="dxa"/>
            <w:tcBorders>
              <w:top w:val="nil"/>
              <w:left w:val="nil"/>
              <w:bottom w:val="single" w:sz="4" w:space="0" w:color="auto"/>
              <w:right w:val="single" w:sz="4" w:space="0" w:color="auto"/>
            </w:tcBorders>
            <w:shd w:val="clear" w:color="auto" w:fill="auto"/>
            <w:noWrap/>
            <w:vAlign w:val="bottom"/>
            <w:hideMark/>
          </w:tcPr>
          <w:p w14:paraId="411A75F8"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2F2C7B0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5879279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Public</w:t>
            </w:r>
          </w:p>
        </w:tc>
        <w:tc>
          <w:tcPr>
            <w:tcW w:w="3580" w:type="dxa"/>
            <w:tcBorders>
              <w:top w:val="nil"/>
              <w:left w:val="nil"/>
              <w:bottom w:val="single" w:sz="4" w:space="0" w:color="auto"/>
              <w:right w:val="single" w:sz="4" w:space="0" w:color="auto"/>
            </w:tcBorders>
            <w:shd w:val="clear" w:color="auto" w:fill="auto"/>
            <w:noWrap/>
            <w:vAlign w:val="bottom"/>
          </w:tcPr>
          <w:p w14:paraId="3AEFC5F6" w14:textId="215BFBDA"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373F2C03"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F99F21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Credit Limit</w:t>
            </w:r>
          </w:p>
        </w:tc>
        <w:tc>
          <w:tcPr>
            <w:tcW w:w="2980" w:type="dxa"/>
            <w:tcBorders>
              <w:top w:val="nil"/>
              <w:left w:val="nil"/>
              <w:bottom w:val="single" w:sz="4" w:space="0" w:color="auto"/>
              <w:right w:val="single" w:sz="4" w:space="0" w:color="auto"/>
            </w:tcBorders>
            <w:shd w:val="clear" w:color="auto" w:fill="auto"/>
            <w:noWrap/>
            <w:vAlign w:val="bottom"/>
            <w:hideMark/>
          </w:tcPr>
          <w:p w14:paraId="6FEA0A9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00A61F3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0007AC3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4167694B" w14:textId="60D99C95"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4D1CFBD2"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D88408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Credit Limit</w:t>
            </w:r>
          </w:p>
        </w:tc>
        <w:tc>
          <w:tcPr>
            <w:tcW w:w="2980" w:type="dxa"/>
            <w:tcBorders>
              <w:top w:val="nil"/>
              <w:left w:val="nil"/>
              <w:bottom w:val="single" w:sz="4" w:space="0" w:color="auto"/>
              <w:right w:val="single" w:sz="4" w:space="0" w:color="auto"/>
            </w:tcBorders>
            <w:shd w:val="clear" w:color="auto" w:fill="auto"/>
            <w:noWrap/>
            <w:vAlign w:val="bottom"/>
            <w:hideMark/>
          </w:tcPr>
          <w:p w14:paraId="3F20B29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647131F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6597818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005161AE" w14:textId="1758D76C"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6E3BDACD"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BF5763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Capacity Bid</w:t>
            </w:r>
          </w:p>
        </w:tc>
        <w:tc>
          <w:tcPr>
            <w:tcW w:w="2980" w:type="dxa"/>
            <w:tcBorders>
              <w:top w:val="nil"/>
              <w:left w:val="nil"/>
              <w:bottom w:val="single" w:sz="4" w:space="0" w:color="auto"/>
              <w:right w:val="single" w:sz="4" w:space="0" w:color="auto"/>
            </w:tcBorders>
            <w:shd w:val="clear" w:color="auto" w:fill="auto"/>
            <w:noWrap/>
            <w:vAlign w:val="bottom"/>
            <w:hideMark/>
          </w:tcPr>
          <w:p w14:paraId="42C401E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748ACFE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0C5736A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08D854DA" w14:textId="464D152A"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7651F231"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945DFB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Allocated Capacity</w:t>
            </w:r>
          </w:p>
        </w:tc>
        <w:tc>
          <w:tcPr>
            <w:tcW w:w="2980" w:type="dxa"/>
            <w:tcBorders>
              <w:top w:val="nil"/>
              <w:left w:val="nil"/>
              <w:bottom w:val="single" w:sz="4" w:space="0" w:color="auto"/>
              <w:right w:val="single" w:sz="4" w:space="0" w:color="auto"/>
            </w:tcBorders>
            <w:shd w:val="clear" w:color="auto" w:fill="auto"/>
            <w:noWrap/>
            <w:vAlign w:val="bottom"/>
            <w:hideMark/>
          </w:tcPr>
          <w:p w14:paraId="58A5137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4FE9038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3939A54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7385FD43" w14:textId="1631B850"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427D5877"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0C52F92"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Detailed Capacity Allocated</w:t>
            </w:r>
          </w:p>
        </w:tc>
        <w:tc>
          <w:tcPr>
            <w:tcW w:w="2980" w:type="dxa"/>
            <w:tcBorders>
              <w:top w:val="nil"/>
              <w:left w:val="nil"/>
              <w:bottom w:val="single" w:sz="4" w:space="0" w:color="auto"/>
              <w:right w:val="single" w:sz="4" w:space="0" w:color="auto"/>
            </w:tcBorders>
            <w:shd w:val="clear" w:color="auto" w:fill="auto"/>
            <w:noWrap/>
            <w:vAlign w:val="bottom"/>
            <w:hideMark/>
          </w:tcPr>
          <w:p w14:paraId="67BED1E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1E883B6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6B5CA5A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5C4AF3F1" w14:textId="0C78968E"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56E895C3"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DB7A6F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Aggregated Auction Results</w:t>
            </w:r>
          </w:p>
        </w:tc>
        <w:tc>
          <w:tcPr>
            <w:tcW w:w="2980" w:type="dxa"/>
            <w:tcBorders>
              <w:top w:val="nil"/>
              <w:left w:val="nil"/>
              <w:bottom w:val="single" w:sz="4" w:space="0" w:color="auto"/>
              <w:right w:val="single" w:sz="4" w:space="0" w:color="auto"/>
            </w:tcBorders>
            <w:shd w:val="clear" w:color="auto" w:fill="auto"/>
            <w:noWrap/>
            <w:vAlign w:val="bottom"/>
            <w:hideMark/>
          </w:tcPr>
          <w:p w14:paraId="698E4F5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13869A1E"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All</w:t>
            </w:r>
          </w:p>
        </w:tc>
        <w:tc>
          <w:tcPr>
            <w:tcW w:w="1740" w:type="dxa"/>
            <w:tcBorders>
              <w:top w:val="nil"/>
              <w:left w:val="nil"/>
              <w:bottom w:val="single" w:sz="4" w:space="0" w:color="auto"/>
              <w:right w:val="single" w:sz="4" w:space="0" w:color="auto"/>
            </w:tcBorders>
            <w:shd w:val="clear" w:color="auto" w:fill="auto"/>
            <w:noWrap/>
            <w:vAlign w:val="bottom"/>
            <w:hideMark/>
          </w:tcPr>
          <w:p w14:paraId="2DD33EC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Public</w:t>
            </w:r>
          </w:p>
        </w:tc>
        <w:tc>
          <w:tcPr>
            <w:tcW w:w="3580" w:type="dxa"/>
            <w:tcBorders>
              <w:top w:val="nil"/>
              <w:left w:val="nil"/>
              <w:bottom w:val="single" w:sz="4" w:space="0" w:color="auto"/>
              <w:right w:val="single" w:sz="4" w:space="0" w:color="auto"/>
            </w:tcBorders>
            <w:shd w:val="clear" w:color="auto" w:fill="auto"/>
            <w:noWrap/>
            <w:vAlign w:val="bottom"/>
          </w:tcPr>
          <w:p w14:paraId="1C1B1B07" w14:textId="09346FA0"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637F2D50"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06FA8C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Surrendered Capacity Sold</w:t>
            </w:r>
          </w:p>
        </w:tc>
        <w:tc>
          <w:tcPr>
            <w:tcW w:w="2980" w:type="dxa"/>
            <w:tcBorders>
              <w:top w:val="nil"/>
              <w:left w:val="nil"/>
              <w:bottom w:val="single" w:sz="4" w:space="0" w:color="auto"/>
              <w:right w:val="single" w:sz="4" w:space="0" w:color="auto"/>
            </w:tcBorders>
            <w:shd w:val="clear" w:color="auto" w:fill="auto"/>
            <w:noWrap/>
            <w:vAlign w:val="bottom"/>
            <w:hideMark/>
          </w:tcPr>
          <w:p w14:paraId="36AB089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5A74DC46"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5033405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593864C8" w14:textId="3BAAFCC8"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Document Based</w:t>
            </w:r>
          </w:p>
        </w:tc>
      </w:tr>
      <w:tr w:rsidR="003D51D1" w:rsidRPr="00ED1231" w14:paraId="26E60872"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0FA3C0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Reverse Auction Requirements</w:t>
            </w:r>
          </w:p>
        </w:tc>
        <w:tc>
          <w:tcPr>
            <w:tcW w:w="2980" w:type="dxa"/>
            <w:tcBorders>
              <w:top w:val="nil"/>
              <w:left w:val="nil"/>
              <w:bottom w:val="single" w:sz="4" w:space="0" w:color="auto"/>
              <w:right w:val="single" w:sz="4" w:space="0" w:color="auto"/>
            </w:tcBorders>
            <w:shd w:val="clear" w:color="auto" w:fill="auto"/>
            <w:noWrap/>
            <w:vAlign w:val="bottom"/>
            <w:hideMark/>
          </w:tcPr>
          <w:p w14:paraId="3ADE2DA4"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7889B68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562C63F6"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0003A538" w14:textId="29B04C37"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6DB823A9"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1DED29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Reverse Auction Bid</w:t>
            </w:r>
          </w:p>
        </w:tc>
        <w:tc>
          <w:tcPr>
            <w:tcW w:w="2980" w:type="dxa"/>
            <w:tcBorders>
              <w:top w:val="nil"/>
              <w:left w:val="nil"/>
              <w:bottom w:val="single" w:sz="4" w:space="0" w:color="auto"/>
              <w:right w:val="single" w:sz="4" w:space="0" w:color="auto"/>
            </w:tcBorders>
            <w:shd w:val="clear" w:color="auto" w:fill="auto"/>
            <w:noWrap/>
            <w:vAlign w:val="bottom"/>
            <w:hideMark/>
          </w:tcPr>
          <w:p w14:paraId="3C428021"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5E3A3ED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1740" w:type="dxa"/>
            <w:tcBorders>
              <w:top w:val="nil"/>
              <w:left w:val="nil"/>
              <w:bottom w:val="single" w:sz="4" w:space="0" w:color="auto"/>
              <w:right w:val="single" w:sz="4" w:space="0" w:color="auto"/>
            </w:tcBorders>
            <w:shd w:val="clear" w:color="auto" w:fill="auto"/>
            <w:noWrap/>
            <w:vAlign w:val="bottom"/>
            <w:hideMark/>
          </w:tcPr>
          <w:p w14:paraId="7B8A8C0F"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0D2C0B3F" w14:textId="6B689F5D"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746FBBAE"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C3CF7F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Allocate Reverse Auction Results</w:t>
            </w:r>
          </w:p>
        </w:tc>
        <w:tc>
          <w:tcPr>
            <w:tcW w:w="2980" w:type="dxa"/>
            <w:tcBorders>
              <w:top w:val="nil"/>
              <w:left w:val="nil"/>
              <w:bottom w:val="single" w:sz="4" w:space="0" w:color="auto"/>
              <w:right w:val="single" w:sz="4" w:space="0" w:color="auto"/>
            </w:tcBorders>
            <w:shd w:val="clear" w:color="auto" w:fill="auto"/>
            <w:noWrap/>
            <w:vAlign w:val="bottom"/>
            <w:hideMark/>
          </w:tcPr>
          <w:p w14:paraId="5A00A19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654494F8"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1313C9E2"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7934AA21" w14:textId="27B69445"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Recommendation - Document Based</w:t>
            </w:r>
          </w:p>
        </w:tc>
      </w:tr>
      <w:tr w:rsidR="003D51D1" w:rsidRPr="00ED1231" w14:paraId="5D06EAF4"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D80009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Allocate Reverse Auction Results</w:t>
            </w:r>
          </w:p>
        </w:tc>
        <w:tc>
          <w:tcPr>
            <w:tcW w:w="2980" w:type="dxa"/>
            <w:tcBorders>
              <w:top w:val="nil"/>
              <w:left w:val="nil"/>
              <w:bottom w:val="single" w:sz="4" w:space="0" w:color="auto"/>
              <w:right w:val="single" w:sz="4" w:space="0" w:color="auto"/>
            </w:tcBorders>
            <w:shd w:val="clear" w:color="auto" w:fill="auto"/>
            <w:noWrap/>
            <w:vAlign w:val="bottom"/>
            <w:hideMark/>
          </w:tcPr>
          <w:p w14:paraId="32A4715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Auction Office</w:t>
            </w:r>
          </w:p>
        </w:tc>
        <w:tc>
          <w:tcPr>
            <w:tcW w:w="2960" w:type="dxa"/>
            <w:tcBorders>
              <w:top w:val="nil"/>
              <w:left w:val="nil"/>
              <w:bottom w:val="single" w:sz="4" w:space="0" w:color="auto"/>
              <w:right w:val="single" w:sz="4" w:space="0" w:color="auto"/>
            </w:tcBorders>
            <w:shd w:val="clear" w:color="auto" w:fill="auto"/>
            <w:noWrap/>
            <w:vAlign w:val="bottom"/>
            <w:hideMark/>
          </w:tcPr>
          <w:p w14:paraId="699DA6A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600FDC90"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5B8D7679" w14:textId="2262DAAF"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299890F3"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D707B2A"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Secondary Market Sales</w:t>
            </w:r>
          </w:p>
        </w:tc>
        <w:tc>
          <w:tcPr>
            <w:tcW w:w="2980" w:type="dxa"/>
            <w:tcBorders>
              <w:top w:val="nil"/>
              <w:left w:val="nil"/>
              <w:bottom w:val="single" w:sz="4" w:space="0" w:color="auto"/>
              <w:right w:val="single" w:sz="4" w:space="0" w:color="auto"/>
            </w:tcBorders>
            <w:shd w:val="clear" w:color="auto" w:fill="auto"/>
            <w:noWrap/>
            <w:vAlign w:val="bottom"/>
            <w:hideMark/>
          </w:tcPr>
          <w:p w14:paraId="0F31E303"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2960" w:type="dxa"/>
            <w:tcBorders>
              <w:top w:val="nil"/>
              <w:left w:val="nil"/>
              <w:bottom w:val="single" w:sz="4" w:space="0" w:color="auto"/>
              <w:right w:val="single" w:sz="4" w:space="0" w:color="auto"/>
            </w:tcBorders>
            <w:shd w:val="clear" w:color="auto" w:fill="auto"/>
            <w:noWrap/>
            <w:vAlign w:val="bottom"/>
            <w:hideMark/>
          </w:tcPr>
          <w:p w14:paraId="07DE9B2C"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1740" w:type="dxa"/>
            <w:tcBorders>
              <w:top w:val="nil"/>
              <w:left w:val="nil"/>
              <w:bottom w:val="single" w:sz="4" w:space="0" w:color="auto"/>
              <w:right w:val="single" w:sz="4" w:space="0" w:color="auto"/>
            </w:tcBorders>
            <w:shd w:val="clear" w:color="auto" w:fill="auto"/>
            <w:noWrap/>
            <w:vAlign w:val="bottom"/>
            <w:hideMark/>
          </w:tcPr>
          <w:p w14:paraId="01F3997D"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79541438" w14:textId="456C2738"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r w:rsidR="003D51D1" w:rsidRPr="00ED1231" w14:paraId="115B96BE" w14:textId="77777777" w:rsidTr="00BB1F20">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CFD7458"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Secondary Market Sales</w:t>
            </w:r>
          </w:p>
        </w:tc>
        <w:tc>
          <w:tcPr>
            <w:tcW w:w="2980" w:type="dxa"/>
            <w:tcBorders>
              <w:top w:val="nil"/>
              <w:left w:val="nil"/>
              <w:bottom w:val="single" w:sz="4" w:space="0" w:color="auto"/>
              <w:right w:val="single" w:sz="4" w:space="0" w:color="auto"/>
            </w:tcBorders>
            <w:shd w:val="clear" w:color="auto" w:fill="auto"/>
            <w:noWrap/>
            <w:vAlign w:val="bottom"/>
            <w:hideMark/>
          </w:tcPr>
          <w:p w14:paraId="02654B69"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Transmission System Operator</w:t>
            </w:r>
          </w:p>
        </w:tc>
        <w:tc>
          <w:tcPr>
            <w:tcW w:w="2960" w:type="dxa"/>
            <w:tcBorders>
              <w:top w:val="nil"/>
              <w:left w:val="nil"/>
              <w:bottom w:val="single" w:sz="4" w:space="0" w:color="auto"/>
              <w:right w:val="single" w:sz="4" w:space="0" w:color="auto"/>
            </w:tcBorders>
            <w:shd w:val="clear" w:color="auto" w:fill="auto"/>
            <w:noWrap/>
            <w:vAlign w:val="bottom"/>
            <w:hideMark/>
          </w:tcPr>
          <w:p w14:paraId="030A9CCB"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Registered Network User</w:t>
            </w:r>
          </w:p>
        </w:tc>
        <w:tc>
          <w:tcPr>
            <w:tcW w:w="1740" w:type="dxa"/>
            <w:tcBorders>
              <w:top w:val="nil"/>
              <w:left w:val="nil"/>
              <w:bottom w:val="single" w:sz="4" w:space="0" w:color="auto"/>
              <w:right w:val="single" w:sz="4" w:space="0" w:color="auto"/>
            </w:tcBorders>
            <w:shd w:val="clear" w:color="auto" w:fill="auto"/>
            <w:noWrap/>
            <w:vAlign w:val="bottom"/>
            <w:hideMark/>
          </w:tcPr>
          <w:p w14:paraId="492DBA37" w14:textId="77777777" w:rsidR="003D51D1" w:rsidRPr="00ED1231" w:rsidRDefault="003D51D1" w:rsidP="00ED1231">
            <w:pPr>
              <w:spacing w:before="0" w:after="0"/>
              <w:rPr>
                <w:rFonts w:eastAsia="Times New Roman"/>
                <w:color w:val="000000"/>
                <w:sz w:val="22"/>
                <w:lang w:eastAsia="en-GB"/>
              </w:rPr>
            </w:pPr>
            <w:r w:rsidRPr="00ED1231">
              <w:rPr>
                <w:rFonts w:eastAsia="Times New Roman"/>
                <w:color w:val="000000"/>
                <w:sz w:val="22"/>
                <w:lang w:eastAsia="en-GB"/>
              </w:rPr>
              <w:t>Private</w:t>
            </w:r>
          </w:p>
        </w:tc>
        <w:tc>
          <w:tcPr>
            <w:tcW w:w="3580" w:type="dxa"/>
            <w:tcBorders>
              <w:top w:val="nil"/>
              <w:left w:val="nil"/>
              <w:bottom w:val="single" w:sz="4" w:space="0" w:color="auto"/>
              <w:right w:val="single" w:sz="4" w:space="0" w:color="auto"/>
            </w:tcBorders>
            <w:shd w:val="clear" w:color="auto" w:fill="auto"/>
            <w:noWrap/>
            <w:vAlign w:val="bottom"/>
          </w:tcPr>
          <w:p w14:paraId="7A4DAFBB" w14:textId="6129594C" w:rsidR="003D51D1" w:rsidRPr="003D51D1" w:rsidRDefault="003D51D1" w:rsidP="00ED1231">
            <w:pPr>
              <w:spacing w:before="0" w:after="0"/>
              <w:rPr>
                <w:rFonts w:eastAsia="Times New Roman"/>
                <w:color w:val="000000"/>
                <w:sz w:val="22"/>
                <w:lang w:eastAsia="en-GB"/>
              </w:rPr>
            </w:pPr>
            <w:r w:rsidRPr="003D51D1">
              <w:rPr>
                <w:rFonts w:eastAsia="Times New Roman"/>
                <w:color w:val="000000"/>
                <w:sz w:val="22"/>
                <w:lang w:eastAsia="en-GB"/>
              </w:rPr>
              <w:t>Interactive</w:t>
            </w:r>
          </w:p>
        </w:tc>
      </w:tr>
    </w:tbl>
    <w:p w14:paraId="3E2143B9" w14:textId="77777777" w:rsidR="00D40A88" w:rsidRPr="002A3AA4" w:rsidRDefault="00030A51" w:rsidP="0020126E">
      <w:pPr>
        <w:spacing w:before="240" w:after="0"/>
        <w:jc w:val="both"/>
      </w:pPr>
      <w:r w:rsidRPr="003E0863">
        <w:rPr>
          <w:rFonts w:eastAsia="Times New Roman"/>
          <w:b/>
          <w:color w:val="000000"/>
          <w:sz w:val="22"/>
          <w:lang w:val="en-US" w:eastAsia="en-GB"/>
        </w:rPr>
        <w:t>The recommended common solutions are not subject to the regulation covered by the Network Code for Interoperability and Data Exchange Rules and are provided for guidance.</w:t>
      </w:r>
    </w:p>
    <w:sectPr w:rsidR="00D40A88" w:rsidRPr="002A3AA4" w:rsidSect="00C801D0">
      <w:headerReference w:type="default" r:id="rId55"/>
      <w:headerReference w:type="first" r:id="rId56"/>
      <w:pgSz w:w="16838" w:h="11906" w:orient="landscape" w:code="9"/>
      <w:pgMar w:top="1418" w:right="1134" w:bottom="1418" w:left="851" w:header="567" w:footer="312"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48D7" w14:textId="77777777" w:rsidR="00475E7D" w:rsidRDefault="00475E7D" w:rsidP="00B23CF5">
      <w:pPr>
        <w:spacing w:after="0"/>
      </w:pPr>
      <w:r>
        <w:separator/>
      </w:r>
    </w:p>
  </w:endnote>
  <w:endnote w:type="continuationSeparator" w:id="0">
    <w:p w14:paraId="56748C57" w14:textId="77777777" w:rsidR="00475E7D" w:rsidRDefault="00475E7D" w:rsidP="00B23CF5">
      <w:pPr>
        <w:spacing w:after="0"/>
      </w:pPr>
      <w:r>
        <w:continuationSeparator/>
      </w:r>
    </w:p>
  </w:endnote>
  <w:endnote w:type="continuationNotice" w:id="1">
    <w:p w14:paraId="2C3AA868" w14:textId="77777777" w:rsidR="00475E7D" w:rsidRDefault="00475E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B1611" w14:textId="77777777" w:rsidR="00475E7D" w:rsidRDefault="00475E7D" w:rsidP="00335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88A31D1" w14:textId="77777777" w:rsidR="00475E7D" w:rsidRDefault="00475E7D" w:rsidP="003357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FC46" w14:textId="77777777" w:rsidR="00475E7D" w:rsidRPr="00E52663" w:rsidRDefault="00475E7D" w:rsidP="005B5AC6">
    <w:pPr>
      <w:pStyle w:val="Footer"/>
      <w:jc w:val="center"/>
      <w:rPr>
        <w:sz w:val="10"/>
        <w:szCs w:val="10"/>
      </w:rPr>
    </w:pPr>
  </w:p>
  <w:p w14:paraId="7008E01E" w14:textId="5733A32B" w:rsidR="00475E7D" w:rsidRDefault="00475E7D" w:rsidP="00EB33B3">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1F4285">
      <w:rPr>
        <w:rStyle w:val="SubtleEmphasis"/>
        <w:noProof/>
      </w:rPr>
      <w:t>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1F4285">
      <w:rPr>
        <w:rStyle w:val="SubtleEmphasis"/>
        <w:noProof/>
      </w:rPr>
      <w:t>70</w:t>
    </w:r>
    <w:r w:rsidRPr="0065668E">
      <w:rPr>
        <w:rStyle w:val="SubtleEmphasis"/>
      </w:rPr>
      <w:fldChar w:fldCharType="end"/>
    </w:r>
  </w:p>
  <w:p w14:paraId="1F8AE52C" w14:textId="77777777" w:rsidR="00475E7D" w:rsidRPr="0065668E" w:rsidRDefault="00475E7D" w:rsidP="00EB33B3">
    <w:pPr>
      <w:pStyle w:val="Footer"/>
      <w:jc w:val="center"/>
      <w:rPr>
        <w:rStyle w:val="SubtleEmphasi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6428" w14:textId="77777777" w:rsidR="00475E7D" w:rsidRPr="00AE159B" w:rsidRDefault="00475E7D" w:rsidP="005B5AC6">
    <w:pPr>
      <w:pStyle w:val="Footer"/>
      <w:pBdr>
        <w:bottom w:val="single" w:sz="6" w:space="1" w:color="auto"/>
      </w:pBdr>
      <w:jc w:val="center"/>
    </w:pPr>
  </w:p>
  <w:p w14:paraId="586907BB" w14:textId="77777777" w:rsidR="00475E7D" w:rsidRDefault="00475E7D" w:rsidP="005B5AC6">
    <w:pPr>
      <w:pStyle w:val="Footer"/>
      <w:jc w:val="center"/>
      <w:rPr>
        <w:rStyle w:val="SubtleEmphasis"/>
      </w:rPr>
    </w:pPr>
    <w:r w:rsidRPr="001E771C">
      <w:rPr>
        <w:rStyle w:val="SubtleEmphasis"/>
        <w:lang w:val="en-US"/>
      </w:rPr>
      <w:t>EN</w:t>
    </w:r>
    <w:r>
      <w:rPr>
        <w:rStyle w:val="SubtleEmphasis"/>
        <w:lang w:val="en-US"/>
      </w:rPr>
      <w:t>TSO</w:t>
    </w:r>
    <w:r w:rsidRPr="001E771C">
      <w:rPr>
        <w:rStyle w:val="SubtleEmphasis"/>
        <w:lang w:val="en-US"/>
      </w:rPr>
      <w:t xml:space="preserve">G AISBL; Av. de Cortenbergh 100, 1000-Brussels; Tel: +32 2 894 5100; Fax: +32 2 894 5101; </w:t>
    </w:r>
    <w:hyperlink r:id="rId1" w:history="1">
      <w:r w:rsidRPr="007F3528">
        <w:rPr>
          <w:rStyle w:val="Hyperlink"/>
          <w:sz w:val="18"/>
          <w:lang w:val="en-US"/>
        </w:rPr>
        <w:t>info@entsog.eu</w:t>
      </w:r>
    </w:hyperlink>
    <w:r w:rsidRPr="001E771C">
      <w:rPr>
        <w:rStyle w:val="SubtleEmphasis"/>
        <w:lang w:val="en-US"/>
      </w:rPr>
      <w:t xml:space="preserve">, </w:t>
    </w:r>
    <w:hyperlink r:id="rId2" w:history="1">
      <w:r w:rsidRPr="007F3528">
        <w:rPr>
          <w:rStyle w:val="Hyperlink"/>
          <w:sz w:val="18"/>
          <w:lang w:val="en-US"/>
        </w:rPr>
        <w:t>www.entsog.eu</w:t>
      </w:r>
    </w:hyperlink>
    <w:r w:rsidRPr="001E771C">
      <w:rPr>
        <w:rStyle w:val="SubtleEmphasis"/>
        <w:lang w:val="en-US"/>
      </w:rPr>
      <w:t xml:space="preserve">, VAT No. </w:t>
    </w:r>
    <w:r w:rsidRPr="0065668E">
      <w:rPr>
        <w:rStyle w:val="SubtleEmphasis"/>
      </w:rPr>
      <w:t>BE0822 653 040</w:t>
    </w:r>
  </w:p>
  <w:p w14:paraId="505A696C" w14:textId="77777777" w:rsidR="00475E7D" w:rsidRPr="00463040" w:rsidRDefault="00475E7D" w:rsidP="005B5AC6">
    <w:pPr>
      <w:pStyle w:val="Footer"/>
      <w:jc w:val="center"/>
      <w:rPr>
        <w:rStyle w:val="SubtleEmphasi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82854" w14:textId="77777777" w:rsidR="00475E7D" w:rsidRDefault="00475E7D" w:rsidP="00B23CF5">
      <w:pPr>
        <w:spacing w:after="0"/>
      </w:pPr>
      <w:r>
        <w:separator/>
      </w:r>
    </w:p>
  </w:footnote>
  <w:footnote w:type="continuationSeparator" w:id="0">
    <w:p w14:paraId="0C21C6D7" w14:textId="77777777" w:rsidR="00475E7D" w:rsidRDefault="00475E7D" w:rsidP="00B23CF5">
      <w:pPr>
        <w:spacing w:after="0"/>
      </w:pPr>
      <w:r>
        <w:continuationSeparator/>
      </w:r>
    </w:p>
  </w:footnote>
  <w:footnote w:type="continuationNotice" w:id="1">
    <w:p w14:paraId="57FCF8C9" w14:textId="77777777" w:rsidR="00475E7D" w:rsidRDefault="00475E7D">
      <w:pPr>
        <w:spacing w:before="0" w:after="0"/>
      </w:pPr>
    </w:p>
  </w:footnote>
  <w:footnote w:id="2">
    <w:p w14:paraId="1D2FF4B1" w14:textId="77777777" w:rsidR="00475E7D" w:rsidRDefault="00475E7D">
      <w:pPr>
        <w:pStyle w:val="FootnoteText"/>
      </w:pPr>
      <w:r>
        <w:rPr>
          <w:rStyle w:val="FootnoteReference"/>
        </w:rPr>
        <w:footnoteRef/>
      </w:r>
      <w:r>
        <w:t xml:space="preserve"> Winter time; 09:00 am (UTC) daylight saving time</w:t>
      </w:r>
    </w:p>
  </w:footnote>
  <w:footnote w:id="3">
    <w:p w14:paraId="53CAE4AB" w14:textId="77777777" w:rsidR="00475E7D" w:rsidRDefault="00475E7D">
      <w:pPr>
        <w:pStyle w:val="FootnoteText"/>
      </w:pPr>
      <w:r>
        <w:rPr>
          <w:rStyle w:val="FootnoteReference"/>
        </w:rPr>
        <w:footnoteRef/>
      </w:r>
      <w:r>
        <w:t xml:space="preserve"> Winter time; 09:00 am (UTC) daylight saving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36112" w14:textId="77777777" w:rsidR="00475E7D" w:rsidRDefault="001F4285">
    <w:pPr>
      <w:pStyle w:val="Header"/>
    </w:pPr>
    <w:r>
      <w:rPr>
        <w:noProof/>
        <w:lang w:val="fr-BE" w:eastAsia="fr-BE"/>
      </w:rPr>
      <w:pict w14:anchorId="22391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7982" o:spid="_x0000_s2051" type="#_x0000_t75" style="position:absolute;margin-left:0;margin-top:0;width:453.25pt;height:467.7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475E7D" w:rsidRPr="008A0FB8" w14:paraId="50F82306" w14:textId="77777777" w:rsidTr="00463040">
      <w:tc>
        <w:tcPr>
          <w:tcW w:w="4068" w:type="dxa"/>
        </w:tcPr>
        <w:p w14:paraId="44D8DB24" w14:textId="77777777" w:rsidR="00475E7D" w:rsidRDefault="00475E7D" w:rsidP="00463040">
          <w:pPr>
            <w:pStyle w:val="Header"/>
            <w:rPr>
              <w:rFonts w:eastAsia="Times New Roman" w:cs="Arial"/>
              <w:sz w:val="18"/>
              <w:szCs w:val="20"/>
              <w:lang w:eastAsia="en-GB"/>
            </w:rPr>
          </w:pPr>
          <w:r w:rsidRPr="001D0D40">
            <w:rPr>
              <w:rFonts w:ascii="Arial" w:hAnsi="Arial"/>
              <w:noProof/>
              <w:sz w:val="18"/>
              <w:lang w:eastAsia="en-GB"/>
            </w:rPr>
            <w:drawing>
              <wp:anchor distT="0" distB="0" distL="114300" distR="114300" simplePos="0" relativeHeight="251663360" behindDoc="1" locked="0" layoutInCell="0" allowOverlap="1" wp14:anchorId="31C54DC1" wp14:editId="7944BB81">
                <wp:simplePos x="0" y="0"/>
                <wp:positionH relativeFrom="margin">
                  <wp:align>center</wp:align>
                </wp:positionH>
                <wp:positionV relativeFrom="margin">
                  <wp:align>center</wp:align>
                </wp:positionV>
                <wp:extent cx="5756275" cy="5940425"/>
                <wp:effectExtent l="0" t="0" r="0" b="3175"/>
                <wp:wrapNone/>
                <wp:docPr id="22" name="Bild 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5940425"/>
                        </a:xfrm>
                        <a:prstGeom prst="rect">
                          <a:avLst/>
                        </a:prstGeom>
                        <a:noFill/>
                      </pic:spPr>
                    </pic:pic>
                  </a:graphicData>
                </a:graphic>
                <wp14:sizeRelH relativeFrom="page">
                  <wp14:pctWidth>0</wp14:pctWidth>
                </wp14:sizeRelH>
                <wp14:sizeRelV relativeFrom="page">
                  <wp14:pctHeight>0</wp14:pctHeight>
                </wp14:sizeRelV>
              </wp:anchor>
            </w:drawing>
          </w:r>
          <w:r w:rsidRPr="001D0D40">
            <w:rPr>
              <w:rFonts w:ascii="Arial" w:hAnsi="Arial" w:cs="Arial"/>
              <w:noProof/>
              <w:sz w:val="18"/>
              <w:szCs w:val="20"/>
              <w:lang w:eastAsia="en-GB"/>
            </w:rPr>
            <w:drawing>
              <wp:inline distT="0" distB="0" distL="0" distR="0" wp14:anchorId="5CDA2E43" wp14:editId="392D977B">
                <wp:extent cx="1895475" cy="1076325"/>
                <wp:effectExtent l="0" t="0" r="9525" b="9525"/>
                <wp:docPr id="26" name="Picture 26"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SOG_LOGO_0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inline>
            </w:drawing>
          </w:r>
        </w:p>
        <w:p w14:paraId="4E5BD51C" w14:textId="77777777" w:rsidR="00475E7D" w:rsidRPr="00BB4E9A" w:rsidRDefault="00475E7D" w:rsidP="00463040">
          <w:pPr>
            <w:pStyle w:val="Header"/>
            <w:rPr>
              <w:rFonts w:eastAsia="Times New Roman" w:cs="Arial"/>
              <w:sz w:val="10"/>
              <w:szCs w:val="10"/>
              <w:lang w:eastAsia="en-GB"/>
            </w:rPr>
          </w:pPr>
        </w:p>
      </w:tc>
      <w:tc>
        <w:tcPr>
          <w:tcW w:w="5130" w:type="dxa"/>
        </w:tcPr>
        <w:p w14:paraId="340B75A1" w14:textId="77777777" w:rsidR="00475E7D" w:rsidRPr="007701F7" w:rsidRDefault="00475E7D" w:rsidP="00B744E5">
          <w:pPr>
            <w:pStyle w:val="ENTSOGHeader"/>
            <w:rPr>
              <w:lang w:val="en-US"/>
            </w:rPr>
          </w:pPr>
          <w:r w:rsidRPr="002F6C1D">
            <w:rPr>
              <w:lang w:val="en-US"/>
            </w:rPr>
            <w:t>Capacity Allocation Mechanisms (CAM)</w:t>
          </w:r>
          <w:r w:rsidRPr="007701F7">
            <w:rPr>
              <w:lang w:val="en-US"/>
            </w:rPr>
            <w:t xml:space="preserve"> </w:t>
          </w:r>
        </w:p>
        <w:p w14:paraId="36AC6EE4" w14:textId="77777777" w:rsidR="00475E7D" w:rsidRDefault="00475E7D" w:rsidP="00B744E5">
          <w:pPr>
            <w:pStyle w:val="ENTSOGHeader"/>
            <w:rPr>
              <w:lang w:val="en-US"/>
            </w:rPr>
          </w:pPr>
          <w:r>
            <w:rPr>
              <w:lang w:val="en-US"/>
            </w:rPr>
            <w:t>and Congestion Management Procedures (CMP)</w:t>
          </w:r>
        </w:p>
        <w:p w14:paraId="1026ECA9" w14:textId="5267929D" w:rsidR="00475E7D" w:rsidRPr="00220020" w:rsidRDefault="00475E7D" w:rsidP="00B744E5">
          <w:pPr>
            <w:pStyle w:val="ENTSOGHeader"/>
            <w:rPr>
              <w:lang w:val="en-US"/>
            </w:rPr>
          </w:pPr>
          <w:r>
            <w:rPr>
              <w:lang w:val="en-US"/>
            </w:rPr>
            <w:t xml:space="preserve">Business Requirements Specification </w:t>
          </w:r>
          <w:r w:rsidRPr="00220020">
            <w:rPr>
              <w:lang w:val="en-US"/>
            </w:rPr>
            <w:t>V18</w:t>
          </w:r>
        </w:p>
        <w:p w14:paraId="4051BBFA" w14:textId="7A0802B7" w:rsidR="00475E7D" w:rsidRPr="008A0FB8" w:rsidRDefault="00475E7D" w:rsidP="00B744E5">
          <w:pPr>
            <w:pStyle w:val="ENTSOGHeader"/>
            <w:rPr>
              <w:lang w:val="en-US"/>
            </w:rPr>
          </w:pPr>
          <w:r w:rsidRPr="00220020">
            <w:rPr>
              <w:lang w:val="en-US"/>
            </w:rPr>
            <w:t>2016-0</w:t>
          </w:r>
          <w:r>
            <w:rPr>
              <w:lang w:val="en-US"/>
            </w:rPr>
            <w:t>7</w:t>
          </w:r>
          <w:r w:rsidRPr="00220020">
            <w:rPr>
              <w:lang w:val="en-US"/>
            </w:rPr>
            <w:t>-</w:t>
          </w:r>
          <w:r>
            <w:rPr>
              <w:lang w:val="en-US"/>
            </w:rPr>
            <w:t>26</w:t>
          </w:r>
        </w:p>
        <w:p w14:paraId="1AA54296" w14:textId="77777777" w:rsidR="00475E7D" w:rsidRPr="008A0FB8" w:rsidRDefault="00475E7D" w:rsidP="00463040">
          <w:pPr>
            <w:pStyle w:val="ENTSOGHeader"/>
            <w:rPr>
              <w:lang w:val="en-US"/>
            </w:rPr>
          </w:pPr>
        </w:p>
      </w:tc>
    </w:tr>
  </w:tbl>
  <w:p w14:paraId="5A646F4D" w14:textId="77777777" w:rsidR="00475E7D" w:rsidRPr="008A0FB8" w:rsidRDefault="00475E7D" w:rsidP="00EB33B3">
    <w:pPr>
      <w:pStyle w:val="ENTSOGHeader"/>
      <w:jc w:val="left"/>
      <w:rPr>
        <w:sz w:val="2"/>
        <w:szCs w:val="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475E7D" w:rsidRPr="007701F7" w14:paraId="456F8783" w14:textId="77777777" w:rsidTr="00387C73">
      <w:tc>
        <w:tcPr>
          <w:tcW w:w="4068" w:type="dxa"/>
        </w:tcPr>
        <w:p w14:paraId="7B416B6E" w14:textId="77777777" w:rsidR="00475E7D" w:rsidRPr="00E52663" w:rsidRDefault="00475E7D" w:rsidP="005B5AC6">
          <w:pPr>
            <w:pStyle w:val="Header"/>
            <w:rPr>
              <w:rFonts w:eastAsia="Times New Roman" w:cs="Arial"/>
              <w:sz w:val="18"/>
              <w:szCs w:val="20"/>
              <w:lang w:eastAsia="en-GB"/>
            </w:rPr>
          </w:pPr>
          <w:r w:rsidRPr="002A73CD">
            <w:rPr>
              <w:rFonts w:ascii="Arial" w:hAnsi="Arial" w:cs="Arial"/>
              <w:noProof/>
              <w:sz w:val="18"/>
              <w:szCs w:val="20"/>
              <w:lang w:eastAsia="en-GB"/>
            </w:rPr>
            <w:drawing>
              <wp:inline distT="0" distB="0" distL="0" distR="0" wp14:anchorId="25192D0A" wp14:editId="51E1ACED">
                <wp:extent cx="1895475" cy="1076325"/>
                <wp:effectExtent l="0" t="0" r="9525" b="9525"/>
                <wp:docPr id="30" name="Picture 30"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SOG_LOGO_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inline>
            </w:drawing>
          </w:r>
        </w:p>
      </w:tc>
      <w:tc>
        <w:tcPr>
          <w:tcW w:w="5130" w:type="dxa"/>
        </w:tcPr>
        <w:p w14:paraId="17C34789" w14:textId="77777777" w:rsidR="00475E7D" w:rsidRPr="007701F7" w:rsidRDefault="00475E7D" w:rsidP="00B744E5">
          <w:pPr>
            <w:pStyle w:val="ENTSOGHeader"/>
            <w:rPr>
              <w:lang w:val="en-US"/>
            </w:rPr>
          </w:pPr>
          <w:r w:rsidRPr="002F6C1D">
            <w:rPr>
              <w:lang w:val="en-US"/>
            </w:rPr>
            <w:t>Capacity Allocation Mechanisms (CAM)</w:t>
          </w:r>
          <w:r w:rsidRPr="007701F7">
            <w:rPr>
              <w:lang w:val="en-US"/>
            </w:rPr>
            <w:t xml:space="preserve"> </w:t>
          </w:r>
        </w:p>
        <w:p w14:paraId="399C0DE4" w14:textId="77777777" w:rsidR="00475E7D" w:rsidRDefault="00475E7D" w:rsidP="00B744E5">
          <w:pPr>
            <w:pStyle w:val="ENTSOGHeader"/>
            <w:rPr>
              <w:lang w:val="en-US"/>
            </w:rPr>
          </w:pPr>
          <w:r>
            <w:rPr>
              <w:lang w:val="en-US"/>
            </w:rPr>
            <w:t>and Congestion Management Procedures (CMP)</w:t>
          </w:r>
        </w:p>
        <w:p w14:paraId="32CDA35E" w14:textId="02FB9A7E" w:rsidR="00475E7D" w:rsidRPr="00220020" w:rsidRDefault="00475E7D" w:rsidP="00B744E5">
          <w:pPr>
            <w:pStyle w:val="ENTSOGHeader"/>
            <w:rPr>
              <w:lang w:val="en-US"/>
            </w:rPr>
          </w:pPr>
          <w:r>
            <w:rPr>
              <w:lang w:val="en-US"/>
            </w:rPr>
            <w:t xml:space="preserve">Business Requirements Specification </w:t>
          </w:r>
          <w:r w:rsidRPr="00220020">
            <w:rPr>
              <w:lang w:val="en-US"/>
            </w:rPr>
            <w:t>V18</w:t>
          </w:r>
        </w:p>
        <w:p w14:paraId="16012830" w14:textId="0B7310D1" w:rsidR="00475E7D" w:rsidRPr="007701F7" w:rsidRDefault="00475E7D" w:rsidP="003A0879">
          <w:pPr>
            <w:pStyle w:val="ENTSOGHeader"/>
            <w:rPr>
              <w:lang w:val="en-US"/>
            </w:rPr>
          </w:pPr>
          <w:r w:rsidRPr="00220020">
            <w:rPr>
              <w:lang w:val="en-US"/>
            </w:rPr>
            <w:t>CAP0554_160</w:t>
          </w:r>
          <w:r>
            <w:rPr>
              <w:lang w:val="en-US"/>
            </w:rPr>
            <w:t>726</w:t>
          </w:r>
        </w:p>
      </w:tc>
    </w:tr>
  </w:tbl>
  <w:p w14:paraId="62AE90C4" w14:textId="77777777" w:rsidR="00475E7D" w:rsidRPr="008A0FB8" w:rsidRDefault="001F4285">
    <w:pPr>
      <w:pStyle w:val="Header"/>
      <w:rPr>
        <w:sz w:val="10"/>
        <w:szCs w:val="10"/>
        <w:lang w:val="en-US"/>
      </w:rPr>
    </w:pPr>
    <w:r>
      <w:rPr>
        <w:rFonts w:ascii="Arial" w:hAnsi="Arial" w:cs="Arial"/>
        <w:noProof/>
        <w:sz w:val="18"/>
        <w:szCs w:val="20"/>
        <w:lang w:val="fr-BE" w:eastAsia="fr-BE"/>
      </w:rPr>
      <w:pict w14:anchorId="530FB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7981" o:spid="_x0000_s2055" type="#_x0000_t75" style="position:absolute;margin-left:0;margin-top:0;width:453.25pt;height:467.75pt;z-index:-251656192;mso-position-horizontal:center;mso-position-horizontal-relative:margin;mso-position-vertical:center;mso-position-vertical-relative:margin" o:allowincell="f">
          <v:imagedata r:id="rId2" o:title="watermark"/>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98" w:type="dxa"/>
      <w:tblLook w:val="04A0" w:firstRow="1" w:lastRow="0" w:firstColumn="1" w:lastColumn="0" w:noHBand="0" w:noVBand="1"/>
    </w:tblPr>
    <w:tblGrid>
      <w:gridCol w:w="4068"/>
      <w:gridCol w:w="11430"/>
    </w:tblGrid>
    <w:tr w:rsidR="00475E7D" w:rsidRPr="008A0FB8" w14:paraId="17C6A11B" w14:textId="77777777" w:rsidTr="0020126E">
      <w:tc>
        <w:tcPr>
          <w:tcW w:w="4068" w:type="dxa"/>
        </w:tcPr>
        <w:p w14:paraId="7BBF819F" w14:textId="77777777" w:rsidR="00475E7D" w:rsidRDefault="00475E7D" w:rsidP="00463040">
          <w:pPr>
            <w:pStyle w:val="Header"/>
            <w:rPr>
              <w:rFonts w:eastAsia="Times New Roman" w:cs="Arial"/>
              <w:sz w:val="18"/>
              <w:szCs w:val="20"/>
              <w:lang w:eastAsia="en-GB"/>
            </w:rPr>
          </w:pPr>
          <w:r w:rsidRPr="001D0D40">
            <w:rPr>
              <w:rFonts w:ascii="Arial" w:hAnsi="Arial"/>
              <w:noProof/>
              <w:sz w:val="18"/>
              <w:lang w:eastAsia="en-GB"/>
            </w:rPr>
            <w:drawing>
              <wp:anchor distT="0" distB="0" distL="114300" distR="114300" simplePos="0" relativeHeight="251665408" behindDoc="1" locked="0" layoutInCell="0" allowOverlap="1" wp14:anchorId="5A92371D" wp14:editId="36593CBC">
                <wp:simplePos x="0" y="0"/>
                <wp:positionH relativeFrom="margin">
                  <wp:align>center</wp:align>
                </wp:positionH>
                <wp:positionV relativeFrom="margin">
                  <wp:align>center</wp:align>
                </wp:positionV>
                <wp:extent cx="5756275" cy="5940425"/>
                <wp:effectExtent l="0" t="0" r="0" b="3175"/>
                <wp:wrapNone/>
                <wp:docPr id="40" name="Bild 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5940425"/>
                        </a:xfrm>
                        <a:prstGeom prst="rect">
                          <a:avLst/>
                        </a:prstGeom>
                        <a:noFill/>
                      </pic:spPr>
                    </pic:pic>
                  </a:graphicData>
                </a:graphic>
                <wp14:sizeRelH relativeFrom="page">
                  <wp14:pctWidth>0</wp14:pctWidth>
                </wp14:sizeRelH>
                <wp14:sizeRelV relativeFrom="page">
                  <wp14:pctHeight>0</wp14:pctHeight>
                </wp14:sizeRelV>
              </wp:anchor>
            </w:drawing>
          </w:r>
          <w:r w:rsidRPr="001D0D40">
            <w:rPr>
              <w:rFonts w:ascii="Arial" w:hAnsi="Arial" w:cs="Arial"/>
              <w:noProof/>
              <w:sz w:val="18"/>
              <w:szCs w:val="20"/>
              <w:lang w:eastAsia="en-GB"/>
            </w:rPr>
            <w:drawing>
              <wp:inline distT="0" distB="0" distL="0" distR="0" wp14:anchorId="187BD30A" wp14:editId="615BD8D5">
                <wp:extent cx="1895475" cy="1076325"/>
                <wp:effectExtent l="0" t="0" r="9525" b="9525"/>
                <wp:docPr id="41" name="Picture 41"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SOG_LOGO_0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inline>
            </w:drawing>
          </w:r>
        </w:p>
        <w:p w14:paraId="7CDCB2AF" w14:textId="77777777" w:rsidR="00475E7D" w:rsidRPr="00BB4E9A" w:rsidRDefault="00475E7D" w:rsidP="00463040">
          <w:pPr>
            <w:pStyle w:val="Header"/>
            <w:rPr>
              <w:rFonts w:eastAsia="Times New Roman" w:cs="Arial"/>
              <w:sz w:val="10"/>
              <w:szCs w:val="10"/>
              <w:lang w:eastAsia="en-GB"/>
            </w:rPr>
          </w:pPr>
        </w:p>
      </w:tc>
      <w:tc>
        <w:tcPr>
          <w:tcW w:w="11430" w:type="dxa"/>
        </w:tcPr>
        <w:p w14:paraId="39BFE294" w14:textId="77777777" w:rsidR="00475E7D" w:rsidRPr="007701F7" w:rsidRDefault="00475E7D" w:rsidP="00B744E5">
          <w:pPr>
            <w:pStyle w:val="ENTSOGHeader"/>
            <w:rPr>
              <w:lang w:val="en-US"/>
            </w:rPr>
          </w:pPr>
          <w:r w:rsidRPr="002F6C1D">
            <w:rPr>
              <w:lang w:val="en-US"/>
            </w:rPr>
            <w:t>Capacity Allocation Mechanisms (CAM)</w:t>
          </w:r>
          <w:r w:rsidRPr="007701F7">
            <w:rPr>
              <w:lang w:val="en-US"/>
            </w:rPr>
            <w:t xml:space="preserve"> </w:t>
          </w:r>
        </w:p>
        <w:p w14:paraId="11641D1D" w14:textId="77777777" w:rsidR="00475E7D" w:rsidRDefault="00475E7D" w:rsidP="00B744E5">
          <w:pPr>
            <w:pStyle w:val="ENTSOGHeader"/>
            <w:rPr>
              <w:lang w:val="en-US"/>
            </w:rPr>
          </w:pPr>
          <w:r>
            <w:rPr>
              <w:lang w:val="en-US"/>
            </w:rPr>
            <w:t>and Congestion Management Procedures (CMP)</w:t>
          </w:r>
        </w:p>
        <w:p w14:paraId="48BD90BD" w14:textId="77777777" w:rsidR="00475E7D" w:rsidRPr="007701F7" w:rsidRDefault="00475E7D" w:rsidP="00B744E5">
          <w:pPr>
            <w:pStyle w:val="ENTSOGHeader"/>
            <w:rPr>
              <w:lang w:val="en-US"/>
            </w:rPr>
          </w:pPr>
          <w:r>
            <w:rPr>
              <w:lang w:val="en-US"/>
            </w:rPr>
            <w:t>Business Requirements Specification V17</w:t>
          </w:r>
        </w:p>
        <w:p w14:paraId="2B668D23" w14:textId="77777777" w:rsidR="00475E7D" w:rsidRPr="008A0FB8" w:rsidRDefault="00475E7D" w:rsidP="00B744E5">
          <w:pPr>
            <w:pStyle w:val="ENTSOGHeader"/>
            <w:rPr>
              <w:lang w:val="en-US"/>
            </w:rPr>
          </w:pPr>
          <w:r>
            <w:rPr>
              <w:lang w:val="en-US"/>
            </w:rPr>
            <w:t>2016-06-22</w:t>
          </w:r>
        </w:p>
        <w:p w14:paraId="18412F77" w14:textId="77777777" w:rsidR="00475E7D" w:rsidRPr="008A0FB8" w:rsidRDefault="00475E7D" w:rsidP="00463040">
          <w:pPr>
            <w:pStyle w:val="ENTSOGHeader"/>
            <w:rPr>
              <w:lang w:val="en-US"/>
            </w:rPr>
          </w:pPr>
        </w:p>
      </w:tc>
    </w:tr>
  </w:tbl>
  <w:p w14:paraId="3A1F371D" w14:textId="77777777" w:rsidR="00475E7D" w:rsidRPr="008A0FB8" w:rsidRDefault="00475E7D" w:rsidP="00EB33B3">
    <w:pPr>
      <w:pStyle w:val="ENTSOGHeader"/>
      <w:jc w:val="left"/>
      <w:rPr>
        <w:sz w:val="2"/>
        <w:szCs w:val="2"/>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98" w:type="dxa"/>
      <w:tblLook w:val="04A0" w:firstRow="1" w:lastRow="0" w:firstColumn="1" w:lastColumn="0" w:noHBand="0" w:noVBand="1"/>
    </w:tblPr>
    <w:tblGrid>
      <w:gridCol w:w="4068"/>
      <w:gridCol w:w="11430"/>
    </w:tblGrid>
    <w:tr w:rsidR="00475E7D" w:rsidRPr="007701F7" w14:paraId="3AF00573" w14:textId="77777777" w:rsidTr="0020126E">
      <w:tc>
        <w:tcPr>
          <w:tcW w:w="4068" w:type="dxa"/>
        </w:tcPr>
        <w:p w14:paraId="5CEB357B" w14:textId="77777777" w:rsidR="00475E7D" w:rsidRPr="00E52663" w:rsidRDefault="00475E7D" w:rsidP="005B5AC6">
          <w:pPr>
            <w:pStyle w:val="Header"/>
            <w:rPr>
              <w:rFonts w:eastAsia="Times New Roman" w:cs="Arial"/>
              <w:sz w:val="18"/>
              <w:szCs w:val="20"/>
              <w:lang w:eastAsia="en-GB"/>
            </w:rPr>
          </w:pPr>
          <w:r w:rsidRPr="002A73CD">
            <w:rPr>
              <w:rFonts w:ascii="Arial" w:hAnsi="Arial" w:cs="Arial"/>
              <w:noProof/>
              <w:sz w:val="18"/>
              <w:szCs w:val="20"/>
              <w:lang w:eastAsia="en-GB"/>
            </w:rPr>
            <w:drawing>
              <wp:inline distT="0" distB="0" distL="0" distR="0" wp14:anchorId="226BE087" wp14:editId="1F916453">
                <wp:extent cx="1895475" cy="1076325"/>
                <wp:effectExtent l="0" t="0" r="9525" b="9525"/>
                <wp:docPr id="42" name="Picture 42"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SOG_LOGO_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inline>
            </w:drawing>
          </w:r>
        </w:p>
      </w:tc>
      <w:tc>
        <w:tcPr>
          <w:tcW w:w="11430" w:type="dxa"/>
        </w:tcPr>
        <w:p w14:paraId="466F8E78" w14:textId="77777777" w:rsidR="00475E7D" w:rsidRPr="007701F7" w:rsidRDefault="00475E7D" w:rsidP="00B744E5">
          <w:pPr>
            <w:pStyle w:val="ENTSOGHeader"/>
            <w:rPr>
              <w:lang w:val="en-US"/>
            </w:rPr>
          </w:pPr>
          <w:r w:rsidRPr="002F6C1D">
            <w:rPr>
              <w:lang w:val="en-US"/>
            </w:rPr>
            <w:t>Capacity Allocation Mechanisms (CAM)</w:t>
          </w:r>
          <w:r w:rsidRPr="007701F7">
            <w:rPr>
              <w:lang w:val="en-US"/>
            </w:rPr>
            <w:t xml:space="preserve"> </w:t>
          </w:r>
        </w:p>
        <w:p w14:paraId="40B962D1" w14:textId="77777777" w:rsidR="00475E7D" w:rsidRDefault="00475E7D" w:rsidP="00B744E5">
          <w:pPr>
            <w:pStyle w:val="ENTSOGHeader"/>
            <w:rPr>
              <w:lang w:val="en-US"/>
            </w:rPr>
          </w:pPr>
          <w:r>
            <w:rPr>
              <w:lang w:val="en-US"/>
            </w:rPr>
            <w:t>and Congestion Management Procedures (CMP)</w:t>
          </w:r>
        </w:p>
        <w:p w14:paraId="2310C1DF" w14:textId="77777777" w:rsidR="00475E7D" w:rsidRDefault="00475E7D" w:rsidP="00B744E5">
          <w:pPr>
            <w:pStyle w:val="ENTSOGHeader"/>
            <w:rPr>
              <w:lang w:val="en-US"/>
            </w:rPr>
          </w:pPr>
          <w:r>
            <w:rPr>
              <w:lang w:val="en-US"/>
            </w:rPr>
            <w:t>Business Requirements Specification V17</w:t>
          </w:r>
        </w:p>
        <w:p w14:paraId="54EA4899" w14:textId="77777777" w:rsidR="00475E7D" w:rsidRPr="007701F7" w:rsidRDefault="00475E7D" w:rsidP="00B744E5">
          <w:pPr>
            <w:pStyle w:val="ENTSOGHeader"/>
            <w:rPr>
              <w:lang w:val="en-US"/>
            </w:rPr>
          </w:pPr>
          <w:r>
            <w:rPr>
              <w:lang w:val="en-US"/>
            </w:rPr>
            <w:t>CAP0554_160412</w:t>
          </w:r>
        </w:p>
      </w:tc>
    </w:tr>
  </w:tbl>
  <w:p w14:paraId="250DEDE3" w14:textId="77777777" w:rsidR="00475E7D" w:rsidRPr="008A0FB8" w:rsidRDefault="001F4285">
    <w:pPr>
      <w:pStyle w:val="Header"/>
      <w:rPr>
        <w:sz w:val="10"/>
        <w:szCs w:val="10"/>
        <w:lang w:val="en-US"/>
      </w:rPr>
    </w:pPr>
    <w:r>
      <w:rPr>
        <w:rFonts w:ascii="Arial" w:hAnsi="Arial" w:cs="Arial"/>
        <w:noProof/>
        <w:sz w:val="18"/>
        <w:szCs w:val="20"/>
        <w:lang w:val="fr-BE" w:eastAsia="fr-BE"/>
      </w:rPr>
      <w:pict w14:anchorId="3FB9F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53.25pt;height:467.75pt;z-index:-251649024;mso-position-horizontal:center;mso-position-horizontal-relative:margin;mso-position-vertical:center;mso-position-vertical-relative:margin" o:allowincell="f">
          <v:imagedata r:id="rId2"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15E"/>
    <w:multiLevelType w:val="hybridMultilevel"/>
    <w:tmpl w:val="6FF8EF4C"/>
    <w:lvl w:ilvl="0" w:tplc="F154C25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97C7F"/>
    <w:multiLevelType w:val="hybridMultilevel"/>
    <w:tmpl w:val="0078695C"/>
    <w:lvl w:ilvl="0" w:tplc="AE3E01F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3D0B"/>
    <w:multiLevelType w:val="multilevel"/>
    <w:tmpl w:val="2AA8E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lang w:val="en-US"/>
      </w:rPr>
    </w:lvl>
    <w:lvl w:ilvl="4">
      <w:start w:val="1"/>
      <w:numFmt w:val="decimal"/>
      <w:pStyle w:val="Heading5"/>
      <w:lvlText w:val="%1.%2.%3.%4.%5"/>
      <w:lvlJc w:val="left"/>
      <w:pPr>
        <w:ind w:left="3135" w:hanging="1008"/>
      </w:pPr>
      <w:rPr>
        <w:rFonts w:asciiTheme="minorHAnsi" w:hAnsiTheme="minorHAnsi" w:cstheme="minorHAnsi" w:hint="default"/>
        <w:b/>
      </w:rPr>
    </w:lvl>
    <w:lvl w:ilvl="5">
      <w:start w:val="1"/>
      <w:numFmt w:val="decimal"/>
      <w:pStyle w:val="Heading6"/>
      <w:lvlText w:val="%1.%2.%3.%4.%5.%6"/>
      <w:lvlJc w:val="left"/>
      <w:pPr>
        <w:ind w:left="169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99F1C1B"/>
    <w:multiLevelType w:val="hybridMultilevel"/>
    <w:tmpl w:val="CCB2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C12C5D"/>
    <w:multiLevelType w:val="hybridMultilevel"/>
    <w:tmpl w:val="3AC88574"/>
    <w:lvl w:ilvl="0" w:tplc="123A9C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23F5C"/>
    <w:multiLevelType w:val="hybridMultilevel"/>
    <w:tmpl w:val="0CC2D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96FE1"/>
    <w:multiLevelType w:val="hybridMultilevel"/>
    <w:tmpl w:val="C80614B2"/>
    <w:lvl w:ilvl="0" w:tplc="7800FD5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0C7FEC"/>
    <w:multiLevelType w:val="hybridMultilevel"/>
    <w:tmpl w:val="9BC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55190"/>
    <w:multiLevelType w:val="hybridMultilevel"/>
    <w:tmpl w:val="799E2250"/>
    <w:lvl w:ilvl="0" w:tplc="7298C490">
      <w:start w:val="1"/>
      <w:numFmt w:val="decimal"/>
      <w:lvlText w:val="%1)"/>
      <w:lvlJc w:val="left"/>
      <w:pPr>
        <w:ind w:left="720" w:hanging="360"/>
      </w:pPr>
      <w:rPr>
        <w:rFonts w:ascii="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D8261E"/>
    <w:multiLevelType w:val="hybridMultilevel"/>
    <w:tmpl w:val="946C9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E22DB2"/>
    <w:multiLevelType w:val="hybridMultilevel"/>
    <w:tmpl w:val="5EC880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nsid w:val="35C036A9"/>
    <w:multiLevelType w:val="hybridMultilevel"/>
    <w:tmpl w:val="AB123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DC3944"/>
    <w:multiLevelType w:val="hybridMultilevel"/>
    <w:tmpl w:val="577833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B73C7"/>
    <w:multiLevelType w:val="hybridMultilevel"/>
    <w:tmpl w:val="456E07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0519F4"/>
    <w:multiLevelType w:val="hybridMultilevel"/>
    <w:tmpl w:val="BB58C8CC"/>
    <w:lvl w:ilvl="0" w:tplc="123A9C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B4659"/>
    <w:multiLevelType w:val="hybridMultilevel"/>
    <w:tmpl w:val="94A06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6A051F"/>
    <w:multiLevelType w:val="hybridMultilevel"/>
    <w:tmpl w:val="2656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B966D5"/>
    <w:multiLevelType w:val="hybridMultilevel"/>
    <w:tmpl w:val="F42CE030"/>
    <w:lvl w:ilvl="0" w:tplc="123A9C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D13AB"/>
    <w:multiLevelType w:val="hybridMultilevel"/>
    <w:tmpl w:val="4178F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3A5309"/>
    <w:multiLevelType w:val="hybridMultilevel"/>
    <w:tmpl w:val="86AAC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7A1F99"/>
    <w:multiLevelType w:val="hybridMultilevel"/>
    <w:tmpl w:val="BF82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C7CAC"/>
    <w:multiLevelType w:val="hybridMultilevel"/>
    <w:tmpl w:val="2918FD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0F26A2"/>
    <w:multiLevelType w:val="hybridMultilevel"/>
    <w:tmpl w:val="6F2A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81F82"/>
    <w:multiLevelType w:val="hybridMultilevel"/>
    <w:tmpl w:val="D06E96EC"/>
    <w:lvl w:ilvl="0" w:tplc="D854C7A0">
      <w:start w:val="1"/>
      <w:numFmt w:val="decimal"/>
      <w:lvlText w:val="%1)"/>
      <w:lvlJc w:val="left"/>
      <w:pPr>
        <w:ind w:left="720" w:hanging="360"/>
      </w:pPr>
      <w:rPr>
        <w:rFonts w:ascii="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3542B8"/>
    <w:multiLevelType w:val="hybridMultilevel"/>
    <w:tmpl w:val="6A141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DB1DB8"/>
    <w:multiLevelType w:val="hybridMultilevel"/>
    <w:tmpl w:val="BEF66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F1BD4"/>
    <w:multiLevelType w:val="hybridMultilevel"/>
    <w:tmpl w:val="79A05FA2"/>
    <w:lvl w:ilvl="0" w:tplc="318C0DC8">
      <w:start w:val="1"/>
      <w:numFmt w:val="bullet"/>
      <w:lvlText w:val="•"/>
      <w:lvlJc w:val="left"/>
      <w:pPr>
        <w:tabs>
          <w:tab w:val="num" w:pos="720"/>
        </w:tabs>
        <w:ind w:left="720" w:hanging="360"/>
      </w:pPr>
      <w:rPr>
        <w:rFonts w:ascii="Arial" w:hAnsi="Arial" w:hint="default"/>
      </w:rPr>
    </w:lvl>
    <w:lvl w:ilvl="1" w:tplc="0F2A214E">
      <w:start w:val="1246"/>
      <w:numFmt w:val="bullet"/>
      <w:lvlText w:val="–"/>
      <w:lvlJc w:val="left"/>
      <w:pPr>
        <w:tabs>
          <w:tab w:val="num" w:pos="1440"/>
        </w:tabs>
        <w:ind w:left="1440" w:hanging="360"/>
      </w:pPr>
      <w:rPr>
        <w:rFonts w:ascii="Arial" w:hAnsi="Arial" w:hint="default"/>
      </w:rPr>
    </w:lvl>
    <w:lvl w:ilvl="2" w:tplc="FAF05A0C">
      <w:start w:val="1"/>
      <w:numFmt w:val="bullet"/>
      <w:lvlText w:val="•"/>
      <w:lvlJc w:val="left"/>
      <w:pPr>
        <w:tabs>
          <w:tab w:val="num" w:pos="2160"/>
        </w:tabs>
        <w:ind w:left="2160" w:hanging="360"/>
      </w:pPr>
      <w:rPr>
        <w:rFonts w:ascii="Arial" w:hAnsi="Arial" w:hint="default"/>
      </w:rPr>
    </w:lvl>
    <w:lvl w:ilvl="3" w:tplc="0CDC9C32" w:tentative="1">
      <w:start w:val="1"/>
      <w:numFmt w:val="bullet"/>
      <w:lvlText w:val="•"/>
      <w:lvlJc w:val="left"/>
      <w:pPr>
        <w:tabs>
          <w:tab w:val="num" w:pos="2880"/>
        </w:tabs>
        <w:ind w:left="2880" w:hanging="360"/>
      </w:pPr>
      <w:rPr>
        <w:rFonts w:ascii="Arial" w:hAnsi="Arial" w:hint="default"/>
      </w:rPr>
    </w:lvl>
    <w:lvl w:ilvl="4" w:tplc="D87A390C" w:tentative="1">
      <w:start w:val="1"/>
      <w:numFmt w:val="bullet"/>
      <w:lvlText w:val="•"/>
      <w:lvlJc w:val="left"/>
      <w:pPr>
        <w:tabs>
          <w:tab w:val="num" w:pos="3600"/>
        </w:tabs>
        <w:ind w:left="3600" w:hanging="360"/>
      </w:pPr>
      <w:rPr>
        <w:rFonts w:ascii="Arial" w:hAnsi="Arial" w:hint="default"/>
      </w:rPr>
    </w:lvl>
    <w:lvl w:ilvl="5" w:tplc="02326FB0" w:tentative="1">
      <w:start w:val="1"/>
      <w:numFmt w:val="bullet"/>
      <w:lvlText w:val="•"/>
      <w:lvlJc w:val="left"/>
      <w:pPr>
        <w:tabs>
          <w:tab w:val="num" w:pos="4320"/>
        </w:tabs>
        <w:ind w:left="4320" w:hanging="360"/>
      </w:pPr>
      <w:rPr>
        <w:rFonts w:ascii="Arial" w:hAnsi="Arial" w:hint="default"/>
      </w:rPr>
    </w:lvl>
    <w:lvl w:ilvl="6" w:tplc="45D680AC" w:tentative="1">
      <w:start w:val="1"/>
      <w:numFmt w:val="bullet"/>
      <w:lvlText w:val="•"/>
      <w:lvlJc w:val="left"/>
      <w:pPr>
        <w:tabs>
          <w:tab w:val="num" w:pos="5040"/>
        </w:tabs>
        <w:ind w:left="5040" w:hanging="360"/>
      </w:pPr>
      <w:rPr>
        <w:rFonts w:ascii="Arial" w:hAnsi="Arial" w:hint="default"/>
      </w:rPr>
    </w:lvl>
    <w:lvl w:ilvl="7" w:tplc="ADA06056" w:tentative="1">
      <w:start w:val="1"/>
      <w:numFmt w:val="bullet"/>
      <w:lvlText w:val="•"/>
      <w:lvlJc w:val="left"/>
      <w:pPr>
        <w:tabs>
          <w:tab w:val="num" w:pos="5760"/>
        </w:tabs>
        <w:ind w:left="5760" w:hanging="360"/>
      </w:pPr>
      <w:rPr>
        <w:rFonts w:ascii="Arial" w:hAnsi="Arial" w:hint="default"/>
      </w:rPr>
    </w:lvl>
    <w:lvl w:ilvl="8" w:tplc="42A88C60" w:tentative="1">
      <w:start w:val="1"/>
      <w:numFmt w:val="bullet"/>
      <w:lvlText w:val="•"/>
      <w:lvlJc w:val="left"/>
      <w:pPr>
        <w:tabs>
          <w:tab w:val="num" w:pos="6480"/>
        </w:tabs>
        <w:ind w:left="6480" w:hanging="360"/>
      </w:pPr>
      <w:rPr>
        <w:rFonts w:ascii="Arial" w:hAnsi="Arial" w:hint="default"/>
      </w:rPr>
    </w:lvl>
  </w:abstractNum>
  <w:abstractNum w:abstractNumId="27">
    <w:nsid w:val="69843E75"/>
    <w:multiLevelType w:val="hybridMultilevel"/>
    <w:tmpl w:val="B60EB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971DA0"/>
    <w:multiLevelType w:val="hybridMultilevel"/>
    <w:tmpl w:val="50B22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AE1AC2"/>
    <w:multiLevelType w:val="hybridMultilevel"/>
    <w:tmpl w:val="6E065560"/>
    <w:lvl w:ilvl="0" w:tplc="589A913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B63DC"/>
    <w:multiLevelType w:val="hybridMultilevel"/>
    <w:tmpl w:val="8C0C5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13669E"/>
    <w:multiLevelType w:val="hybridMultilevel"/>
    <w:tmpl w:val="00B6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F4449A"/>
    <w:multiLevelType w:val="hybridMultilevel"/>
    <w:tmpl w:val="351A9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1"/>
  </w:num>
  <w:num w:numId="4">
    <w:abstractNumId w:val="17"/>
  </w:num>
  <w:num w:numId="5">
    <w:abstractNumId w:val="26"/>
  </w:num>
  <w:num w:numId="6">
    <w:abstractNumId w:val="30"/>
  </w:num>
  <w:num w:numId="7">
    <w:abstractNumId w:val="10"/>
  </w:num>
  <w:num w:numId="8">
    <w:abstractNumId w:val="6"/>
  </w:num>
  <w:num w:numId="9">
    <w:abstractNumId w:val="0"/>
  </w:num>
  <w:num w:numId="10">
    <w:abstractNumId w:val="1"/>
  </w:num>
  <w:num w:numId="11">
    <w:abstractNumId w:val="29"/>
  </w:num>
  <w:num w:numId="12">
    <w:abstractNumId w:val="22"/>
  </w:num>
  <w:num w:numId="13">
    <w:abstractNumId w:val="16"/>
  </w:num>
  <w:num w:numId="14">
    <w:abstractNumId w:val="4"/>
  </w:num>
  <w:num w:numId="15">
    <w:abstractNumId w:val="32"/>
  </w:num>
  <w:num w:numId="16">
    <w:abstractNumId w:val="14"/>
  </w:num>
  <w:num w:numId="17">
    <w:abstractNumId w:val="7"/>
  </w:num>
  <w:num w:numId="18">
    <w:abstractNumId w:val="2"/>
  </w:num>
  <w:num w:numId="19">
    <w:abstractNumId w:val="2"/>
  </w:num>
  <w:num w:numId="20">
    <w:abstractNumId w:val="25"/>
  </w:num>
  <w:num w:numId="21">
    <w:abstractNumId w:val="19"/>
  </w:num>
  <w:num w:numId="22">
    <w:abstractNumId w:val="18"/>
  </w:num>
  <w:num w:numId="23">
    <w:abstractNumId w:val="23"/>
  </w:num>
  <w:num w:numId="24">
    <w:abstractNumId w:val="8"/>
  </w:num>
  <w:num w:numId="25">
    <w:abstractNumId w:val="13"/>
  </w:num>
  <w:num w:numId="26">
    <w:abstractNumId w:val="27"/>
  </w:num>
  <w:num w:numId="27">
    <w:abstractNumId w:val="12"/>
  </w:num>
  <w:num w:numId="28">
    <w:abstractNumId w:val="9"/>
  </w:num>
  <w:num w:numId="29">
    <w:abstractNumId w:val="5"/>
  </w:num>
  <w:num w:numId="30">
    <w:abstractNumId w:val="24"/>
  </w:num>
  <w:num w:numId="31">
    <w:abstractNumId w:val="15"/>
  </w:num>
  <w:num w:numId="32">
    <w:abstractNumId w:val="11"/>
  </w:num>
  <w:num w:numId="33">
    <w:abstractNumId w:val="21"/>
  </w:num>
  <w:num w:numId="34">
    <w:abstractNumId w:val="28"/>
  </w:num>
  <w:num w:numId="35">
    <w:abstractNumId w:val="2"/>
  </w:num>
  <w:num w:numId="3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82"/>
    <w:rsid w:val="00000843"/>
    <w:rsid w:val="00000A0E"/>
    <w:rsid w:val="00000CC6"/>
    <w:rsid w:val="0000117C"/>
    <w:rsid w:val="000016ED"/>
    <w:rsid w:val="0000181C"/>
    <w:rsid w:val="00001BDA"/>
    <w:rsid w:val="00001C0F"/>
    <w:rsid w:val="00002A19"/>
    <w:rsid w:val="00004133"/>
    <w:rsid w:val="00004E61"/>
    <w:rsid w:val="00004F4C"/>
    <w:rsid w:val="000055F6"/>
    <w:rsid w:val="00005E91"/>
    <w:rsid w:val="000065C9"/>
    <w:rsid w:val="00006A73"/>
    <w:rsid w:val="00006D20"/>
    <w:rsid w:val="00006E1D"/>
    <w:rsid w:val="00007429"/>
    <w:rsid w:val="00010A5E"/>
    <w:rsid w:val="000122AE"/>
    <w:rsid w:val="000132F7"/>
    <w:rsid w:val="0001425A"/>
    <w:rsid w:val="000144F3"/>
    <w:rsid w:val="00014A08"/>
    <w:rsid w:val="00015218"/>
    <w:rsid w:val="00015F0E"/>
    <w:rsid w:val="00017F70"/>
    <w:rsid w:val="0002016F"/>
    <w:rsid w:val="00020691"/>
    <w:rsid w:val="00020E5E"/>
    <w:rsid w:val="00021933"/>
    <w:rsid w:val="00021E62"/>
    <w:rsid w:val="00021EC2"/>
    <w:rsid w:val="000221EC"/>
    <w:rsid w:val="00023637"/>
    <w:rsid w:val="00023B8C"/>
    <w:rsid w:val="00024273"/>
    <w:rsid w:val="000242D3"/>
    <w:rsid w:val="0002521B"/>
    <w:rsid w:val="000258B3"/>
    <w:rsid w:val="000262D6"/>
    <w:rsid w:val="00026A87"/>
    <w:rsid w:val="00026D9F"/>
    <w:rsid w:val="00027DBE"/>
    <w:rsid w:val="000304B3"/>
    <w:rsid w:val="00030A51"/>
    <w:rsid w:val="00030CA8"/>
    <w:rsid w:val="00030E34"/>
    <w:rsid w:val="00032D71"/>
    <w:rsid w:val="00032DD7"/>
    <w:rsid w:val="00033995"/>
    <w:rsid w:val="00033C1B"/>
    <w:rsid w:val="00034392"/>
    <w:rsid w:val="00034641"/>
    <w:rsid w:val="00034779"/>
    <w:rsid w:val="000350B8"/>
    <w:rsid w:val="00035153"/>
    <w:rsid w:val="000353CA"/>
    <w:rsid w:val="000360C0"/>
    <w:rsid w:val="0003678E"/>
    <w:rsid w:val="00036EE1"/>
    <w:rsid w:val="00036FEB"/>
    <w:rsid w:val="00037307"/>
    <w:rsid w:val="000376A5"/>
    <w:rsid w:val="000379AC"/>
    <w:rsid w:val="00040A64"/>
    <w:rsid w:val="00040D17"/>
    <w:rsid w:val="00040DB5"/>
    <w:rsid w:val="00041229"/>
    <w:rsid w:val="000420DE"/>
    <w:rsid w:val="00043374"/>
    <w:rsid w:val="00043E10"/>
    <w:rsid w:val="00044297"/>
    <w:rsid w:val="00045125"/>
    <w:rsid w:val="000467F7"/>
    <w:rsid w:val="00046FC7"/>
    <w:rsid w:val="00047321"/>
    <w:rsid w:val="0004738F"/>
    <w:rsid w:val="000473D2"/>
    <w:rsid w:val="000506F3"/>
    <w:rsid w:val="00050C50"/>
    <w:rsid w:val="00051180"/>
    <w:rsid w:val="0005131A"/>
    <w:rsid w:val="000516AF"/>
    <w:rsid w:val="0005270D"/>
    <w:rsid w:val="000527EF"/>
    <w:rsid w:val="0005299A"/>
    <w:rsid w:val="000529A5"/>
    <w:rsid w:val="00052A4E"/>
    <w:rsid w:val="00052CD0"/>
    <w:rsid w:val="00055AB1"/>
    <w:rsid w:val="00055AB5"/>
    <w:rsid w:val="0005602A"/>
    <w:rsid w:val="000563D2"/>
    <w:rsid w:val="000569F2"/>
    <w:rsid w:val="00056B0E"/>
    <w:rsid w:val="00057537"/>
    <w:rsid w:val="00057607"/>
    <w:rsid w:val="00057F40"/>
    <w:rsid w:val="000605B7"/>
    <w:rsid w:val="00062681"/>
    <w:rsid w:val="00062D2B"/>
    <w:rsid w:val="000633FA"/>
    <w:rsid w:val="0006379B"/>
    <w:rsid w:val="00063EF4"/>
    <w:rsid w:val="00064152"/>
    <w:rsid w:val="000646F3"/>
    <w:rsid w:val="0006768D"/>
    <w:rsid w:val="00070063"/>
    <w:rsid w:val="000700B9"/>
    <w:rsid w:val="000702CA"/>
    <w:rsid w:val="000720C5"/>
    <w:rsid w:val="0007234E"/>
    <w:rsid w:val="000724D9"/>
    <w:rsid w:val="00073A5E"/>
    <w:rsid w:val="00074778"/>
    <w:rsid w:val="00075496"/>
    <w:rsid w:val="0007612E"/>
    <w:rsid w:val="00076286"/>
    <w:rsid w:val="00076BEA"/>
    <w:rsid w:val="00077071"/>
    <w:rsid w:val="0007744D"/>
    <w:rsid w:val="00081650"/>
    <w:rsid w:val="00081E87"/>
    <w:rsid w:val="00082FB2"/>
    <w:rsid w:val="00083127"/>
    <w:rsid w:val="00083940"/>
    <w:rsid w:val="00083AAA"/>
    <w:rsid w:val="00083CC8"/>
    <w:rsid w:val="00083F9E"/>
    <w:rsid w:val="00084138"/>
    <w:rsid w:val="000841C3"/>
    <w:rsid w:val="00084645"/>
    <w:rsid w:val="00084F87"/>
    <w:rsid w:val="000855AC"/>
    <w:rsid w:val="00085662"/>
    <w:rsid w:val="00086587"/>
    <w:rsid w:val="00087518"/>
    <w:rsid w:val="000905A1"/>
    <w:rsid w:val="0009111B"/>
    <w:rsid w:val="000911B5"/>
    <w:rsid w:val="0009152B"/>
    <w:rsid w:val="00091C2D"/>
    <w:rsid w:val="00091C5E"/>
    <w:rsid w:val="0009267B"/>
    <w:rsid w:val="00094203"/>
    <w:rsid w:val="00094557"/>
    <w:rsid w:val="000948FD"/>
    <w:rsid w:val="00094A66"/>
    <w:rsid w:val="00095F8D"/>
    <w:rsid w:val="000973E2"/>
    <w:rsid w:val="00097AA1"/>
    <w:rsid w:val="000A07BA"/>
    <w:rsid w:val="000A0A44"/>
    <w:rsid w:val="000A0BFD"/>
    <w:rsid w:val="000A1267"/>
    <w:rsid w:val="000A1BA9"/>
    <w:rsid w:val="000A1D1A"/>
    <w:rsid w:val="000A23C1"/>
    <w:rsid w:val="000A4399"/>
    <w:rsid w:val="000A4859"/>
    <w:rsid w:val="000A5FC0"/>
    <w:rsid w:val="000A62E6"/>
    <w:rsid w:val="000A6A1E"/>
    <w:rsid w:val="000A6A29"/>
    <w:rsid w:val="000A6DFC"/>
    <w:rsid w:val="000A7E2E"/>
    <w:rsid w:val="000B18E6"/>
    <w:rsid w:val="000B2954"/>
    <w:rsid w:val="000B2F43"/>
    <w:rsid w:val="000B316D"/>
    <w:rsid w:val="000B33BD"/>
    <w:rsid w:val="000B3A8E"/>
    <w:rsid w:val="000B4F1E"/>
    <w:rsid w:val="000B4FC9"/>
    <w:rsid w:val="000B6F83"/>
    <w:rsid w:val="000C0D0F"/>
    <w:rsid w:val="000C0D53"/>
    <w:rsid w:val="000C1133"/>
    <w:rsid w:val="000C114A"/>
    <w:rsid w:val="000C1220"/>
    <w:rsid w:val="000C14DD"/>
    <w:rsid w:val="000C16B3"/>
    <w:rsid w:val="000C1774"/>
    <w:rsid w:val="000C238D"/>
    <w:rsid w:val="000C2B5E"/>
    <w:rsid w:val="000C4FAF"/>
    <w:rsid w:val="000C57DE"/>
    <w:rsid w:val="000C5E27"/>
    <w:rsid w:val="000C6B3B"/>
    <w:rsid w:val="000C6CF5"/>
    <w:rsid w:val="000D06A1"/>
    <w:rsid w:val="000D11A6"/>
    <w:rsid w:val="000D1791"/>
    <w:rsid w:val="000D250F"/>
    <w:rsid w:val="000D26F5"/>
    <w:rsid w:val="000D2C6F"/>
    <w:rsid w:val="000D33DC"/>
    <w:rsid w:val="000D3655"/>
    <w:rsid w:val="000D4E59"/>
    <w:rsid w:val="000D4FB1"/>
    <w:rsid w:val="000D7160"/>
    <w:rsid w:val="000D7753"/>
    <w:rsid w:val="000D7F4D"/>
    <w:rsid w:val="000E0E4E"/>
    <w:rsid w:val="000E11DC"/>
    <w:rsid w:val="000E18B7"/>
    <w:rsid w:val="000E1AD9"/>
    <w:rsid w:val="000E2487"/>
    <w:rsid w:val="000E2D3F"/>
    <w:rsid w:val="000E30B2"/>
    <w:rsid w:val="000E34C5"/>
    <w:rsid w:val="000E41D4"/>
    <w:rsid w:val="000E43DD"/>
    <w:rsid w:val="000E44D3"/>
    <w:rsid w:val="000E4751"/>
    <w:rsid w:val="000E4D82"/>
    <w:rsid w:val="000E5067"/>
    <w:rsid w:val="000E5B33"/>
    <w:rsid w:val="000E5EDB"/>
    <w:rsid w:val="000E6944"/>
    <w:rsid w:val="000E6E4D"/>
    <w:rsid w:val="000E6FA0"/>
    <w:rsid w:val="000E72B6"/>
    <w:rsid w:val="000E7A89"/>
    <w:rsid w:val="000E7E23"/>
    <w:rsid w:val="000F0496"/>
    <w:rsid w:val="000F0914"/>
    <w:rsid w:val="000F0D09"/>
    <w:rsid w:val="000F184D"/>
    <w:rsid w:val="000F1946"/>
    <w:rsid w:val="000F2191"/>
    <w:rsid w:val="000F23D7"/>
    <w:rsid w:val="000F2A93"/>
    <w:rsid w:val="000F3BBC"/>
    <w:rsid w:val="000F57B1"/>
    <w:rsid w:val="000F5F1F"/>
    <w:rsid w:val="000F603F"/>
    <w:rsid w:val="000F62CD"/>
    <w:rsid w:val="000F7029"/>
    <w:rsid w:val="000F7F43"/>
    <w:rsid w:val="00100F75"/>
    <w:rsid w:val="00101075"/>
    <w:rsid w:val="001019A0"/>
    <w:rsid w:val="001022A7"/>
    <w:rsid w:val="0010265E"/>
    <w:rsid w:val="001032C0"/>
    <w:rsid w:val="0010370D"/>
    <w:rsid w:val="00104DAB"/>
    <w:rsid w:val="001054FC"/>
    <w:rsid w:val="00105713"/>
    <w:rsid w:val="00105C19"/>
    <w:rsid w:val="00105C7B"/>
    <w:rsid w:val="00105CE6"/>
    <w:rsid w:val="00105E0F"/>
    <w:rsid w:val="00105F54"/>
    <w:rsid w:val="00106ACF"/>
    <w:rsid w:val="00106EBE"/>
    <w:rsid w:val="00107192"/>
    <w:rsid w:val="00107788"/>
    <w:rsid w:val="00107861"/>
    <w:rsid w:val="0010793E"/>
    <w:rsid w:val="00107B5A"/>
    <w:rsid w:val="00107C4F"/>
    <w:rsid w:val="0011023A"/>
    <w:rsid w:val="00110C83"/>
    <w:rsid w:val="00110FDD"/>
    <w:rsid w:val="00111671"/>
    <w:rsid w:val="001124A3"/>
    <w:rsid w:val="0011293A"/>
    <w:rsid w:val="00112A7A"/>
    <w:rsid w:val="00112DB4"/>
    <w:rsid w:val="0011381F"/>
    <w:rsid w:val="00114001"/>
    <w:rsid w:val="00114296"/>
    <w:rsid w:val="00115237"/>
    <w:rsid w:val="00115818"/>
    <w:rsid w:val="00115D14"/>
    <w:rsid w:val="00115E3D"/>
    <w:rsid w:val="00116AA4"/>
    <w:rsid w:val="001177AE"/>
    <w:rsid w:val="00121B0A"/>
    <w:rsid w:val="00122C37"/>
    <w:rsid w:val="001234BB"/>
    <w:rsid w:val="00123815"/>
    <w:rsid w:val="00123C55"/>
    <w:rsid w:val="00124836"/>
    <w:rsid w:val="0012613C"/>
    <w:rsid w:val="001265DF"/>
    <w:rsid w:val="00126658"/>
    <w:rsid w:val="00126D12"/>
    <w:rsid w:val="00127002"/>
    <w:rsid w:val="0012785E"/>
    <w:rsid w:val="00127866"/>
    <w:rsid w:val="001278A6"/>
    <w:rsid w:val="00127EAD"/>
    <w:rsid w:val="00130204"/>
    <w:rsid w:val="001310A4"/>
    <w:rsid w:val="0013404D"/>
    <w:rsid w:val="00134998"/>
    <w:rsid w:val="00134D24"/>
    <w:rsid w:val="001352DB"/>
    <w:rsid w:val="0013539D"/>
    <w:rsid w:val="00135A0F"/>
    <w:rsid w:val="00136B22"/>
    <w:rsid w:val="00136EF6"/>
    <w:rsid w:val="00137449"/>
    <w:rsid w:val="00140999"/>
    <w:rsid w:val="001414DD"/>
    <w:rsid w:val="001417F5"/>
    <w:rsid w:val="0014267D"/>
    <w:rsid w:val="0014351E"/>
    <w:rsid w:val="001436E9"/>
    <w:rsid w:val="00143F7A"/>
    <w:rsid w:val="00144622"/>
    <w:rsid w:val="001447EA"/>
    <w:rsid w:val="00145232"/>
    <w:rsid w:val="00145FA5"/>
    <w:rsid w:val="001462AD"/>
    <w:rsid w:val="00146C65"/>
    <w:rsid w:val="00147329"/>
    <w:rsid w:val="001474B5"/>
    <w:rsid w:val="001474F7"/>
    <w:rsid w:val="001475FC"/>
    <w:rsid w:val="00147D28"/>
    <w:rsid w:val="00147D6D"/>
    <w:rsid w:val="00147F2C"/>
    <w:rsid w:val="00150306"/>
    <w:rsid w:val="001506E2"/>
    <w:rsid w:val="00150EE8"/>
    <w:rsid w:val="00151DBE"/>
    <w:rsid w:val="001524FA"/>
    <w:rsid w:val="0015258B"/>
    <w:rsid w:val="00153173"/>
    <w:rsid w:val="00154BAD"/>
    <w:rsid w:val="00155671"/>
    <w:rsid w:val="00155E87"/>
    <w:rsid w:val="0015627F"/>
    <w:rsid w:val="001563EF"/>
    <w:rsid w:val="00156DD0"/>
    <w:rsid w:val="00157CCD"/>
    <w:rsid w:val="0016000A"/>
    <w:rsid w:val="00160091"/>
    <w:rsid w:val="00160982"/>
    <w:rsid w:val="00160D59"/>
    <w:rsid w:val="00161171"/>
    <w:rsid w:val="00161214"/>
    <w:rsid w:val="00161688"/>
    <w:rsid w:val="00161B96"/>
    <w:rsid w:val="00161C8A"/>
    <w:rsid w:val="00162101"/>
    <w:rsid w:val="00164281"/>
    <w:rsid w:val="00164565"/>
    <w:rsid w:val="00164F24"/>
    <w:rsid w:val="0016598A"/>
    <w:rsid w:val="00165D0E"/>
    <w:rsid w:val="00165E89"/>
    <w:rsid w:val="001666AE"/>
    <w:rsid w:val="001667AC"/>
    <w:rsid w:val="00167902"/>
    <w:rsid w:val="00167A19"/>
    <w:rsid w:val="00167C8E"/>
    <w:rsid w:val="0017105A"/>
    <w:rsid w:val="001723E6"/>
    <w:rsid w:val="001728E5"/>
    <w:rsid w:val="00172D84"/>
    <w:rsid w:val="00173503"/>
    <w:rsid w:val="001739BD"/>
    <w:rsid w:val="00173DB5"/>
    <w:rsid w:val="00173DE9"/>
    <w:rsid w:val="00175BBB"/>
    <w:rsid w:val="00176103"/>
    <w:rsid w:val="0017639A"/>
    <w:rsid w:val="00176BDD"/>
    <w:rsid w:val="001774DF"/>
    <w:rsid w:val="00177722"/>
    <w:rsid w:val="00180078"/>
    <w:rsid w:val="00180979"/>
    <w:rsid w:val="00181196"/>
    <w:rsid w:val="0018249C"/>
    <w:rsid w:val="00182EA8"/>
    <w:rsid w:val="001833F4"/>
    <w:rsid w:val="00185182"/>
    <w:rsid w:val="00185610"/>
    <w:rsid w:val="00185750"/>
    <w:rsid w:val="00185D32"/>
    <w:rsid w:val="00185D9C"/>
    <w:rsid w:val="00185F98"/>
    <w:rsid w:val="00186974"/>
    <w:rsid w:val="00186B31"/>
    <w:rsid w:val="00186C9A"/>
    <w:rsid w:val="00190332"/>
    <w:rsid w:val="0019033B"/>
    <w:rsid w:val="00190403"/>
    <w:rsid w:val="0019043E"/>
    <w:rsid w:val="0019075A"/>
    <w:rsid w:val="001915F9"/>
    <w:rsid w:val="00192D39"/>
    <w:rsid w:val="00193335"/>
    <w:rsid w:val="001938D6"/>
    <w:rsid w:val="00193970"/>
    <w:rsid w:val="0019427D"/>
    <w:rsid w:val="00194783"/>
    <w:rsid w:val="00194A1A"/>
    <w:rsid w:val="00194E03"/>
    <w:rsid w:val="00194E49"/>
    <w:rsid w:val="00195449"/>
    <w:rsid w:val="00196B77"/>
    <w:rsid w:val="00196C2D"/>
    <w:rsid w:val="001972E4"/>
    <w:rsid w:val="0019769C"/>
    <w:rsid w:val="00197A92"/>
    <w:rsid w:val="001A0017"/>
    <w:rsid w:val="001A0A18"/>
    <w:rsid w:val="001A0FE0"/>
    <w:rsid w:val="001A258A"/>
    <w:rsid w:val="001A2889"/>
    <w:rsid w:val="001A2AC9"/>
    <w:rsid w:val="001A2E08"/>
    <w:rsid w:val="001A2EA4"/>
    <w:rsid w:val="001A41E4"/>
    <w:rsid w:val="001A57DB"/>
    <w:rsid w:val="001A5C00"/>
    <w:rsid w:val="001A643A"/>
    <w:rsid w:val="001A7228"/>
    <w:rsid w:val="001A759A"/>
    <w:rsid w:val="001A7961"/>
    <w:rsid w:val="001A7D49"/>
    <w:rsid w:val="001A7F0A"/>
    <w:rsid w:val="001B0113"/>
    <w:rsid w:val="001B096E"/>
    <w:rsid w:val="001B146E"/>
    <w:rsid w:val="001B2BBD"/>
    <w:rsid w:val="001B33AD"/>
    <w:rsid w:val="001B3D80"/>
    <w:rsid w:val="001B4FC9"/>
    <w:rsid w:val="001B5937"/>
    <w:rsid w:val="001B5BCC"/>
    <w:rsid w:val="001B5D1B"/>
    <w:rsid w:val="001B5FC5"/>
    <w:rsid w:val="001B61E7"/>
    <w:rsid w:val="001B6257"/>
    <w:rsid w:val="001B62FA"/>
    <w:rsid w:val="001B689D"/>
    <w:rsid w:val="001B7930"/>
    <w:rsid w:val="001B7CCA"/>
    <w:rsid w:val="001B7D34"/>
    <w:rsid w:val="001B7E48"/>
    <w:rsid w:val="001B7EF4"/>
    <w:rsid w:val="001B7F58"/>
    <w:rsid w:val="001C0678"/>
    <w:rsid w:val="001C07FF"/>
    <w:rsid w:val="001C1093"/>
    <w:rsid w:val="001C2116"/>
    <w:rsid w:val="001C232B"/>
    <w:rsid w:val="001C3736"/>
    <w:rsid w:val="001C4B25"/>
    <w:rsid w:val="001C5469"/>
    <w:rsid w:val="001C5E05"/>
    <w:rsid w:val="001C6D27"/>
    <w:rsid w:val="001C7930"/>
    <w:rsid w:val="001C7ADE"/>
    <w:rsid w:val="001C7D38"/>
    <w:rsid w:val="001D0D40"/>
    <w:rsid w:val="001D154A"/>
    <w:rsid w:val="001D172B"/>
    <w:rsid w:val="001D190D"/>
    <w:rsid w:val="001D1EB6"/>
    <w:rsid w:val="001D2422"/>
    <w:rsid w:val="001D2562"/>
    <w:rsid w:val="001D27A7"/>
    <w:rsid w:val="001D2888"/>
    <w:rsid w:val="001D3A34"/>
    <w:rsid w:val="001D43C5"/>
    <w:rsid w:val="001D5B51"/>
    <w:rsid w:val="001D5F34"/>
    <w:rsid w:val="001D6D5D"/>
    <w:rsid w:val="001D703D"/>
    <w:rsid w:val="001E0888"/>
    <w:rsid w:val="001E0BF9"/>
    <w:rsid w:val="001E11B3"/>
    <w:rsid w:val="001E13F8"/>
    <w:rsid w:val="001E1CCB"/>
    <w:rsid w:val="001E291D"/>
    <w:rsid w:val="001E2E42"/>
    <w:rsid w:val="001E312A"/>
    <w:rsid w:val="001E39E6"/>
    <w:rsid w:val="001E3AA2"/>
    <w:rsid w:val="001E3FC2"/>
    <w:rsid w:val="001E41B8"/>
    <w:rsid w:val="001E4D24"/>
    <w:rsid w:val="001E522C"/>
    <w:rsid w:val="001E606E"/>
    <w:rsid w:val="001E6802"/>
    <w:rsid w:val="001E6A5A"/>
    <w:rsid w:val="001E6D1E"/>
    <w:rsid w:val="001E6F09"/>
    <w:rsid w:val="001E7069"/>
    <w:rsid w:val="001E771C"/>
    <w:rsid w:val="001E7E13"/>
    <w:rsid w:val="001F11DD"/>
    <w:rsid w:val="001F1C02"/>
    <w:rsid w:val="001F22CA"/>
    <w:rsid w:val="001F2FF6"/>
    <w:rsid w:val="001F32D8"/>
    <w:rsid w:val="001F383D"/>
    <w:rsid w:val="001F4285"/>
    <w:rsid w:val="001F4EF0"/>
    <w:rsid w:val="001F5539"/>
    <w:rsid w:val="001F6AF2"/>
    <w:rsid w:val="001F6BED"/>
    <w:rsid w:val="001F7075"/>
    <w:rsid w:val="001F7456"/>
    <w:rsid w:val="001F7CE9"/>
    <w:rsid w:val="0020000E"/>
    <w:rsid w:val="00200978"/>
    <w:rsid w:val="0020126E"/>
    <w:rsid w:val="0020173E"/>
    <w:rsid w:val="002019A0"/>
    <w:rsid w:val="00201A68"/>
    <w:rsid w:val="00201E39"/>
    <w:rsid w:val="00202B66"/>
    <w:rsid w:val="00203BCB"/>
    <w:rsid w:val="0020407F"/>
    <w:rsid w:val="00205018"/>
    <w:rsid w:val="00205037"/>
    <w:rsid w:val="002051B4"/>
    <w:rsid w:val="00206999"/>
    <w:rsid w:val="00207D3F"/>
    <w:rsid w:val="00210539"/>
    <w:rsid w:val="00210DDB"/>
    <w:rsid w:val="00211556"/>
    <w:rsid w:val="00211A20"/>
    <w:rsid w:val="00212475"/>
    <w:rsid w:val="002125F9"/>
    <w:rsid w:val="00212E10"/>
    <w:rsid w:val="002134A2"/>
    <w:rsid w:val="00213665"/>
    <w:rsid w:val="002147FC"/>
    <w:rsid w:val="00214D41"/>
    <w:rsid w:val="00215B36"/>
    <w:rsid w:val="00215D1B"/>
    <w:rsid w:val="00215D37"/>
    <w:rsid w:val="00216844"/>
    <w:rsid w:val="00216900"/>
    <w:rsid w:val="002171FB"/>
    <w:rsid w:val="002173E1"/>
    <w:rsid w:val="00220020"/>
    <w:rsid w:val="00221189"/>
    <w:rsid w:val="00222CB8"/>
    <w:rsid w:val="00223601"/>
    <w:rsid w:val="0022369C"/>
    <w:rsid w:val="00223FF9"/>
    <w:rsid w:val="00224CE8"/>
    <w:rsid w:val="002258A6"/>
    <w:rsid w:val="00226C14"/>
    <w:rsid w:val="0022737F"/>
    <w:rsid w:val="00227EAE"/>
    <w:rsid w:val="0023021D"/>
    <w:rsid w:val="002308CC"/>
    <w:rsid w:val="0023182E"/>
    <w:rsid w:val="0023195B"/>
    <w:rsid w:val="00232FA4"/>
    <w:rsid w:val="00233A52"/>
    <w:rsid w:val="0023496F"/>
    <w:rsid w:val="00234EE0"/>
    <w:rsid w:val="002350C5"/>
    <w:rsid w:val="00236E8E"/>
    <w:rsid w:val="00237681"/>
    <w:rsid w:val="00237E06"/>
    <w:rsid w:val="0024029C"/>
    <w:rsid w:val="002402AB"/>
    <w:rsid w:val="0024078E"/>
    <w:rsid w:val="00240E32"/>
    <w:rsid w:val="00241E2A"/>
    <w:rsid w:val="00241EBB"/>
    <w:rsid w:val="002421D5"/>
    <w:rsid w:val="0024226E"/>
    <w:rsid w:val="00242FDD"/>
    <w:rsid w:val="002434ED"/>
    <w:rsid w:val="00243D0D"/>
    <w:rsid w:val="00244C3F"/>
    <w:rsid w:val="002458AA"/>
    <w:rsid w:val="00245AF3"/>
    <w:rsid w:val="00245EDA"/>
    <w:rsid w:val="00246B9E"/>
    <w:rsid w:val="00247B65"/>
    <w:rsid w:val="002501FC"/>
    <w:rsid w:val="0025072D"/>
    <w:rsid w:val="00250DD2"/>
    <w:rsid w:val="0025138F"/>
    <w:rsid w:val="00252683"/>
    <w:rsid w:val="00252835"/>
    <w:rsid w:val="00252A4E"/>
    <w:rsid w:val="002532F0"/>
    <w:rsid w:val="002547AE"/>
    <w:rsid w:val="00254C6E"/>
    <w:rsid w:val="00255917"/>
    <w:rsid w:val="00255BCD"/>
    <w:rsid w:val="00256C5C"/>
    <w:rsid w:val="00256D75"/>
    <w:rsid w:val="00256E34"/>
    <w:rsid w:val="00256F6B"/>
    <w:rsid w:val="00257204"/>
    <w:rsid w:val="0025776A"/>
    <w:rsid w:val="00257C24"/>
    <w:rsid w:val="00257C86"/>
    <w:rsid w:val="00257E02"/>
    <w:rsid w:val="00257E42"/>
    <w:rsid w:val="00260BE8"/>
    <w:rsid w:val="00260CFF"/>
    <w:rsid w:val="0026104F"/>
    <w:rsid w:val="002625D8"/>
    <w:rsid w:val="00262947"/>
    <w:rsid w:val="002631E0"/>
    <w:rsid w:val="002636D9"/>
    <w:rsid w:val="00263DCD"/>
    <w:rsid w:val="0026414D"/>
    <w:rsid w:val="00264259"/>
    <w:rsid w:val="00265499"/>
    <w:rsid w:val="002654CB"/>
    <w:rsid w:val="00265A40"/>
    <w:rsid w:val="00265AB6"/>
    <w:rsid w:val="00266C76"/>
    <w:rsid w:val="002672BE"/>
    <w:rsid w:val="00267813"/>
    <w:rsid w:val="00267CD1"/>
    <w:rsid w:val="00267D56"/>
    <w:rsid w:val="002709DA"/>
    <w:rsid w:val="00270D16"/>
    <w:rsid w:val="00270D61"/>
    <w:rsid w:val="00270DFA"/>
    <w:rsid w:val="00271282"/>
    <w:rsid w:val="00271579"/>
    <w:rsid w:val="00271C5B"/>
    <w:rsid w:val="00271E35"/>
    <w:rsid w:val="00271FBA"/>
    <w:rsid w:val="0027250F"/>
    <w:rsid w:val="002727EE"/>
    <w:rsid w:val="00272C94"/>
    <w:rsid w:val="00272EC8"/>
    <w:rsid w:val="00272F1C"/>
    <w:rsid w:val="0027335E"/>
    <w:rsid w:val="00274BF1"/>
    <w:rsid w:val="0027562F"/>
    <w:rsid w:val="00275848"/>
    <w:rsid w:val="002764AE"/>
    <w:rsid w:val="002767D1"/>
    <w:rsid w:val="00276A5F"/>
    <w:rsid w:val="002773E2"/>
    <w:rsid w:val="0027769A"/>
    <w:rsid w:val="00280845"/>
    <w:rsid w:val="00280A3C"/>
    <w:rsid w:val="0028103A"/>
    <w:rsid w:val="00282A84"/>
    <w:rsid w:val="00283AEB"/>
    <w:rsid w:val="00285624"/>
    <w:rsid w:val="00285D8F"/>
    <w:rsid w:val="00285E91"/>
    <w:rsid w:val="0028627C"/>
    <w:rsid w:val="0028668C"/>
    <w:rsid w:val="00287EC3"/>
    <w:rsid w:val="002900BF"/>
    <w:rsid w:val="00290AFE"/>
    <w:rsid w:val="00291037"/>
    <w:rsid w:val="00291656"/>
    <w:rsid w:val="00292D2D"/>
    <w:rsid w:val="002930A1"/>
    <w:rsid w:val="002938E6"/>
    <w:rsid w:val="00293E43"/>
    <w:rsid w:val="00294526"/>
    <w:rsid w:val="00294C4B"/>
    <w:rsid w:val="0029546D"/>
    <w:rsid w:val="0029701C"/>
    <w:rsid w:val="002970A6"/>
    <w:rsid w:val="00297541"/>
    <w:rsid w:val="00297844"/>
    <w:rsid w:val="00297885"/>
    <w:rsid w:val="00297DA9"/>
    <w:rsid w:val="00297FA4"/>
    <w:rsid w:val="002A0EF8"/>
    <w:rsid w:val="002A171A"/>
    <w:rsid w:val="002A1F2A"/>
    <w:rsid w:val="002A2CFE"/>
    <w:rsid w:val="002A2F97"/>
    <w:rsid w:val="002A302D"/>
    <w:rsid w:val="002A3496"/>
    <w:rsid w:val="002A375A"/>
    <w:rsid w:val="002A3AA4"/>
    <w:rsid w:val="002A3C99"/>
    <w:rsid w:val="002A3CA0"/>
    <w:rsid w:val="002A3FFD"/>
    <w:rsid w:val="002A5263"/>
    <w:rsid w:val="002A5754"/>
    <w:rsid w:val="002A5FA7"/>
    <w:rsid w:val="002A6208"/>
    <w:rsid w:val="002A63E4"/>
    <w:rsid w:val="002A6B37"/>
    <w:rsid w:val="002A705E"/>
    <w:rsid w:val="002A73CD"/>
    <w:rsid w:val="002A78D1"/>
    <w:rsid w:val="002A7C6E"/>
    <w:rsid w:val="002B0513"/>
    <w:rsid w:val="002B124D"/>
    <w:rsid w:val="002B14D2"/>
    <w:rsid w:val="002B22B1"/>
    <w:rsid w:val="002B2690"/>
    <w:rsid w:val="002B3B2B"/>
    <w:rsid w:val="002B3C34"/>
    <w:rsid w:val="002B54E6"/>
    <w:rsid w:val="002B66F7"/>
    <w:rsid w:val="002B67CA"/>
    <w:rsid w:val="002B6C6C"/>
    <w:rsid w:val="002B7030"/>
    <w:rsid w:val="002C0232"/>
    <w:rsid w:val="002C0F23"/>
    <w:rsid w:val="002C195B"/>
    <w:rsid w:val="002C1C02"/>
    <w:rsid w:val="002C1D4B"/>
    <w:rsid w:val="002C2085"/>
    <w:rsid w:val="002C223E"/>
    <w:rsid w:val="002C2608"/>
    <w:rsid w:val="002C27DF"/>
    <w:rsid w:val="002C2ABD"/>
    <w:rsid w:val="002C3048"/>
    <w:rsid w:val="002C38E7"/>
    <w:rsid w:val="002C3BAD"/>
    <w:rsid w:val="002C3D6F"/>
    <w:rsid w:val="002C3E9C"/>
    <w:rsid w:val="002C464C"/>
    <w:rsid w:val="002C467F"/>
    <w:rsid w:val="002C47D6"/>
    <w:rsid w:val="002C4A7C"/>
    <w:rsid w:val="002C5066"/>
    <w:rsid w:val="002C5DBF"/>
    <w:rsid w:val="002C7024"/>
    <w:rsid w:val="002C707C"/>
    <w:rsid w:val="002C752F"/>
    <w:rsid w:val="002C7D33"/>
    <w:rsid w:val="002C7D77"/>
    <w:rsid w:val="002D0F1D"/>
    <w:rsid w:val="002D13BE"/>
    <w:rsid w:val="002D2429"/>
    <w:rsid w:val="002D2BD7"/>
    <w:rsid w:val="002D2CB5"/>
    <w:rsid w:val="002D2DBA"/>
    <w:rsid w:val="002D31B6"/>
    <w:rsid w:val="002D31EB"/>
    <w:rsid w:val="002D33A7"/>
    <w:rsid w:val="002D4136"/>
    <w:rsid w:val="002D421C"/>
    <w:rsid w:val="002D44F8"/>
    <w:rsid w:val="002D6BD3"/>
    <w:rsid w:val="002D71C3"/>
    <w:rsid w:val="002D72F2"/>
    <w:rsid w:val="002D7303"/>
    <w:rsid w:val="002E12F7"/>
    <w:rsid w:val="002E173B"/>
    <w:rsid w:val="002E19AD"/>
    <w:rsid w:val="002E1D23"/>
    <w:rsid w:val="002E1F04"/>
    <w:rsid w:val="002E29E3"/>
    <w:rsid w:val="002E308D"/>
    <w:rsid w:val="002E3A0B"/>
    <w:rsid w:val="002E4890"/>
    <w:rsid w:val="002E4C8B"/>
    <w:rsid w:val="002E63C0"/>
    <w:rsid w:val="002E66F3"/>
    <w:rsid w:val="002E6FA1"/>
    <w:rsid w:val="002E799A"/>
    <w:rsid w:val="002E7D59"/>
    <w:rsid w:val="002F0404"/>
    <w:rsid w:val="002F0B8A"/>
    <w:rsid w:val="002F1340"/>
    <w:rsid w:val="002F1599"/>
    <w:rsid w:val="002F1679"/>
    <w:rsid w:val="002F17E6"/>
    <w:rsid w:val="002F1F25"/>
    <w:rsid w:val="002F2325"/>
    <w:rsid w:val="002F2397"/>
    <w:rsid w:val="002F269E"/>
    <w:rsid w:val="002F2745"/>
    <w:rsid w:val="002F3A89"/>
    <w:rsid w:val="002F400E"/>
    <w:rsid w:val="002F46A7"/>
    <w:rsid w:val="002F47D0"/>
    <w:rsid w:val="002F4A5C"/>
    <w:rsid w:val="002F4DBB"/>
    <w:rsid w:val="002F4EB9"/>
    <w:rsid w:val="002F52BF"/>
    <w:rsid w:val="002F5FFD"/>
    <w:rsid w:val="002F666F"/>
    <w:rsid w:val="002F6C1D"/>
    <w:rsid w:val="002F6F6A"/>
    <w:rsid w:val="002F702B"/>
    <w:rsid w:val="002F7CE6"/>
    <w:rsid w:val="00300AC3"/>
    <w:rsid w:val="003014FF"/>
    <w:rsid w:val="0030157D"/>
    <w:rsid w:val="003015B1"/>
    <w:rsid w:val="003018E3"/>
    <w:rsid w:val="003019D7"/>
    <w:rsid w:val="003023C5"/>
    <w:rsid w:val="00302B99"/>
    <w:rsid w:val="0030315E"/>
    <w:rsid w:val="003032AF"/>
    <w:rsid w:val="00304766"/>
    <w:rsid w:val="00304851"/>
    <w:rsid w:val="0030496E"/>
    <w:rsid w:val="00304A91"/>
    <w:rsid w:val="00304D6E"/>
    <w:rsid w:val="003050CC"/>
    <w:rsid w:val="0030512E"/>
    <w:rsid w:val="003057EC"/>
    <w:rsid w:val="00305CEB"/>
    <w:rsid w:val="00305DF4"/>
    <w:rsid w:val="00306C53"/>
    <w:rsid w:val="003071F1"/>
    <w:rsid w:val="003073C2"/>
    <w:rsid w:val="003077B1"/>
    <w:rsid w:val="0031023B"/>
    <w:rsid w:val="00310E90"/>
    <w:rsid w:val="0031252B"/>
    <w:rsid w:val="00312AA6"/>
    <w:rsid w:val="00312D48"/>
    <w:rsid w:val="00314FF5"/>
    <w:rsid w:val="0031520F"/>
    <w:rsid w:val="003158FD"/>
    <w:rsid w:val="00315B03"/>
    <w:rsid w:val="00315D6C"/>
    <w:rsid w:val="00315E38"/>
    <w:rsid w:val="00316EBD"/>
    <w:rsid w:val="00316FB6"/>
    <w:rsid w:val="003172C3"/>
    <w:rsid w:val="00320088"/>
    <w:rsid w:val="0032018D"/>
    <w:rsid w:val="00320992"/>
    <w:rsid w:val="003209B8"/>
    <w:rsid w:val="003209D2"/>
    <w:rsid w:val="00321F38"/>
    <w:rsid w:val="00323F2E"/>
    <w:rsid w:val="0032452F"/>
    <w:rsid w:val="00324C07"/>
    <w:rsid w:val="00325E88"/>
    <w:rsid w:val="003264B4"/>
    <w:rsid w:val="00326D9E"/>
    <w:rsid w:val="00327139"/>
    <w:rsid w:val="003274D9"/>
    <w:rsid w:val="00327D6B"/>
    <w:rsid w:val="003302D2"/>
    <w:rsid w:val="0033169E"/>
    <w:rsid w:val="00331E84"/>
    <w:rsid w:val="003322E2"/>
    <w:rsid w:val="00332C19"/>
    <w:rsid w:val="00332C31"/>
    <w:rsid w:val="00333BBB"/>
    <w:rsid w:val="00333C43"/>
    <w:rsid w:val="00333DAB"/>
    <w:rsid w:val="00333E2E"/>
    <w:rsid w:val="00333EDC"/>
    <w:rsid w:val="00334116"/>
    <w:rsid w:val="0033498B"/>
    <w:rsid w:val="00334DB0"/>
    <w:rsid w:val="00334EF1"/>
    <w:rsid w:val="00335193"/>
    <w:rsid w:val="00335742"/>
    <w:rsid w:val="0033673F"/>
    <w:rsid w:val="00336872"/>
    <w:rsid w:val="00336D96"/>
    <w:rsid w:val="00340B0D"/>
    <w:rsid w:val="00341253"/>
    <w:rsid w:val="00341556"/>
    <w:rsid w:val="00341FB3"/>
    <w:rsid w:val="003434DE"/>
    <w:rsid w:val="003437CF"/>
    <w:rsid w:val="0034396A"/>
    <w:rsid w:val="003459F8"/>
    <w:rsid w:val="00345CD8"/>
    <w:rsid w:val="00346485"/>
    <w:rsid w:val="0034702E"/>
    <w:rsid w:val="00347171"/>
    <w:rsid w:val="00347604"/>
    <w:rsid w:val="0034769E"/>
    <w:rsid w:val="00347BB9"/>
    <w:rsid w:val="00347D4E"/>
    <w:rsid w:val="00347F0D"/>
    <w:rsid w:val="00350BDF"/>
    <w:rsid w:val="00351583"/>
    <w:rsid w:val="003526C1"/>
    <w:rsid w:val="00353265"/>
    <w:rsid w:val="00353492"/>
    <w:rsid w:val="003548CC"/>
    <w:rsid w:val="00354F4A"/>
    <w:rsid w:val="00355A3D"/>
    <w:rsid w:val="00355B17"/>
    <w:rsid w:val="00356764"/>
    <w:rsid w:val="0036036D"/>
    <w:rsid w:val="00361370"/>
    <w:rsid w:val="003614AF"/>
    <w:rsid w:val="00361526"/>
    <w:rsid w:val="003620FB"/>
    <w:rsid w:val="00362421"/>
    <w:rsid w:val="00364387"/>
    <w:rsid w:val="00364A26"/>
    <w:rsid w:val="00364D46"/>
    <w:rsid w:val="00365C66"/>
    <w:rsid w:val="003660EF"/>
    <w:rsid w:val="00367128"/>
    <w:rsid w:val="00367526"/>
    <w:rsid w:val="0037015C"/>
    <w:rsid w:val="00370E76"/>
    <w:rsid w:val="00371573"/>
    <w:rsid w:val="003716C1"/>
    <w:rsid w:val="00371FAE"/>
    <w:rsid w:val="00374AF5"/>
    <w:rsid w:val="00375510"/>
    <w:rsid w:val="00375A9D"/>
    <w:rsid w:val="00375B0D"/>
    <w:rsid w:val="0037601A"/>
    <w:rsid w:val="00376793"/>
    <w:rsid w:val="00376D6D"/>
    <w:rsid w:val="003776F2"/>
    <w:rsid w:val="00377A5B"/>
    <w:rsid w:val="003800A9"/>
    <w:rsid w:val="00380A2B"/>
    <w:rsid w:val="00380D3F"/>
    <w:rsid w:val="00382035"/>
    <w:rsid w:val="00382FC7"/>
    <w:rsid w:val="003839E7"/>
    <w:rsid w:val="00384694"/>
    <w:rsid w:val="00385EA2"/>
    <w:rsid w:val="00385F17"/>
    <w:rsid w:val="00386127"/>
    <w:rsid w:val="00386183"/>
    <w:rsid w:val="003866F9"/>
    <w:rsid w:val="0038687F"/>
    <w:rsid w:val="00386B8D"/>
    <w:rsid w:val="00387C73"/>
    <w:rsid w:val="00390BB0"/>
    <w:rsid w:val="003919B4"/>
    <w:rsid w:val="00391D52"/>
    <w:rsid w:val="0039280B"/>
    <w:rsid w:val="00392A64"/>
    <w:rsid w:val="00393448"/>
    <w:rsid w:val="003934A8"/>
    <w:rsid w:val="0039406D"/>
    <w:rsid w:val="00394AD1"/>
    <w:rsid w:val="00394F40"/>
    <w:rsid w:val="003952CC"/>
    <w:rsid w:val="00395595"/>
    <w:rsid w:val="00395C3C"/>
    <w:rsid w:val="00396000"/>
    <w:rsid w:val="003961DF"/>
    <w:rsid w:val="00396576"/>
    <w:rsid w:val="0039762D"/>
    <w:rsid w:val="00397CFB"/>
    <w:rsid w:val="003A0879"/>
    <w:rsid w:val="003A09F9"/>
    <w:rsid w:val="003A130B"/>
    <w:rsid w:val="003A1608"/>
    <w:rsid w:val="003A1975"/>
    <w:rsid w:val="003A2087"/>
    <w:rsid w:val="003A22BB"/>
    <w:rsid w:val="003A248C"/>
    <w:rsid w:val="003A3E82"/>
    <w:rsid w:val="003A42A7"/>
    <w:rsid w:val="003A4336"/>
    <w:rsid w:val="003A4B1E"/>
    <w:rsid w:val="003A4F07"/>
    <w:rsid w:val="003A50FF"/>
    <w:rsid w:val="003A5802"/>
    <w:rsid w:val="003A588E"/>
    <w:rsid w:val="003A5B56"/>
    <w:rsid w:val="003A60C4"/>
    <w:rsid w:val="003A6741"/>
    <w:rsid w:val="003A69B9"/>
    <w:rsid w:val="003A6A9C"/>
    <w:rsid w:val="003A6BB2"/>
    <w:rsid w:val="003A6C64"/>
    <w:rsid w:val="003A724F"/>
    <w:rsid w:val="003A73F0"/>
    <w:rsid w:val="003B0754"/>
    <w:rsid w:val="003B09AA"/>
    <w:rsid w:val="003B0CC4"/>
    <w:rsid w:val="003B18E1"/>
    <w:rsid w:val="003B2475"/>
    <w:rsid w:val="003B28A0"/>
    <w:rsid w:val="003B2C18"/>
    <w:rsid w:val="003B2D71"/>
    <w:rsid w:val="003B313A"/>
    <w:rsid w:val="003B3169"/>
    <w:rsid w:val="003B358E"/>
    <w:rsid w:val="003B35A6"/>
    <w:rsid w:val="003B49B8"/>
    <w:rsid w:val="003B60F9"/>
    <w:rsid w:val="003B733B"/>
    <w:rsid w:val="003C03F6"/>
    <w:rsid w:val="003C04A6"/>
    <w:rsid w:val="003C0E94"/>
    <w:rsid w:val="003C2EFD"/>
    <w:rsid w:val="003C348B"/>
    <w:rsid w:val="003C3490"/>
    <w:rsid w:val="003C3F4A"/>
    <w:rsid w:val="003C4420"/>
    <w:rsid w:val="003C4C61"/>
    <w:rsid w:val="003C5A08"/>
    <w:rsid w:val="003C6A2E"/>
    <w:rsid w:val="003C7E46"/>
    <w:rsid w:val="003D0236"/>
    <w:rsid w:val="003D0AAF"/>
    <w:rsid w:val="003D0DAF"/>
    <w:rsid w:val="003D1F2C"/>
    <w:rsid w:val="003D222D"/>
    <w:rsid w:val="003D22B2"/>
    <w:rsid w:val="003D24D5"/>
    <w:rsid w:val="003D33F4"/>
    <w:rsid w:val="003D43A6"/>
    <w:rsid w:val="003D4B30"/>
    <w:rsid w:val="003D51D1"/>
    <w:rsid w:val="003D6985"/>
    <w:rsid w:val="003D731E"/>
    <w:rsid w:val="003D7B2F"/>
    <w:rsid w:val="003D7D5B"/>
    <w:rsid w:val="003E0489"/>
    <w:rsid w:val="003E0863"/>
    <w:rsid w:val="003E0E5F"/>
    <w:rsid w:val="003E1A5E"/>
    <w:rsid w:val="003E1E95"/>
    <w:rsid w:val="003E2670"/>
    <w:rsid w:val="003E26B2"/>
    <w:rsid w:val="003E27A5"/>
    <w:rsid w:val="003E2B28"/>
    <w:rsid w:val="003E2F95"/>
    <w:rsid w:val="003E4D7F"/>
    <w:rsid w:val="003E4FEB"/>
    <w:rsid w:val="003E58FF"/>
    <w:rsid w:val="003E71AB"/>
    <w:rsid w:val="003F00BD"/>
    <w:rsid w:val="003F04C7"/>
    <w:rsid w:val="003F10D5"/>
    <w:rsid w:val="003F1182"/>
    <w:rsid w:val="003F21D4"/>
    <w:rsid w:val="003F22E3"/>
    <w:rsid w:val="003F2E50"/>
    <w:rsid w:val="003F301F"/>
    <w:rsid w:val="003F3504"/>
    <w:rsid w:val="003F3DE7"/>
    <w:rsid w:val="003F3F07"/>
    <w:rsid w:val="003F478E"/>
    <w:rsid w:val="003F49E5"/>
    <w:rsid w:val="003F5485"/>
    <w:rsid w:val="003F5FBB"/>
    <w:rsid w:val="003F66A6"/>
    <w:rsid w:val="003F6962"/>
    <w:rsid w:val="003F72AB"/>
    <w:rsid w:val="003F777D"/>
    <w:rsid w:val="004001CB"/>
    <w:rsid w:val="004003CD"/>
    <w:rsid w:val="00400B8C"/>
    <w:rsid w:val="00401511"/>
    <w:rsid w:val="004018CF"/>
    <w:rsid w:val="00401F64"/>
    <w:rsid w:val="00402119"/>
    <w:rsid w:val="0040329A"/>
    <w:rsid w:val="004032D0"/>
    <w:rsid w:val="0040332D"/>
    <w:rsid w:val="004036ED"/>
    <w:rsid w:val="00403927"/>
    <w:rsid w:val="00403FA2"/>
    <w:rsid w:val="0040408A"/>
    <w:rsid w:val="00404544"/>
    <w:rsid w:val="004048DA"/>
    <w:rsid w:val="0040495A"/>
    <w:rsid w:val="00405148"/>
    <w:rsid w:val="00405378"/>
    <w:rsid w:val="00405B7A"/>
    <w:rsid w:val="00406222"/>
    <w:rsid w:val="00406245"/>
    <w:rsid w:val="004067E1"/>
    <w:rsid w:val="0040688B"/>
    <w:rsid w:val="00407221"/>
    <w:rsid w:val="00407CDA"/>
    <w:rsid w:val="0041004F"/>
    <w:rsid w:val="00410FD2"/>
    <w:rsid w:val="00411282"/>
    <w:rsid w:val="0041187A"/>
    <w:rsid w:val="00411F13"/>
    <w:rsid w:val="00412369"/>
    <w:rsid w:val="0041271B"/>
    <w:rsid w:val="004128D7"/>
    <w:rsid w:val="004133D2"/>
    <w:rsid w:val="00413448"/>
    <w:rsid w:val="00413AAF"/>
    <w:rsid w:val="00413C6A"/>
    <w:rsid w:val="0041460F"/>
    <w:rsid w:val="004154F4"/>
    <w:rsid w:val="00416243"/>
    <w:rsid w:val="00416283"/>
    <w:rsid w:val="00416AE8"/>
    <w:rsid w:val="00416C3C"/>
    <w:rsid w:val="00416F6C"/>
    <w:rsid w:val="004171EB"/>
    <w:rsid w:val="004171F3"/>
    <w:rsid w:val="00417447"/>
    <w:rsid w:val="004175CA"/>
    <w:rsid w:val="00417AB5"/>
    <w:rsid w:val="00417AE2"/>
    <w:rsid w:val="00417DBF"/>
    <w:rsid w:val="00420528"/>
    <w:rsid w:val="00421837"/>
    <w:rsid w:val="00421A38"/>
    <w:rsid w:val="00423A34"/>
    <w:rsid w:val="00423DB6"/>
    <w:rsid w:val="0042489F"/>
    <w:rsid w:val="00424E81"/>
    <w:rsid w:val="00425F04"/>
    <w:rsid w:val="004260E8"/>
    <w:rsid w:val="004262EC"/>
    <w:rsid w:val="004313F0"/>
    <w:rsid w:val="004321D0"/>
    <w:rsid w:val="00433411"/>
    <w:rsid w:val="00434209"/>
    <w:rsid w:val="004346F7"/>
    <w:rsid w:val="00436A31"/>
    <w:rsid w:val="004372FF"/>
    <w:rsid w:val="0043781A"/>
    <w:rsid w:val="00437FD4"/>
    <w:rsid w:val="0044067A"/>
    <w:rsid w:val="00440C5A"/>
    <w:rsid w:val="00441601"/>
    <w:rsid w:val="00441A04"/>
    <w:rsid w:val="00441DB4"/>
    <w:rsid w:val="004429C5"/>
    <w:rsid w:val="004435C1"/>
    <w:rsid w:val="00443FB3"/>
    <w:rsid w:val="004445C5"/>
    <w:rsid w:val="00444DA5"/>
    <w:rsid w:val="00445131"/>
    <w:rsid w:val="00445D7F"/>
    <w:rsid w:val="004461D5"/>
    <w:rsid w:val="004472A2"/>
    <w:rsid w:val="00447C2C"/>
    <w:rsid w:val="00450145"/>
    <w:rsid w:val="004502CB"/>
    <w:rsid w:val="00450FA0"/>
    <w:rsid w:val="00451367"/>
    <w:rsid w:val="004516DE"/>
    <w:rsid w:val="0045197E"/>
    <w:rsid w:val="00452353"/>
    <w:rsid w:val="00452C35"/>
    <w:rsid w:val="004544A0"/>
    <w:rsid w:val="0045474B"/>
    <w:rsid w:val="004548F9"/>
    <w:rsid w:val="00455161"/>
    <w:rsid w:val="0045630E"/>
    <w:rsid w:val="004566EB"/>
    <w:rsid w:val="00456759"/>
    <w:rsid w:val="00456B50"/>
    <w:rsid w:val="004577C8"/>
    <w:rsid w:val="00457B4B"/>
    <w:rsid w:val="00457DE1"/>
    <w:rsid w:val="004614BD"/>
    <w:rsid w:val="0046150C"/>
    <w:rsid w:val="00461F78"/>
    <w:rsid w:val="0046264E"/>
    <w:rsid w:val="00462DB5"/>
    <w:rsid w:val="00462EE6"/>
    <w:rsid w:val="0046301A"/>
    <w:rsid w:val="00463040"/>
    <w:rsid w:val="004630B0"/>
    <w:rsid w:val="004631C1"/>
    <w:rsid w:val="004634C9"/>
    <w:rsid w:val="00463856"/>
    <w:rsid w:val="0046492B"/>
    <w:rsid w:val="00464AB3"/>
    <w:rsid w:val="004651DF"/>
    <w:rsid w:val="004667E7"/>
    <w:rsid w:val="00467AD3"/>
    <w:rsid w:val="004703AF"/>
    <w:rsid w:val="004709DD"/>
    <w:rsid w:val="00471789"/>
    <w:rsid w:val="00472365"/>
    <w:rsid w:val="00472F7D"/>
    <w:rsid w:val="00473159"/>
    <w:rsid w:val="00473B54"/>
    <w:rsid w:val="00473CFE"/>
    <w:rsid w:val="00474222"/>
    <w:rsid w:val="004749A7"/>
    <w:rsid w:val="00474CB1"/>
    <w:rsid w:val="00475E50"/>
    <w:rsid w:val="00475E7D"/>
    <w:rsid w:val="00476771"/>
    <w:rsid w:val="00476F54"/>
    <w:rsid w:val="00480333"/>
    <w:rsid w:val="00480606"/>
    <w:rsid w:val="00480983"/>
    <w:rsid w:val="00480B65"/>
    <w:rsid w:val="00483235"/>
    <w:rsid w:val="004832A7"/>
    <w:rsid w:val="00483728"/>
    <w:rsid w:val="00483FAD"/>
    <w:rsid w:val="00484282"/>
    <w:rsid w:val="00484CB8"/>
    <w:rsid w:val="00485007"/>
    <w:rsid w:val="00485E83"/>
    <w:rsid w:val="00486562"/>
    <w:rsid w:val="00486805"/>
    <w:rsid w:val="00486F4B"/>
    <w:rsid w:val="0048720C"/>
    <w:rsid w:val="0048727B"/>
    <w:rsid w:val="004879C5"/>
    <w:rsid w:val="00490336"/>
    <w:rsid w:val="00490AC3"/>
    <w:rsid w:val="00491AB3"/>
    <w:rsid w:val="0049294F"/>
    <w:rsid w:val="00492B35"/>
    <w:rsid w:val="00492BE5"/>
    <w:rsid w:val="00492F7F"/>
    <w:rsid w:val="00493327"/>
    <w:rsid w:val="00493B1E"/>
    <w:rsid w:val="00493B22"/>
    <w:rsid w:val="00493C29"/>
    <w:rsid w:val="0049528E"/>
    <w:rsid w:val="00495614"/>
    <w:rsid w:val="004961E6"/>
    <w:rsid w:val="00496211"/>
    <w:rsid w:val="004976BF"/>
    <w:rsid w:val="0049780E"/>
    <w:rsid w:val="004A0CFC"/>
    <w:rsid w:val="004A0DA9"/>
    <w:rsid w:val="004A23B7"/>
    <w:rsid w:val="004A254E"/>
    <w:rsid w:val="004A25B2"/>
    <w:rsid w:val="004A2FEC"/>
    <w:rsid w:val="004A350C"/>
    <w:rsid w:val="004A3606"/>
    <w:rsid w:val="004A3853"/>
    <w:rsid w:val="004A40F5"/>
    <w:rsid w:val="004A4896"/>
    <w:rsid w:val="004A4959"/>
    <w:rsid w:val="004A5746"/>
    <w:rsid w:val="004A5F65"/>
    <w:rsid w:val="004A65DE"/>
    <w:rsid w:val="004A6843"/>
    <w:rsid w:val="004A69D0"/>
    <w:rsid w:val="004A6B7D"/>
    <w:rsid w:val="004A6DF7"/>
    <w:rsid w:val="004A7832"/>
    <w:rsid w:val="004A7912"/>
    <w:rsid w:val="004B04B9"/>
    <w:rsid w:val="004B04C9"/>
    <w:rsid w:val="004B0A43"/>
    <w:rsid w:val="004B0E84"/>
    <w:rsid w:val="004B123D"/>
    <w:rsid w:val="004B280C"/>
    <w:rsid w:val="004B282A"/>
    <w:rsid w:val="004B28DB"/>
    <w:rsid w:val="004B2BAE"/>
    <w:rsid w:val="004B327A"/>
    <w:rsid w:val="004B4E71"/>
    <w:rsid w:val="004B4E9C"/>
    <w:rsid w:val="004B50C8"/>
    <w:rsid w:val="004B51AE"/>
    <w:rsid w:val="004B5897"/>
    <w:rsid w:val="004B5CC1"/>
    <w:rsid w:val="004B6D84"/>
    <w:rsid w:val="004B7A58"/>
    <w:rsid w:val="004C01D1"/>
    <w:rsid w:val="004C059C"/>
    <w:rsid w:val="004C15EB"/>
    <w:rsid w:val="004C1691"/>
    <w:rsid w:val="004C185B"/>
    <w:rsid w:val="004C1EAC"/>
    <w:rsid w:val="004C269E"/>
    <w:rsid w:val="004C4887"/>
    <w:rsid w:val="004C4CF0"/>
    <w:rsid w:val="004C50E3"/>
    <w:rsid w:val="004C69CF"/>
    <w:rsid w:val="004C69F6"/>
    <w:rsid w:val="004C6AE6"/>
    <w:rsid w:val="004C6BF8"/>
    <w:rsid w:val="004C75C0"/>
    <w:rsid w:val="004D0C73"/>
    <w:rsid w:val="004D12BF"/>
    <w:rsid w:val="004D1832"/>
    <w:rsid w:val="004D1834"/>
    <w:rsid w:val="004D1C51"/>
    <w:rsid w:val="004D1E00"/>
    <w:rsid w:val="004D371E"/>
    <w:rsid w:val="004D4058"/>
    <w:rsid w:val="004D6335"/>
    <w:rsid w:val="004D6F0F"/>
    <w:rsid w:val="004E10A2"/>
    <w:rsid w:val="004E126F"/>
    <w:rsid w:val="004E1946"/>
    <w:rsid w:val="004E1D6E"/>
    <w:rsid w:val="004E1E12"/>
    <w:rsid w:val="004E2083"/>
    <w:rsid w:val="004E2302"/>
    <w:rsid w:val="004E4098"/>
    <w:rsid w:val="004E4313"/>
    <w:rsid w:val="004E45FD"/>
    <w:rsid w:val="004E55FE"/>
    <w:rsid w:val="004E6249"/>
    <w:rsid w:val="004E7C07"/>
    <w:rsid w:val="004F0A5F"/>
    <w:rsid w:val="004F1956"/>
    <w:rsid w:val="004F2199"/>
    <w:rsid w:val="004F35CD"/>
    <w:rsid w:val="004F445D"/>
    <w:rsid w:val="004F593C"/>
    <w:rsid w:val="004F62B6"/>
    <w:rsid w:val="004F6D66"/>
    <w:rsid w:val="0050021B"/>
    <w:rsid w:val="0050083D"/>
    <w:rsid w:val="005019D2"/>
    <w:rsid w:val="00501CA3"/>
    <w:rsid w:val="00502019"/>
    <w:rsid w:val="00504D0A"/>
    <w:rsid w:val="005053EB"/>
    <w:rsid w:val="00506C8B"/>
    <w:rsid w:val="00507983"/>
    <w:rsid w:val="00507BBC"/>
    <w:rsid w:val="00511461"/>
    <w:rsid w:val="005118A5"/>
    <w:rsid w:val="005118D2"/>
    <w:rsid w:val="00511C10"/>
    <w:rsid w:val="00512899"/>
    <w:rsid w:val="00513BD1"/>
    <w:rsid w:val="00513E29"/>
    <w:rsid w:val="00514E81"/>
    <w:rsid w:val="005160EE"/>
    <w:rsid w:val="00516470"/>
    <w:rsid w:val="005167CC"/>
    <w:rsid w:val="00516A43"/>
    <w:rsid w:val="00517B3E"/>
    <w:rsid w:val="00517BA4"/>
    <w:rsid w:val="00517DC6"/>
    <w:rsid w:val="00520022"/>
    <w:rsid w:val="005215B1"/>
    <w:rsid w:val="00522075"/>
    <w:rsid w:val="00522E24"/>
    <w:rsid w:val="0052389E"/>
    <w:rsid w:val="00523C30"/>
    <w:rsid w:val="00523CC8"/>
    <w:rsid w:val="0052475F"/>
    <w:rsid w:val="00524B1F"/>
    <w:rsid w:val="005257DF"/>
    <w:rsid w:val="00525AF1"/>
    <w:rsid w:val="005263DC"/>
    <w:rsid w:val="00526A53"/>
    <w:rsid w:val="005272A7"/>
    <w:rsid w:val="00527A82"/>
    <w:rsid w:val="00531665"/>
    <w:rsid w:val="0053235C"/>
    <w:rsid w:val="00532817"/>
    <w:rsid w:val="005328CD"/>
    <w:rsid w:val="00532F81"/>
    <w:rsid w:val="00533562"/>
    <w:rsid w:val="00533CF4"/>
    <w:rsid w:val="005341B3"/>
    <w:rsid w:val="00534259"/>
    <w:rsid w:val="005342D0"/>
    <w:rsid w:val="00534694"/>
    <w:rsid w:val="0053488E"/>
    <w:rsid w:val="00534939"/>
    <w:rsid w:val="00534F9B"/>
    <w:rsid w:val="00535000"/>
    <w:rsid w:val="005352B5"/>
    <w:rsid w:val="00535F6A"/>
    <w:rsid w:val="0053624F"/>
    <w:rsid w:val="00536419"/>
    <w:rsid w:val="005365DE"/>
    <w:rsid w:val="005371FB"/>
    <w:rsid w:val="0053725A"/>
    <w:rsid w:val="00537F55"/>
    <w:rsid w:val="00537FFD"/>
    <w:rsid w:val="00540665"/>
    <w:rsid w:val="00540889"/>
    <w:rsid w:val="00541887"/>
    <w:rsid w:val="00542649"/>
    <w:rsid w:val="00543148"/>
    <w:rsid w:val="00543EFB"/>
    <w:rsid w:val="0054478B"/>
    <w:rsid w:val="00544CAA"/>
    <w:rsid w:val="00544CC3"/>
    <w:rsid w:val="00545348"/>
    <w:rsid w:val="005456DB"/>
    <w:rsid w:val="00545C9F"/>
    <w:rsid w:val="00546854"/>
    <w:rsid w:val="005468B8"/>
    <w:rsid w:val="005470AE"/>
    <w:rsid w:val="005474B8"/>
    <w:rsid w:val="00550402"/>
    <w:rsid w:val="0055115F"/>
    <w:rsid w:val="005513DC"/>
    <w:rsid w:val="0055157E"/>
    <w:rsid w:val="00552984"/>
    <w:rsid w:val="00552A06"/>
    <w:rsid w:val="00552A77"/>
    <w:rsid w:val="005543C3"/>
    <w:rsid w:val="00554804"/>
    <w:rsid w:val="005548D5"/>
    <w:rsid w:val="005552F6"/>
    <w:rsid w:val="00555D1E"/>
    <w:rsid w:val="0055695E"/>
    <w:rsid w:val="00556CB8"/>
    <w:rsid w:val="00557A01"/>
    <w:rsid w:val="0056074F"/>
    <w:rsid w:val="00560A7E"/>
    <w:rsid w:val="00560B01"/>
    <w:rsid w:val="00561DBC"/>
    <w:rsid w:val="00561E7E"/>
    <w:rsid w:val="00562239"/>
    <w:rsid w:val="00562462"/>
    <w:rsid w:val="00562E84"/>
    <w:rsid w:val="00563166"/>
    <w:rsid w:val="00563CF7"/>
    <w:rsid w:val="0056449E"/>
    <w:rsid w:val="00564A65"/>
    <w:rsid w:val="00565213"/>
    <w:rsid w:val="005677B5"/>
    <w:rsid w:val="005707FF"/>
    <w:rsid w:val="00570958"/>
    <w:rsid w:val="00571072"/>
    <w:rsid w:val="00572A04"/>
    <w:rsid w:val="00572CAE"/>
    <w:rsid w:val="00573184"/>
    <w:rsid w:val="00573731"/>
    <w:rsid w:val="00573E9A"/>
    <w:rsid w:val="0057415B"/>
    <w:rsid w:val="005756C5"/>
    <w:rsid w:val="00575B3F"/>
    <w:rsid w:val="00575B48"/>
    <w:rsid w:val="00575D5F"/>
    <w:rsid w:val="00575E1F"/>
    <w:rsid w:val="00576104"/>
    <w:rsid w:val="00576164"/>
    <w:rsid w:val="00576180"/>
    <w:rsid w:val="00576A02"/>
    <w:rsid w:val="00576B11"/>
    <w:rsid w:val="00576BF6"/>
    <w:rsid w:val="0057769A"/>
    <w:rsid w:val="005803C0"/>
    <w:rsid w:val="00580771"/>
    <w:rsid w:val="005813C6"/>
    <w:rsid w:val="0058153F"/>
    <w:rsid w:val="005817AC"/>
    <w:rsid w:val="00582904"/>
    <w:rsid w:val="00583BA7"/>
    <w:rsid w:val="00583F47"/>
    <w:rsid w:val="00584B18"/>
    <w:rsid w:val="00584F36"/>
    <w:rsid w:val="00585086"/>
    <w:rsid w:val="00585A23"/>
    <w:rsid w:val="00585C45"/>
    <w:rsid w:val="005868B1"/>
    <w:rsid w:val="005870DC"/>
    <w:rsid w:val="00587DB7"/>
    <w:rsid w:val="00587DF6"/>
    <w:rsid w:val="0059027C"/>
    <w:rsid w:val="005906D3"/>
    <w:rsid w:val="005907D6"/>
    <w:rsid w:val="00591A3F"/>
    <w:rsid w:val="005926A2"/>
    <w:rsid w:val="00592F24"/>
    <w:rsid w:val="00592F70"/>
    <w:rsid w:val="00593991"/>
    <w:rsid w:val="00594857"/>
    <w:rsid w:val="00594B36"/>
    <w:rsid w:val="00594D11"/>
    <w:rsid w:val="00595019"/>
    <w:rsid w:val="0059507F"/>
    <w:rsid w:val="005950B3"/>
    <w:rsid w:val="0059576D"/>
    <w:rsid w:val="00595906"/>
    <w:rsid w:val="00595ACC"/>
    <w:rsid w:val="00595CF7"/>
    <w:rsid w:val="00596121"/>
    <w:rsid w:val="0059692B"/>
    <w:rsid w:val="00597BE2"/>
    <w:rsid w:val="005A0BD1"/>
    <w:rsid w:val="005A0CD4"/>
    <w:rsid w:val="005A26A1"/>
    <w:rsid w:val="005A2AB3"/>
    <w:rsid w:val="005A2B13"/>
    <w:rsid w:val="005A3063"/>
    <w:rsid w:val="005A30FB"/>
    <w:rsid w:val="005A31D2"/>
    <w:rsid w:val="005A40A3"/>
    <w:rsid w:val="005A47D6"/>
    <w:rsid w:val="005A49B6"/>
    <w:rsid w:val="005A5E42"/>
    <w:rsid w:val="005A6E4C"/>
    <w:rsid w:val="005A6E6B"/>
    <w:rsid w:val="005B1608"/>
    <w:rsid w:val="005B1CF5"/>
    <w:rsid w:val="005B1DD2"/>
    <w:rsid w:val="005B27A9"/>
    <w:rsid w:val="005B3078"/>
    <w:rsid w:val="005B30FC"/>
    <w:rsid w:val="005B3435"/>
    <w:rsid w:val="005B4551"/>
    <w:rsid w:val="005B45CB"/>
    <w:rsid w:val="005B4B6C"/>
    <w:rsid w:val="005B5792"/>
    <w:rsid w:val="005B5AC6"/>
    <w:rsid w:val="005B5E2A"/>
    <w:rsid w:val="005B6BF7"/>
    <w:rsid w:val="005B6D70"/>
    <w:rsid w:val="005B6F6D"/>
    <w:rsid w:val="005C0973"/>
    <w:rsid w:val="005C0AA8"/>
    <w:rsid w:val="005C0E0F"/>
    <w:rsid w:val="005C0E46"/>
    <w:rsid w:val="005C1AA9"/>
    <w:rsid w:val="005C1F9B"/>
    <w:rsid w:val="005C2161"/>
    <w:rsid w:val="005C22F7"/>
    <w:rsid w:val="005C30D1"/>
    <w:rsid w:val="005C33BB"/>
    <w:rsid w:val="005C381D"/>
    <w:rsid w:val="005C3CF6"/>
    <w:rsid w:val="005C3D89"/>
    <w:rsid w:val="005C400C"/>
    <w:rsid w:val="005C4C1A"/>
    <w:rsid w:val="005C4F40"/>
    <w:rsid w:val="005C58D2"/>
    <w:rsid w:val="005C60A3"/>
    <w:rsid w:val="005C6313"/>
    <w:rsid w:val="005C6A08"/>
    <w:rsid w:val="005C6B85"/>
    <w:rsid w:val="005C70A3"/>
    <w:rsid w:val="005C755B"/>
    <w:rsid w:val="005D0903"/>
    <w:rsid w:val="005D09FA"/>
    <w:rsid w:val="005D0F95"/>
    <w:rsid w:val="005D2F79"/>
    <w:rsid w:val="005D38BD"/>
    <w:rsid w:val="005D47F5"/>
    <w:rsid w:val="005D624F"/>
    <w:rsid w:val="005D6664"/>
    <w:rsid w:val="005D6E6E"/>
    <w:rsid w:val="005D71A6"/>
    <w:rsid w:val="005D794D"/>
    <w:rsid w:val="005D7D9D"/>
    <w:rsid w:val="005E0012"/>
    <w:rsid w:val="005E006C"/>
    <w:rsid w:val="005E02C0"/>
    <w:rsid w:val="005E0BEC"/>
    <w:rsid w:val="005E1051"/>
    <w:rsid w:val="005E12E7"/>
    <w:rsid w:val="005E1BB8"/>
    <w:rsid w:val="005E2A26"/>
    <w:rsid w:val="005E3748"/>
    <w:rsid w:val="005E3C59"/>
    <w:rsid w:val="005E3E89"/>
    <w:rsid w:val="005E4011"/>
    <w:rsid w:val="005E4038"/>
    <w:rsid w:val="005E41B3"/>
    <w:rsid w:val="005E4EFC"/>
    <w:rsid w:val="005E55F9"/>
    <w:rsid w:val="005E5A4D"/>
    <w:rsid w:val="005E5E7D"/>
    <w:rsid w:val="005E5FD1"/>
    <w:rsid w:val="005E603D"/>
    <w:rsid w:val="005E6D50"/>
    <w:rsid w:val="005E7A9E"/>
    <w:rsid w:val="005F13E2"/>
    <w:rsid w:val="005F1EB1"/>
    <w:rsid w:val="005F3F05"/>
    <w:rsid w:val="005F3F83"/>
    <w:rsid w:val="005F4296"/>
    <w:rsid w:val="005F5A70"/>
    <w:rsid w:val="005F5F6D"/>
    <w:rsid w:val="005F67D7"/>
    <w:rsid w:val="005F686B"/>
    <w:rsid w:val="005F7524"/>
    <w:rsid w:val="005F758E"/>
    <w:rsid w:val="005F7671"/>
    <w:rsid w:val="005F7B29"/>
    <w:rsid w:val="005F7FEB"/>
    <w:rsid w:val="0060034A"/>
    <w:rsid w:val="00600ECD"/>
    <w:rsid w:val="006013CF"/>
    <w:rsid w:val="00601495"/>
    <w:rsid w:val="00601C09"/>
    <w:rsid w:val="00601C6B"/>
    <w:rsid w:val="0060205A"/>
    <w:rsid w:val="00602F73"/>
    <w:rsid w:val="006031C4"/>
    <w:rsid w:val="006047AC"/>
    <w:rsid w:val="00604FCE"/>
    <w:rsid w:val="006058C9"/>
    <w:rsid w:val="0060711E"/>
    <w:rsid w:val="00610354"/>
    <w:rsid w:val="00612665"/>
    <w:rsid w:val="00612A28"/>
    <w:rsid w:val="00612EC3"/>
    <w:rsid w:val="006130AF"/>
    <w:rsid w:val="006167A2"/>
    <w:rsid w:val="00616D77"/>
    <w:rsid w:val="00616EC8"/>
    <w:rsid w:val="00617B25"/>
    <w:rsid w:val="00622987"/>
    <w:rsid w:val="006233D9"/>
    <w:rsid w:val="0062444F"/>
    <w:rsid w:val="00625A10"/>
    <w:rsid w:val="00625E13"/>
    <w:rsid w:val="006265A0"/>
    <w:rsid w:val="00626F49"/>
    <w:rsid w:val="006321C3"/>
    <w:rsid w:val="006327AE"/>
    <w:rsid w:val="00632DFD"/>
    <w:rsid w:val="00634CE7"/>
    <w:rsid w:val="006359D9"/>
    <w:rsid w:val="00635FB2"/>
    <w:rsid w:val="00636157"/>
    <w:rsid w:val="006368B6"/>
    <w:rsid w:val="00636E54"/>
    <w:rsid w:val="006400C8"/>
    <w:rsid w:val="006403DB"/>
    <w:rsid w:val="00640AEC"/>
    <w:rsid w:val="00640B08"/>
    <w:rsid w:val="006416EF"/>
    <w:rsid w:val="0064277B"/>
    <w:rsid w:val="0064290E"/>
    <w:rsid w:val="00642B56"/>
    <w:rsid w:val="00645317"/>
    <w:rsid w:val="0064584C"/>
    <w:rsid w:val="00645A2E"/>
    <w:rsid w:val="00645F56"/>
    <w:rsid w:val="0064670E"/>
    <w:rsid w:val="00646B3B"/>
    <w:rsid w:val="00647210"/>
    <w:rsid w:val="00647624"/>
    <w:rsid w:val="00647F5B"/>
    <w:rsid w:val="00650072"/>
    <w:rsid w:val="00650642"/>
    <w:rsid w:val="00650A9F"/>
    <w:rsid w:val="00651732"/>
    <w:rsid w:val="00651996"/>
    <w:rsid w:val="006519C5"/>
    <w:rsid w:val="006519F3"/>
    <w:rsid w:val="00651D89"/>
    <w:rsid w:val="006523D8"/>
    <w:rsid w:val="006523EC"/>
    <w:rsid w:val="0065244A"/>
    <w:rsid w:val="00653AA8"/>
    <w:rsid w:val="00653D5F"/>
    <w:rsid w:val="00653F02"/>
    <w:rsid w:val="00654A98"/>
    <w:rsid w:val="00654E69"/>
    <w:rsid w:val="0065515B"/>
    <w:rsid w:val="00655624"/>
    <w:rsid w:val="0065668E"/>
    <w:rsid w:val="00656EED"/>
    <w:rsid w:val="0065744C"/>
    <w:rsid w:val="0065757B"/>
    <w:rsid w:val="0066003A"/>
    <w:rsid w:val="0066042C"/>
    <w:rsid w:val="0066092D"/>
    <w:rsid w:val="00660F14"/>
    <w:rsid w:val="006610D0"/>
    <w:rsid w:val="0066130E"/>
    <w:rsid w:val="00661AC2"/>
    <w:rsid w:val="00662F4F"/>
    <w:rsid w:val="00663C0D"/>
    <w:rsid w:val="00665D73"/>
    <w:rsid w:val="00666CBF"/>
    <w:rsid w:val="00666FD6"/>
    <w:rsid w:val="00667626"/>
    <w:rsid w:val="006701E7"/>
    <w:rsid w:val="0067020F"/>
    <w:rsid w:val="00670A51"/>
    <w:rsid w:val="00670C69"/>
    <w:rsid w:val="00671720"/>
    <w:rsid w:val="00671977"/>
    <w:rsid w:val="006726A1"/>
    <w:rsid w:val="00672FB3"/>
    <w:rsid w:val="00673AE2"/>
    <w:rsid w:val="00674150"/>
    <w:rsid w:val="006753C0"/>
    <w:rsid w:val="00675AF2"/>
    <w:rsid w:val="006764B2"/>
    <w:rsid w:val="006768F7"/>
    <w:rsid w:val="00676CD1"/>
    <w:rsid w:val="00676CE2"/>
    <w:rsid w:val="00677114"/>
    <w:rsid w:val="00677290"/>
    <w:rsid w:val="0067770C"/>
    <w:rsid w:val="00677D7B"/>
    <w:rsid w:val="00680C60"/>
    <w:rsid w:val="00681432"/>
    <w:rsid w:val="00681923"/>
    <w:rsid w:val="0068218F"/>
    <w:rsid w:val="00682758"/>
    <w:rsid w:val="00682962"/>
    <w:rsid w:val="00682B8A"/>
    <w:rsid w:val="00684B94"/>
    <w:rsid w:val="00685EF4"/>
    <w:rsid w:val="00686308"/>
    <w:rsid w:val="0069045D"/>
    <w:rsid w:val="006910E6"/>
    <w:rsid w:val="0069244C"/>
    <w:rsid w:val="00692C2E"/>
    <w:rsid w:val="006932A3"/>
    <w:rsid w:val="006932AD"/>
    <w:rsid w:val="0069377F"/>
    <w:rsid w:val="0069421B"/>
    <w:rsid w:val="00694763"/>
    <w:rsid w:val="00694DED"/>
    <w:rsid w:val="0069799E"/>
    <w:rsid w:val="00697E0E"/>
    <w:rsid w:val="006A00C1"/>
    <w:rsid w:val="006A0724"/>
    <w:rsid w:val="006A08C9"/>
    <w:rsid w:val="006A0F6B"/>
    <w:rsid w:val="006A11A9"/>
    <w:rsid w:val="006A13EA"/>
    <w:rsid w:val="006A183C"/>
    <w:rsid w:val="006A1A7A"/>
    <w:rsid w:val="006A218E"/>
    <w:rsid w:val="006A292A"/>
    <w:rsid w:val="006A2DED"/>
    <w:rsid w:val="006A3916"/>
    <w:rsid w:val="006A399A"/>
    <w:rsid w:val="006A3B9D"/>
    <w:rsid w:val="006A407E"/>
    <w:rsid w:val="006A4456"/>
    <w:rsid w:val="006A55DD"/>
    <w:rsid w:val="006A5906"/>
    <w:rsid w:val="006A5F82"/>
    <w:rsid w:val="006A66B7"/>
    <w:rsid w:val="006A6B6D"/>
    <w:rsid w:val="006A6C0E"/>
    <w:rsid w:val="006A6F2C"/>
    <w:rsid w:val="006A79E5"/>
    <w:rsid w:val="006A7BCD"/>
    <w:rsid w:val="006A7C03"/>
    <w:rsid w:val="006B007E"/>
    <w:rsid w:val="006B0315"/>
    <w:rsid w:val="006B0322"/>
    <w:rsid w:val="006B0945"/>
    <w:rsid w:val="006B1835"/>
    <w:rsid w:val="006B2C46"/>
    <w:rsid w:val="006B3009"/>
    <w:rsid w:val="006B301B"/>
    <w:rsid w:val="006B3696"/>
    <w:rsid w:val="006B41E7"/>
    <w:rsid w:val="006B4247"/>
    <w:rsid w:val="006B43AA"/>
    <w:rsid w:val="006B4EA5"/>
    <w:rsid w:val="006B5182"/>
    <w:rsid w:val="006B6AFE"/>
    <w:rsid w:val="006B6BBF"/>
    <w:rsid w:val="006B6E40"/>
    <w:rsid w:val="006C2B1F"/>
    <w:rsid w:val="006C2FD0"/>
    <w:rsid w:val="006C300A"/>
    <w:rsid w:val="006C4066"/>
    <w:rsid w:val="006C5319"/>
    <w:rsid w:val="006C59F1"/>
    <w:rsid w:val="006C5E97"/>
    <w:rsid w:val="006C6A9B"/>
    <w:rsid w:val="006D0639"/>
    <w:rsid w:val="006D07BA"/>
    <w:rsid w:val="006D0F0A"/>
    <w:rsid w:val="006D1404"/>
    <w:rsid w:val="006D207F"/>
    <w:rsid w:val="006D258C"/>
    <w:rsid w:val="006D2608"/>
    <w:rsid w:val="006D317F"/>
    <w:rsid w:val="006D34E9"/>
    <w:rsid w:val="006D3B57"/>
    <w:rsid w:val="006D40F4"/>
    <w:rsid w:val="006D494F"/>
    <w:rsid w:val="006D69D3"/>
    <w:rsid w:val="006D7567"/>
    <w:rsid w:val="006D7E26"/>
    <w:rsid w:val="006D7FD8"/>
    <w:rsid w:val="006E0635"/>
    <w:rsid w:val="006E0A5B"/>
    <w:rsid w:val="006E0B84"/>
    <w:rsid w:val="006E19E5"/>
    <w:rsid w:val="006E1D18"/>
    <w:rsid w:val="006E2186"/>
    <w:rsid w:val="006E2378"/>
    <w:rsid w:val="006E24E5"/>
    <w:rsid w:val="006E45DE"/>
    <w:rsid w:val="006E4839"/>
    <w:rsid w:val="006E4E32"/>
    <w:rsid w:val="006E5440"/>
    <w:rsid w:val="006E5889"/>
    <w:rsid w:val="006E591A"/>
    <w:rsid w:val="006E6890"/>
    <w:rsid w:val="006E7438"/>
    <w:rsid w:val="006E7E59"/>
    <w:rsid w:val="006F0992"/>
    <w:rsid w:val="006F0A93"/>
    <w:rsid w:val="006F1A64"/>
    <w:rsid w:val="006F1AD1"/>
    <w:rsid w:val="006F1E1C"/>
    <w:rsid w:val="006F31B3"/>
    <w:rsid w:val="006F3963"/>
    <w:rsid w:val="006F3D40"/>
    <w:rsid w:val="006F418B"/>
    <w:rsid w:val="006F451E"/>
    <w:rsid w:val="006F4A08"/>
    <w:rsid w:val="006F4A8C"/>
    <w:rsid w:val="006F5347"/>
    <w:rsid w:val="006F56C3"/>
    <w:rsid w:val="006F5D69"/>
    <w:rsid w:val="006F6267"/>
    <w:rsid w:val="006F6598"/>
    <w:rsid w:val="006F6873"/>
    <w:rsid w:val="006F6AB5"/>
    <w:rsid w:val="006F715D"/>
    <w:rsid w:val="006F7332"/>
    <w:rsid w:val="006F79E1"/>
    <w:rsid w:val="006F7AA3"/>
    <w:rsid w:val="00700B39"/>
    <w:rsid w:val="00701841"/>
    <w:rsid w:val="00701BBE"/>
    <w:rsid w:val="00701C7A"/>
    <w:rsid w:val="00702076"/>
    <w:rsid w:val="00702896"/>
    <w:rsid w:val="00702F3C"/>
    <w:rsid w:val="00703AED"/>
    <w:rsid w:val="00704877"/>
    <w:rsid w:val="00704879"/>
    <w:rsid w:val="007048B5"/>
    <w:rsid w:val="00704BAA"/>
    <w:rsid w:val="00704E20"/>
    <w:rsid w:val="007056A9"/>
    <w:rsid w:val="00705937"/>
    <w:rsid w:val="007059C4"/>
    <w:rsid w:val="007062D5"/>
    <w:rsid w:val="00706C12"/>
    <w:rsid w:val="00706E85"/>
    <w:rsid w:val="007072C4"/>
    <w:rsid w:val="007072FB"/>
    <w:rsid w:val="00707432"/>
    <w:rsid w:val="007078EB"/>
    <w:rsid w:val="00707A17"/>
    <w:rsid w:val="0071054B"/>
    <w:rsid w:val="00710632"/>
    <w:rsid w:val="00710725"/>
    <w:rsid w:val="007114BE"/>
    <w:rsid w:val="0071150A"/>
    <w:rsid w:val="0071184C"/>
    <w:rsid w:val="00711DA8"/>
    <w:rsid w:val="00712109"/>
    <w:rsid w:val="00712A0B"/>
    <w:rsid w:val="00712A8F"/>
    <w:rsid w:val="00712C4E"/>
    <w:rsid w:val="007137F7"/>
    <w:rsid w:val="00714CD5"/>
    <w:rsid w:val="00715FF3"/>
    <w:rsid w:val="00716DF2"/>
    <w:rsid w:val="007175CE"/>
    <w:rsid w:val="00717757"/>
    <w:rsid w:val="00720624"/>
    <w:rsid w:val="007216A6"/>
    <w:rsid w:val="00722192"/>
    <w:rsid w:val="00722A9B"/>
    <w:rsid w:val="00723EB9"/>
    <w:rsid w:val="00723F40"/>
    <w:rsid w:val="00724963"/>
    <w:rsid w:val="00724C5C"/>
    <w:rsid w:val="007250D9"/>
    <w:rsid w:val="00725691"/>
    <w:rsid w:val="00725717"/>
    <w:rsid w:val="00725C36"/>
    <w:rsid w:val="00726E81"/>
    <w:rsid w:val="007271C9"/>
    <w:rsid w:val="0073037A"/>
    <w:rsid w:val="00730962"/>
    <w:rsid w:val="00731B5C"/>
    <w:rsid w:val="0073299F"/>
    <w:rsid w:val="00732DF9"/>
    <w:rsid w:val="00733503"/>
    <w:rsid w:val="00733C7D"/>
    <w:rsid w:val="00733EF6"/>
    <w:rsid w:val="007348BA"/>
    <w:rsid w:val="00734E4C"/>
    <w:rsid w:val="007355E9"/>
    <w:rsid w:val="007357A5"/>
    <w:rsid w:val="007360CA"/>
    <w:rsid w:val="00736487"/>
    <w:rsid w:val="007366CF"/>
    <w:rsid w:val="00736B45"/>
    <w:rsid w:val="0073742D"/>
    <w:rsid w:val="007378FC"/>
    <w:rsid w:val="007402ED"/>
    <w:rsid w:val="00740C9A"/>
    <w:rsid w:val="00741D08"/>
    <w:rsid w:val="00742C0A"/>
    <w:rsid w:val="00742EF5"/>
    <w:rsid w:val="007439BA"/>
    <w:rsid w:val="00743D9A"/>
    <w:rsid w:val="00744162"/>
    <w:rsid w:val="00744C2E"/>
    <w:rsid w:val="00744CE2"/>
    <w:rsid w:val="007465B9"/>
    <w:rsid w:val="00746996"/>
    <w:rsid w:val="00747BC8"/>
    <w:rsid w:val="00747EDA"/>
    <w:rsid w:val="0075012B"/>
    <w:rsid w:val="00751733"/>
    <w:rsid w:val="00751C1B"/>
    <w:rsid w:val="00751E2E"/>
    <w:rsid w:val="007522E0"/>
    <w:rsid w:val="00752567"/>
    <w:rsid w:val="007526CC"/>
    <w:rsid w:val="007548F8"/>
    <w:rsid w:val="00754CB9"/>
    <w:rsid w:val="00754E8C"/>
    <w:rsid w:val="0075538E"/>
    <w:rsid w:val="00755C02"/>
    <w:rsid w:val="00756A7F"/>
    <w:rsid w:val="007573F8"/>
    <w:rsid w:val="007579C2"/>
    <w:rsid w:val="007614B7"/>
    <w:rsid w:val="00761BE0"/>
    <w:rsid w:val="00763450"/>
    <w:rsid w:val="00765081"/>
    <w:rsid w:val="007650E7"/>
    <w:rsid w:val="00765605"/>
    <w:rsid w:val="00765941"/>
    <w:rsid w:val="00765C21"/>
    <w:rsid w:val="00766540"/>
    <w:rsid w:val="00766BBA"/>
    <w:rsid w:val="007701F7"/>
    <w:rsid w:val="00770BA5"/>
    <w:rsid w:val="00771919"/>
    <w:rsid w:val="00773246"/>
    <w:rsid w:val="00773C39"/>
    <w:rsid w:val="00773D86"/>
    <w:rsid w:val="00774A6D"/>
    <w:rsid w:val="00774AE6"/>
    <w:rsid w:val="0077513C"/>
    <w:rsid w:val="007754C6"/>
    <w:rsid w:val="007758C3"/>
    <w:rsid w:val="00775C8F"/>
    <w:rsid w:val="00776911"/>
    <w:rsid w:val="00776CE2"/>
    <w:rsid w:val="0078342C"/>
    <w:rsid w:val="00784A74"/>
    <w:rsid w:val="007860A6"/>
    <w:rsid w:val="00786954"/>
    <w:rsid w:val="00786B4D"/>
    <w:rsid w:val="00787DB8"/>
    <w:rsid w:val="007903C7"/>
    <w:rsid w:val="0079068B"/>
    <w:rsid w:val="007907A4"/>
    <w:rsid w:val="00791E5C"/>
    <w:rsid w:val="00792181"/>
    <w:rsid w:val="00792948"/>
    <w:rsid w:val="00792A96"/>
    <w:rsid w:val="00792E36"/>
    <w:rsid w:val="00794283"/>
    <w:rsid w:val="00794BDC"/>
    <w:rsid w:val="00795105"/>
    <w:rsid w:val="00795292"/>
    <w:rsid w:val="00795A0F"/>
    <w:rsid w:val="00795E2E"/>
    <w:rsid w:val="007964D5"/>
    <w:rsid w:val="00796C9D"/>
    <w:rsid w:val="00797F1C"/>
    <w:rsid w:val="007A0AF5"/>
    <w:rsid w:val="007A0E9C"/>
    <w:rsid w:val="007A2914"/>
    <w:rsid w:val="007A3192"/>
    <w:rsid w:val="007A3A88"/>
    <w:rsid w:val="007A5199"/>
    <w:rsid w:val="007A5518"/>
    <w:rsid w:val="007A5DF2"/>
    <w:rsid w:val="007A5EDD"/>
    <w:rsid w:val="007A7713"/>
    <w:rsid w:val="007A7BA9"/>
    <w:rsid w:val="007B0164"/>
    <w:rsid w:val="007B15A8"/>
    <w:rsid w:val="007B1979"/>
    <w:rsid w:val="007B2643"/>
    <w:rsid w:val="007B2808"/>
    <w:rsid w:val="007B30A5"/>
    <w:rsid w:val="007B363D"/>
    <w:rsid w:val="007B39B7"/>
    <w:rsid w:val="007B3A85"/>
    <w:rsid w:val="007B3B5C"/>
    <w:rsid w:val="007B3F08"/>
    <w:rsid w:val="007B3F24"/>
    <w:rsid w:val="007B4338"/>
    <w:rsid w:val="007B4C84"/>
    <w:rsid w:val="007B54CA"/>
    <w:rsid w:val="007B5884"/>
    <w:rsid w:val="007B5AC3"/>
    <w:rsid w:val="007B5F20"/>
    <w:rsid w:val="007B6279"/>
    <w:rsid w:val="007B6710"/>
    <w:rsid w:val="007B6727"/>
    <w:rsid w:val="007B6AED"/>
    <w:rsid w:val="007C02B5"/>
    <w:rsid w:val="007C07B4"/>
    <w:rsid w:val="007C07DC"/>
    <w:rsid w:val="007C0E07"/>
    <w:rsid w:val="007C1730"/>
    <w:rsid w:val="007C18BA"/>
    <w:rsid w:val="007C22C6"/>
    <w:rsid w:val="007C23F6"/>
    <w:rsid w:val="007C295F"/>
    <w:rsid w:val="007C3AAE"/>
    <w:rsid w:val="007C3DA9"/>
    <w:rsid w:val="007C483E"/>
    <w:rsid w:val="007C4967"/>
    <w:rsid w:val="007C5E48"/>
    <w:rsid w:val="007C607C"/>
    <w:rsid w:val="007C66D3"/>
    <w:rsid w:val="007C6913"/>
    <w:rsid w:val="007C6C0D"/>
    <w:rsid w:val="007C7153"/>
    <w:rsid w:val="007C7ADD"/>
    <w:rsid w:val="007C7E1F"/>
    <w:rsid w:val="007D0119"/>
    <w:rsid w:val="007D0A80"/>
    <w:rsid w:val="007D1898"/>
    <w:rsid w:val="007D1FD1"/>
    <w:rsid w:val="007D2120"/>
    <w:rsid w:val="007D240E"/>
    <w:rsid w:val="007D3C1A"/>
    <w:rsid w:val="007D5513"/>
    <w:rsid w:val="007D5CF7"/>
    <w:rsid w:val="007D6323"/>
    <w:rsid w:val="007D78FF"/>
    <w:rsid w:val="007D7B69"/>
    <w:rsid w:val="007D7E84"/>
    <w:rsid w:val="007D7FE6"/>
    <w:rsid w:val="007E1432"/>
    <w:rsid w:val="007E1AE5"/>
    <w:rsid w:val="007E21B4"/>
    <w:rsid w:val="007E3162"/>
    <w:rsid w:val="007E33FC"/>
    <w:rsid w:val="007E3657"/>
    <w:rsid w:val="007E36B5"/>
    <w:rsid w:val="007E4638"/>
    <w:rsid w:val="007E4A89"/>
    <w:rsid w:val="007E4DB9"/>
    <w:rsid w:val="007E51CA"/>
    <w:rsid w:val="007E551C"/>
    <w:rsid w:val="007E7148"/>
    <w:rsid w:val="007E751D"/>
    <w:rsid w:val="007F0E16"/>
    <w:rsid w:val="007F0E7B"/>
    <w:rsid w:val="007F14CE"/>
    <w:rsid w:val="007F169D"/>
    <w:rsid w:val="007F1ABF"/>
    <w:rsid w:val="007F37C0"/>
    <w:rsid w:val="007F3F21"/>
    <w:rsid w:val="007F3FB2"/>
    <w:rsid w:val="007F456C"/>
    <w:rsid w:val="007F45BB"/>
    <w:rsid w:val="007F4A54"/>
    <w:rsid w:val="007F4B56"/>
    <w:rsid w:val="007F4F2A"/>
    <w:rsid w:val="007F5615"/>
    <w:rsid w:val="007F5717"/>
    <w:rsid w:val="007F636D"/>
    <w:rsid w:val="007F6A01"/>
    <w:rsid w:val="007F7587"/>
    <w:rsid w:val="007F7FEB"/>
    <w:rsid w:val="00801F80"/>
    <w:rsid w:val="008020B6"/>
    <w:rsid w:val="008024EE"/>
    <w:rsid w:val="00802B48"/>
    <w:rsid w:val="00802DC7"/>
    <w:rsid w:val="00802EF1"/>
    <w:rsid w:val="008033F7"/>
    <w:rsid w:val="00804B3C"/>
    <w:rsid w:val="00805452"/>
    <w:rsid w:val="008056F3"/>
    <w:rsid w:val="00805AA0"/>
    <w:rsid w:val="00805C26"/>
    <w:rsid w:val="008074A4"/>
    <w:rsid w:val="00807575"/>
    <w:rsid w:val="00807E5C"/>
    <w:rsid w:val="008102A9"/>
    <w:rsid w:val="008104D2"/>
    <w:rsid w:val="00810F6A"/>
    <w:rsid w:val="00811034"/>
    <w:rsid w:val="008116ED"/>
    <w:rsid w:val="008119D8"/>
    <w:rsid w:val="0081203A"/>
    <w:rsid w:val="00812ACC"/>
    <w:rsid w:val="00812B96"/>
    <w:rsid w:val="00813181"/>
    <w:rsid w:val="008132A3"/>
    <w:rsid w:val="00813A2C"/>
    <w:rsid w:val="00814286"/>
    <w:rsid w:val="0081509E"/>
    <w:rsid w:val="008155A0"/>
    <w:rsid w:val="00815F47"/>
    <w:rsid w:val="008160ED"/>
    <w:rsid w:val="0081615A"/>
    <w:rsid w:val="008163E7"/>
    <w:rsid w:val="00816567"/>
    <w:rsid w:val="00816AAE"/>
    <w:rsid w:val="00816D50"/>
    <w:rsid w:val="00817BDA"/>
    <w:rsid w:val="008202AD"/>
    <w:rsid w:val="00821227"/>
    <w:rsid w:val="0082123E"/>
    <w:rsid w:val="00821913"/>
    <w:rsid w:val="00821B67"/>
    <w:rsid w:val="0082292C"/>
    <w:rsid w:val="00822DD9"/>
    <w:rsid w:val="00823092"/>
    <w:rsid w:val="00823107"/>
    <w:rsid w:val="008232A9"/>
    <w:rsid w:val="00823997"/>
    <w:rsid w:val="00824432"/>
    <w:rsid w:val="008245F7"/>
    <w:rsid w:val="00824786"/>
    <w:rsid w:val="008247EC"/>
    <w:rsid w:val="00824B59"/>
    <w:rsid w:val="00824DA7"/>
    <w:rsid w:val="00825895"/>
    <w:rsid w:val="00826622"/>
    <w:rsid w:val="008266A6"/>
    <w:rsid w:val="00827418"/>
    <w:rsid w:val="00827672"/>
    <w:rsid w:val="008278B2"/>
    <w:rsid w:val="00827B98"/>
    <w:rsid w:val="00830506"/>
    <w:rsid w:val="00830C53"/>
    <w:rsid w:val="0083119D"/>
    <w:rsid w:val="008312BE"/>
    <w:rsid w:val="0083140D"/>
    <w:rsid w:val="00831763"/>
    <w:rsid w:val="00831D6C"/>
    <w:rsid w:val="00832998"/>
    <w:rsid w:val="008332FF"/>
    <w:rsid w:val="00833307"/>
    <w:rsid w:val="00833431"/>
    <w:rsid w:val="0083369D"/>
    <w:rsid w:val="00833836"/>
    <w:rsid w:val="00834336"/>
    <w:rsid w:val="0083465A"/>
    <w:rsid w:val="0083514C"/>
    <w:rsid w:val="00835251"/>
    <w:rsid w:val="0083552F"/>
    <w:rsid w:val="008358C7"/>
    <w:rsid w:val="00835EFB"/>
    <w:rsid w:val="008361FE"/>
    <w:rsid w:val="00837590"/>
    <w:rsid w:val="00840BA9"/>
    <w:rsid w:val="00840D87"/>
    <w:rsid w:val="00841745"/>
    <w:rsid w:val="00841F02"/>
    <w:rsid w:val="00842BF4"/>
    <w:rsid w:val="00842FCD"/>
    <w:rsid w:val="00843A7F"/>
    <w:rsid w:val="00843ACF"/>
    <w:rsid w:val="008454C3"/>
    <w:rsid w:val="00847181"/>
    <w:rsid w:val="00847C9C"/>
    <w:rsid w:val="008501AC"/>
    <w:rsid w:val="00852A8C"/>
    <w:rsid w:val="00852C7C"/>
    <w:rsid w:val="008538C3"/>
    <w:rsid w:val="00853CA5"/>
    <w:rsid w:val="00853CD4"/>
    <w:rsid w:val="0085424E"/>
    <w:rsid w:val="008543A0"/>
    <w:rsid w:val="00854B04"/>
    <w:rsid w:val="00854B82"/>
    <w:rsid w:val="00854F24"/>
    <w:rsid w:val="008556BB"/>
    <w:rsid w:val="008556F1"/>
    <w:rsid w:val="008558AE"/>
    <w:rsid w:val="00855AE2"/>
    <w:rsid w:val="00855AE8"/>
    <w:rsid w:val="00856A18"/>
    <w:rsid w:val="00857ACC"/>
    <w:rsid w:val="008609AC"/>
    <w:rsid w:val="00860C75"/>
    <w:rsid w:val="00860C8B"/>
    <w:rsid w:val="00860D18"/>
    <w:rsid w:val="00861475"/>
    <w:rsid w:val="008615DC"/>
    <w:rsid w:val="008619C5"/>
    <w:rsid w:val="00861D6E"/>
    <w:rsid w:val="00862166"/>
    <w:rsid w:val="00862349"/>
    <w:rsid w:val="00862484"/>
    <w:rsid w:val="0086282A"/>
    <w:rsid w:val="00862B2D"/>
    <w:rsid w:val="00862EE6"/>
    <w:rsid w:val="00862F8B"/>
    <w:rsid w:val="00863C0F"/>
    <w:rsid w:val="00863C39"/>
    <w:rsid w:val="008640E8"/>
    <w:rsid w:val="0086526B"/>
    <w:rsid w:val="00865742"/>
    <w:rsid w:val="0086593E"/>
    <w:rsid w:val="00865B28"/>
    <w:rsid w:val="00865F3F"/>
    <w:rsid w:val="008664FB"/>
    <w:rsid w:val="008668FB"/>
    <w:rsid w:val="008669C2"/>
    <w:rsid w:val="00867333"/>
    <w:rsid w:val="00870177"/>
    <w:rsid w:val="00870388"/>
    <w:rsid w:val="008713ED"/>
    <w:rsid w:val="00871C16"/>
    <w:rsid w:val="00871CCC"/>
    <w:rsid w:val="00872040"/>
    <w:rsid w:val="00872C0B"/>
    <w:rsid w:val="00872EF6"/>
    <w:rsid w:val="00872F6D"/>
    <w:rsid w:val="00873082"/>
    <w:rsid w:val="00873F07"/>
    <w:rsid w:val="00876F45"/>
    <w:rsid w:val="00877C6E"/>
    <w:rsid w:val="00877EE8"/>
    <w:rsid w:val="00881099"/>
    <w:rsid w:val="00881524"/>
    <w:rsid w:val="0088168C"/>
    <w:rsid w:val="00881907"/>
    <w:rsid w:val="00881DFE"/>
    <w:rsid w:val="00881FD1"/>
    <w:rsid w:val="00883094"/>
    <w:rsid w:val="00884D6D"/>
    <w:rsid w:val="00884EE3"/>
    <w:rsid w:val="00885081"/>
    <w:rsid w:val="008854FD"/>
    <w:rsid w:val="008864E8"/>
    <w:rsid w:val="00886594"/>
    <w:rsid w:val="008869D9"/>
    <w:rsid w:val="00887974"/>
    <w:rsid w:val="00887A67"/>
    <w:rsid w:val="00890399"/>
    <w:rsid w:val="00890E78"/>
    <w:rsid w:val="00891888"/>
    <w:rsid w:val="00891903"/>
    <w:rsid w:val="00891C27"/>
    <w:rsid w:val="00891F3B"/>
    <w:rsid w:val="008923C6"/>
    <w:rsid w:val="00892A81"/>
    <w:rsid w:val="0089334A"/>
    <w:rsid w:val="008947FF"/>
    <w:rsid w:val="0089516A"/>
    <w:rsid w:val="008954F3"/>
    <w:rsid w:val="00895B43"/>
    <w:rsid w:val="00895EBE"/>
    <w:rsid w:val="008964F1"/>
    <w:rsid w:val="00897700"/>
    <w:rsid w:val="008979E9"/>
    <w:rsid w:val="00897ABA"/>
    <w:rsid w:val="00897F08"/>
    <w:rsid w:val="008A04A1"/>
    <w:rsid w:val="008A0662"/>
    <w:rsid w:val="008A0FB8"/>
    <w:rsid w:val="008A105B"/>
    <w:rsid w:val="008A220D"/>
    <w:rsid w:val="008A2822"/>
    <w:rsid w:val="008A2FE8"/>
    <w:rsid w:val="008A329F"/>
    <w:rsid w:val="008A4526"/>
    <w:rsid w:val="008A4C9C"/>
    <w:rsid w:val="008A532F"/>
    <w:rsid w:val="008A53FD"/>
    <w:rsid w:val="008A5B93"/>
    <w:rsid w:val="008A61FA"/>
    <w:rsid w:val="008A7881"/>
    <w:rsid w:val="008A7E3D"/>
    <w:rsid w:val="008B09E1"/>
    <w:rsid w:val="008B0D16"/>
    <w:rsid w:val="008B0DF3"/>
    <w:rsid w:val="008B1380"/>
    <w:rsid w:val="008B19AF"/>
    <w:rsid w:val="008B2174"/>
    <w:rsid w:val="008B27AE"/>
    <w:rsid w:val="008B39FF"/>
    <w:rsid w:val="008B3B1A"/>
    <w:rsid w:val="008B3BB5"/>
    <w:rsid w:val="008B3D66"/>
    <w:rsid w:val="008B40A7"/>
    <w:rsid w:val="008B432C"/>
    <w:rsid w:val="008B455C"/>
    <w:rsid w:val="008B530A"/>
    <w:rsid w:val="008B5858"/>
    <w:rsid w:val="008B619C"/>
    <w:rsid w:val="008B66F4"/>
    <w:rsid w:val="008B704A"/>
    <w:rsid w:val="008B76B6"/>
    <w:rsid w:val="008B780E"/>
    <w:rsid w:val="008C0533"/>
    <w:rsid w:val="008C097C"/>
    <w:rsid w:val="008C11F7"/>
    <w:rsid w:val="008C27A3"/>
    <w:rsid w:val="008C2E66"/>
    <w:rsid w:val="008C384A"/>
    <w:rsid w:val="008C4180"/>
    <w:rsid w:val="008C4A8C"/>
    <w:rsid w:val="008C6B8B"/>
    <w:rsid w:val="008C706D"/>
    <w:rsid w:val="008C7811"/>
    <w:rsid w:val="008C7D82"/>
    <w:rsid w:val="008C7FB7"/>
    <w:rsid w:val="008D0340"/>
    <w:rsid w:val="008D19C7"/>
    <w:rsid w:val="008D1C6B"/>
    <w:rsid w:val="008D1EA5"/>
    <w:rsid w:val="008D22C1"/>
    <w:rsid w:val="008D256B"/>
    <w:rsid w:val="008D2B0A"/>
    <w:rsid w:val="008D2ECD"/>
    <w:rsid w:val="008D3AD8"/>
    <w:rsid w:val="008D4671"/>
    <w:rsid w:val="008D486D"/>
    <w:rsid w:val="008D4C5E"/>
    <w:rsid w:val="008D53D4"/>
    <w:rsid w:val="008D62E0"/>
    <w:rsid w:val="008D7526"/>
    <w:rsid w:val="008D78EE"/>
    <w:rsid w:val="008D7B9C"/>
    <w:rsid w:val="008E007B"/>
    <w:rsid w:val="008E0B64"/>
    <w:rsid w:val="008E3CE2"/>
    <w:rsid w:val="008E4128"/>
    <w:rsid w:val="008E472F"/>
    <w:rsid w:val="008E4787"/>
    <w:rsid w:val="008E59E2"/>
    <w:rsid w:val="008E5BE4"/>
    <w:rsid w:val="008E6462"/>
    <w:rsid w:val="008E64AE"/>
    <w:rsid w:val="008E6886"/>
    <w:rsid w:val="008E6B9C"/>
    <w:rsid w:val="008E6D37"/>
    <w:rsid w:val="008E6DF6"/>
    <w:rsid w:val="008E6E5E"/>
    <w:rsid w:val="008E7A4D"/>
    <w:rsid w:val="008E7A5A"/>
    <w:rsid w:val="008F0DE9"/>
    <w:rsid w:val="008F1108"/>
    <w:rsid w:val="008F1375"/>
    <w:rsid w:val="008F158E"/>
    <w:rsid w:val="008F1B0A"/>
    <w:rsid w:val="008F2CF9"/>
    <w:rsid w:val="008F3079"/>
    <w:rsid w:val="008F30CE"/>
    <w:rsid w:val="008F31FD"/>
    <w:rsid w:val="008F32AB"/>
    <w:rsid w:val="008F3B70"/>
    <w:rsid w:val="008F421F"/>
    <w:rsid w:val="008F4297"/>
    <w:rsid w:val="008F4AE2"/>
    <w:rsid w:val="008F4BF8"/>
    <w:rsid w:val="008F5001"/>
    <w:rsid w:val="008F684B"/>
    <w:rsid w:val="008F7E4E"/>
    <w:rsid w:val="0090035C"/>
    <w:rsid w:val="009003B1"/>
    <w:rsid w:val="00900453"/>
    <w:rsid w:val="0090129A"/>
    <w:rsid w:val="0090156C"/>
    <w:rsid w:val="009017BE"/>
    <w:rsid w:val="00901E34"/>
    <w:rsid w:val="00902403"/>
    <w:rsid w:val="009024C1"/>
    <w:rsid w:val="009030E0"/>
    <w:rsid w:val="0090344F"/>
    <w:rsid w:val="0090361B"/>
    <w:rsid w:val="0090378D"/>
    <w:rsid w:val="00903CA0"/>
    <w:rsid w:val="00903E65"/>
    <w:rsid w:val="0090433F"/>
    <w:rsid w:val="00904818"/>
    <w:rsid w:val="00904A63"/>
    <w:rsid w:val="00905387"/>
    <w:rsid w:val="009063AE"/>
    <w:rsid w:val="009073CB"/>
    <w:rsid w:val="0091048A"/>
    <w:rsid w:val="00911AD8"/>
    <w:rsid w:val="00911DE0"/>
    <w:rsid w:val="00912382"/>
    <w:rsid w:val="00912B5A"/>
    <w:rsid w:val="0091378B"/>
    <w:rsid w:val="009138D4"/>
    <w:rsid w:val="00913AA7"/>
    <w:rsid w:val="00913FC3"/>
    <w:rsid w:val="00914224"/>
    <w:rsid w:val="009147B3"/>
    <w:rsid w:val="00914FAA"/>
    <w:rsid w:val="00915E9D"/>
    <w:rsid w:val="0091621C"/>
    <w:rsid w:val="009171A5"/>
    <w:rsid w:val="00917C61"/>
    <w:rsid w:val="00917CB0"/>
    <w:rsid w:val="00920074"/>
    <w:rsid w:val="0092048B"/>
    <w:rsid w:val="00920503"/>
    <w:rsid w:val="00920D38"/>
    <w:rsid w:val="0092103A"/>
    <w:rsid w:val="00921206"/>
    <w:rsid w:val="00922116"/>
    <w:rsid w:val="0092267F"/>
    <w:rsid w:val="009227EB"/>
    <w:rsid w:val="0092297C"/>
    <w:rsid w:val="00922CF1"/>
    <w:rsid w:val="00922D50"/>
    <w:rsid w:val="00924398"/>
    <w:rsid w:val="00924D49"/>
    <w:rsid w:val="009256B5"/>
    <w:rsid w:val="00925FCD"/>
    <w:rsid w:val="00926021"/>
    <w:rsid w:val="00926654"/>
    <w:rsid w:val="00926AF3"/>
    <w:rsid w:val="00930884"/>
    <w:rsid w:val="00930F9A"/>
    <w:rsid w:val="0093212A"/>
    <w:rsid w:val="0093292A"/>
    <w:rsid w:val="0093301F"/>
    <w:rsid w:val="00934070"/>
    <w:rsid w:val="00934747"/>
    <w:rsid w:val="0093581A"/>
    <w:rsid w:val="00937377"/>
    <w:rsid w:val="00937889"/>
    <w:rsid w:val="00937ED3"/>
    <w:rsid w:val="00940694"/>
    <w:rsid w:val="00940807"/>
    <w:rsid w:val="00940C40"/>
    <w:rsid w:val="00941648"/>
    <w:rsid w:val="00941EAB"/>
    <w:rsid w:val="00941F27"/>
    <w:rsid w:val="00942074"/>
    <w:rsid w:val="0094237A"/>
    <w:rsid w:val="0094280A"/>
    <w:rsid w:val="00942E0D"/>
    <w:rsid w:val="00943314"/>
    <w:rsid w:val="009444BA"/>
    <w:rsid w:val="00944633"/>
    <w:rsid w:val="009457B3"/>
    <w:rsid w:val="00946A28"/>
    <w:rsid w:val="00946B73"/>
    <w:rsid w:val="00950780"/>
    <w:rsid w:val="0095120C"/>
    <w:rsid w:val="00951918"/>
    <w:rsid w:val="00951929"/>
    <w:rsid w:val="00952692"/>
    <w:rsid w:val="0095288B"/>
    <w:rsid w:val="00953825"/>
    <w:rsid w:val="00953951"/>
    <w:rsid w:val="0095399D"/>
    <w:rsid w:val="009555DA"/>
    <w:rsid w:val="0095576B"/>
    <w:rsid w:val="00955BDC"/>
    <w:rsid w:val="00955C38"/>
    <w:rsid w:val="00956105"/>
    <w:rsid w:val="00956172"/>
    <w:rsid w:val="00956CDF"/>
    <w:rsid w:val="00957CF8"/>
    <w:rsid w:val="00960481"/>
    <w:rsid w:val="0096153E"/>
    <w:rsid w:val="0096236D"/>
    <w:rsid w:val="009629B8"/>
    <w:rsid w:val="009637FB"/>
    <w:rsid w:val="00964CBE"/>
    <w:rsid w:val="00964E15"/>
    <w:rsid w:val="00965459"/>
    <w:rsid w:val="00966187"/>
    <w:rsid w:val="00966376"/>
    <w:rsid w:val="00966896"/>
    <w:rsid w:val="00966905"/>
    <w:rsid w:val="009669D4"/>
    <w:rsid w:val="009671C4"/>
    <w:rsid w:val="0096747B"/>
    <w:rsid w:val="0096787C"/>
    <w:rsid w:val="00967E16"/>
    <w:rsid w:val="00967E5A"/>
    <w:rsid w:val="00967EBD"/>
    <w:rsid w:val="00970CC1"/>
    <w:rsid w:val="00971A2D"/>
    <w:rsid w:val="00971B2C"/>
    <w:rsid w:val="00971E6F"/>
    <w:rsid w:val="009720DE"/>
    <w:rsid w:val="0097265A"/>
    <w:rsid w:val="009727D0"/>
    <w:rsid w:val="009727E3"/>
    <w:rsid w:val="00972AD1"/>
    <w:rsid w:val="00972B56"/>
    <w:rsid w:val="00973209"/>
    <w:rsid w:val="00973ADF"/>
    <w:rsid w:val="00973C37"/>
    <w:rsid w:val="00973CD7"/>
    <w:rsid w:val="00974999"/>
    <w:rsid w:val="009749B0"/>
    <w:rsid w:val="00975152"/>
    <w:rsid w:val="00975600"/>
    <w:rsid w:val="00975FF7"/>
    <w:rsid w:val="009765EC"/>
    <w:rsid w:val="00976B1C"/>
    <w:rsid w:val="0097730B"/>
    <w:rsid w:val="00977FF3"/>
    <w:rsid w:val="009802DE"/>
    <w:rsid w:val="00980392"/>
    <w:rsid w:val="00981ADE"/>
    <w:rsid w:val="00982516"/>
    <w:rsid w:val="00983208"/>
    <w:rsid w:val="009832C9"/>
    <w:rsid w:val="009839CE"/>
    <w:rsid w:val="00983D0B"/>
    <w:rsid w:val="00984AA6"/>
    <w:rsid w:val="00985439"/>
    <w:rsid w:val="0098565E"/>
    <w:rsid w:val="00985BAE"/>
    <w:rsid w:val="00985F62"/>
    <w:rsid w:val="009862EA"/>
    <w:rsid w:val="00986825"/>
    <w:rsid w:val="00986D73"/>
    <w:rsid w:val="00987175"/>
    <w:rsid w:val="00987AC1"/>
    <w:rsid w:val="00987E8E"/>
    <w:rsid w:val="00990D39"/>
    <w:rsid w:val="009910F0"/>
    <w:rsid w:val="00991794"/>
    <w:rsid w:val="00992655"/>
    <w:rsid w:val="009927DB"/>
    <w:rsid w:val="0099332E"/>
    <w:rsid w:val="00993E9C"/>
    <w:rsid w:val="00993F6A"/>
    <w:rsid w:val="00994AC9"/>
    <w:rsid w:val="0099559D"/>
    <w:rsid w:val="00995F36"/>
    <w:rsid w:val="00995F7D"/>
    <w:rsid w:val="009962EF"/>
    <w:rsid w:val="0099718E"/>
    <w:rsid w:val="00997823"/>
    <w:rsid w:val="00997B58"/>
    <w:rsid w:val="009A0274"/>
    <w:rsid w:val="009A0746"/>
    <w:rsid w:val="009A07CA"/>
    <w:rsid w:val="009A1750"/>
    <w:rsid w:val="009A3FAF"/>
    <w:rsid w:val="009A45F3"/>
    <w:rsid w:val="009A462F"/>
    <w:rsid w:val="009A4AE8"/>
    <w:rsid w:val="009A5468"/>
    <w:rsid w:val="009A5870"/>
    <w:rsid w:val="009A5CBF"/>
    <w:rsid w:val="009A6119"/>
    <w:rsid w:val="009A6531"/>
    <w:rsid w:val="009A668C"/>
    <w:rsid w:val="009A6DA2"/>
    <w:rsid w:val="009A7D92"/>
    <w:rsid w:val="009A7F31"/>
    <w:rsid w:val="009A7F6C"/>
    <w:rsid w:val="009B1090"/>
    <w:rsid w:val="009B1342"/>
    <w:rsid w:val="009B1A09"/>
    <w:rsid w:val="009B1BB0"/>
    <w:rsid w:val="009B2DF9"/>
    <w:rsid w:val="009B3150"/>
    <w:rsid w:val="009B35DC"/>
    <w:rsid w:val="009B4118"/>
    <w:rsid w:val="009B58B9"/>
    <w:rsid w:val="009B5C7E"/>
    <w:rsid w:val="009B6671"/>
    <w:rsid w:val="009C129C"/>
    <w:rsid w:val="009C1397"/>
    <w:rsid w:val="009C2544"/>
    <w:rsid w:val="009C3376"/>
    <w:rsid w:val="009C34A1"/>
    <w:rsid w:val="009C3670"/>
    <w:rsid w:val="009C3CDE"/>
    <w:rsid w:val="009C4122"/>
    <w:rsid w:val="009C4516"/>
    <w:rsid w:val="009C4776"/>
    <w:rsid w:val="009C4C8B"/>
    <w:rsid w:val="009C4DA1"/>
    <w:rsid w:val="009C60EE"/>
    <w:rsid w:val="009C6A32"/>
    <w:rsid w:val="009C7416"/>
    <w:rsid w:val="009C7B6F"/>
    <w:rsid w:val="009C7E2F"/>
    <w:rsid w:val="009D08D6"/>
    <w:rsid w:val="009D14EB"/>
    <w:rsid w:val="009D1B86"/>
    <w:rsid w:val="009D1BB4"/>
    <w:rsid w:val="009D36A3"/>
    <w:rsid w:val="009D46F8"/>
    <w:rsid w:val="009D5D27"/>
    <w:rsid w:val="009D68EB"/>
    <w:rsid w:val="009D68F5"/>
    <w:rsid w:val="009D7DAF"/>
    <w:rsid w:val="009E1C8E"/>
    <w:rsid w:val="009E1EDF"/>
    <w:rsid w:val="009E2487"/>
    <w:rsid w:val="009E2BD3"/>
    <w:rsid w:val="009E3539"/>
    <w:rsid w:val="009E4467"/>
    <w:rsid w:val="009E4950"/>
    <w:rsid w:val="009E4EFF"/>
    <w:rsid w:val="009E501B"/>
    <w:rsid w:val="009E5276"/>
    <w:rsid w:val="009E6D15"/>
    <w:rsid w:val="009F013A"/>
    <w:rsid w:val="009F030D"/>
    <w:rsid w:val="009F0783"/>
    <w:rsid w:val="009F0A6D"/>
    <w:rsid w:val="009F1BC7"/>
    <w:rsid w:val="009F20B8"/>
    <w:rsid w:val="009F2713"/>
    <w:rsid w:val="009F2A69"/>
    <w:rsid w:val="009F2C5B"/>
    <w:rsid w:val="009F2FBB"/>
    <w:rsid w:val="009F3A53"/>
    <w:rsid w:val="009F51E9"/>
    <w:rsid w:val="009F532E"/>
    <w:rsid w:val="009F55FC"/>
    <w:rsid w:val="009F692F"/>
    <w:rsid w:val="009F70BF"/>
    <w:rsid w:val="009F76B3"/>
    <w:rsid w:val="00A00566"/>
    <w:rsid w:val="00A00D0E"/>
    <w:rsid w:val="00A00DC4"/>
    <w:rsid w:val="00A01497"/>
    <w:rsid w:val="00A01572"/>
    <w:rsid w:val="00A01635"/>
    <w:rsid w:val="00A0194B"/>
    <w:rsid w:val="00A01C0C"/>
    <w:rsid w:val="00A01CAE"/>
    <w:rsid w:val="00A02003"/>
    <w:rsid w:val="00A02235"/>
    <w:rsid w:val="00A03078"/>
    <w:rsid w:val="00A032D8"/>
    <w:rsid w:val="00A04776"/>
    <w:rsid w:val="00A05AE9"/>
    <w:rsid w:val="00A06A5C"/>
    <w:rsid w:val="00A078B1"/>
    <w:rsid w:val="00A079A1"/>
    <w:rsid w:val="00A07C46"/>
    <w:rsid w:val="00A07F2C"/>
    <w:rsid w:val="00A10B6E"/>
    <w:rsid w:val="00A11EDB"/>
    <w:rsid w:val="00A127A0"/>
    <w:rsid w:val="00A12F4A"/>
    <w:rsid w:val="00A149C1"/>
    <w:rsid w:val="00A14A33"/>
    <w:rsid w:val="00A155C4"/>
    <w:rsid w:val="00A1578F"/>
    <w:rsid w:val="00A15EA0"/>
    <w:rsid w:val="00A16713"/>
    <w:rsid w:val="00A16A59"/>
    <w:rsid w:val="00A20355"/>
    <w:rsid w:val="00A2051F"/>
    <w:rsid w:val="00A2061E"/>
    <w:rsid w:val="00A2145C"/>
    <w:rsid w:val="00A21811"/>
    <w:rsid w:val="00A220C1"/>
    <w:rsid w:val="00A228CD"/>
    <w:rsid w:val="00A237E7"/>
    <w:rsid w:val="00A23FFA"/>
    <w:rsid w:val="00A2423B"/>
    <w:rsid w:val="00A25F8C"/>
    <w:rsid w:val="00A262ED"/>
    <w:rsid w:val="00A26D4C"/>
    <w:rsid w:val="00A27CA2"/>
    <w:rsid w:val="00A27D70"/>
    <w:rsid w:val="00A27E4B"/>
    <w:rsid w:val="00A30100"/>
    <w:rsid w:val="00A31588"/>
    <w:rsid w:val="00A3160F"/>
    <w:rsid w:val="00A32784"/>
    <w:rsid w:val="00A3290F"/>
    <w:rsid w:val="00A32AA3"/>
    <w:rsid w:val="00A32ADE"/>
    <w:rsid w:val="00A337A7"/>
    <w:rsid w:val="00A33B60"/>
    <w:rsid w:val="00A33E11"/>
    <w:rsid w:val="00A34486"/>
    <w:rsid w:val="00A35537"/>
    <w:rsid w:val="00A359E0"/>
    <w:rsid w:val="00A36505"/>
    <w:rsid w:val="00A37821"/>
    <w:rsid w:val="00A379E5"/>
    <w:rsid w:val="00A37F42"/>
    <w:rsid w:val="00A4001D"/>
    <w:rsid w:val="00A4005C"/>
    <w:rsid w:val="00A40453"/>
    <w:rsid w:val="00A41549"/>
    <w:rsid w:val="00A41567"/>
    <w:rsid w:val="00A426CB"/>
    <w:rsid w:val="00A42B0C"/>
    <w:rsid w:val="00A42E74"/>
    <w:rsid w:val="00A43938"/>
    <w:rsid w:val="00A43BC1"/>
    <w:rsid w:val="00A43C72"/>
    <w:rsid w:val="00A454F1"/>
    <w:rsid w:val="00A4551B"/>
    <w:rsid w:val="00A45622"/>
    <w:rsid w:val="00A45E7B"/>
    <w:rsid w:val="00A46356"/>
    <w:rsid w:val="00A4678F"/>
    <w:rsid w:val="00A46B60"/>
    <w:rsid w:val="00A500C0"/>
    <w:rsid w:val="00A5031B"/>
    <w:rsid w:val="00A505ED"/>
    <w:rsid w:val="00A514B2"/>
    <w:rsid w:val="00A514D3"/>
    <w:rsid w:val="00A51845"/>
    <w:rsid w:val="00A527BF"/>
    <w:rsid w:val="00A52831"/>
    <w:rsid w:val="00A52EDB"/>
    <w:rsid w:val="00A53174"/>
    <w:rsid w:val="00A5341C"/>
    <w:rsid w:val="00A54649"/>
    <w:rsid w:val="00A56C7C"/>
    <w:rsid w:val="00A56E27"/>
    <w:rsid w:val="00A57321"/>
    <w:rsid w:val="00A57F19"/>
    <w:rsid w:val="00A60E54"/>
    <w:rsid w:val="00A60E7C"/>
    <w:rsid w:val="00A61921"/>
    <w:rsid w:val="00A61C3E"/>
    <w:rsid w:val="00A62C9C"/>
    <w:rsid w:val="00A635EA"/>
    <w:rsid w:val="00A638AC"/>
    <w:rsid w:val="00A64EC1"/>
    <w:rsid w:val="00A65670"/>
    <w:rsid w:val="00A657AD"/>
    <w:rsid w:val="00A658F0"/>
    <w:rsid w:val="00A65A3C"/>
    <w:rsid w:val="00A65F3C"/>
    <w:rsid w:val="00A66BDF"/>
    <w:rsid w:val="00A66E8A"/>
    <w:rsid w:val="00A6705C"/>
    <w:rsid w:val="00A672A2"/>
    <w:rsid w:val="00A700D2"/>
    <w:rsid w:val="00A70937"/>
    <w:rsid w:val="00A70B9B"/>
    <w:rsid w:val="00A72318"/>
    <w:rsid w:val="00A72555"/>
    <w:rsid w:val="00A7308A"/>
    <w:rsid w:val="00A7346D"/>
    <w:rsid w:val="00A74611"/>
    <w:rsid w:val="00A74A76"/>
    <w:rsid w:val="00A74BEE"/>
    <w:rsid w:val="00A75CA7"/>
    <w:rsid w:val="00A763B0"/>
    <w:rsid w:val="00A7772C"/>
    <w:rsid w:val="00A77965"/>
    <w:rsid w:val="00A779D8"/>
    <w:rsid w:val="00A77FCF"/>
    <w:rsid w:val="00A807D0"/>
    <w:rsid w:val="00A81103"/>
    <w:rsid w:val="00A81640"/>
    <w:rsid w:val="00A81683"/>
    <w:rsid w:val="00A82158"/>
    <w:rsid w:val="00A822B2"/>
    <w:rsid w:val="00A82BE2"/>
    <w:rsid w:val="00A82EC7"/>
    <w:rsid w:val="00A830CB"/>
    <w:rsid w:val="00A835D8"/>
    <w:rsid w:val="00A836CE"/>
    <w:rsid w:val="00A83DD5"/>
    <w:rsid w:val="00A8478A"/>
    <w:rsid w:val="00A84A42"/>
    <w:rsid w:val="00A855F2"/>
    <w:rsid w:val="00A85659"/>
    <w:rsid w:val="00A8676F"/>
    <w:rsid w:val="00A86DC0"/>
    <w:rsid w:val="00A870C2"/>
    <w:rsid w:val="00A872ED"/>
    <w:rsid w:val="00A90D8F"/>
    <w:rsid w:val="00A91F2E"/>
    <w:rsid w:val="00A921E5"/>
    <w:rsid w:val="00A9263D"/>
    <w:rsid w:val="00A92D89"/>
    <w:rsid w:val="00A939FD"/>
    <w:rsid w:val="00A94721"/>
    <w:rsid w:val="00A95316"/>
    <w:rsid w:val="00A96752"/>
    <w:rsid w:val="00A96A7D"/>
    <w:rsid w:val="00A96DD7"/>
    <w:rsid w:val="00A97581"/>
    <w:rsid w:val="00AA0531"/>
    <w:rsid w:val="00AA05DF"/>
    <w:rsid w:val="00AA05EE"/>
    <w:rsid w:val="00AA0ED6"/>
    <w:rsid w:val="00AA160A"/>
    <w:rsid w:val="00AA3050"/>
    <w:rsid w:val="00AA46F5"/>
    <w:rsid w:val="00AA49FC"/>
    <w:rsid w:val="00AA4CA7"/>
    <w:rsid w:val="00AA563A"/>
    <w:rsid w:val="00AA5CB2"/>
    <w:rsid w:val="00AA6923"/>
    <w:rsid w:val="00AA6E8A"/>
    <w:rsid w:val="00AA6F1B"/>
    <w:rsid w:val="00AA701F"/>
    <w:rsid w:val="00AA76D8"/>
    <w:rsid w:val="00AA7CF9"/>
    <w:rsid w:val="00AA7D3D"/>
    <w:rsid w:val="00AA7D44"/>
    <w:rsid w:val="00AB0B6D"/>
    <w:rsid w:val="00AB14EA"/>
    <w:rsid w:val="00AB1870"/>
    <w:rsid w:val="00AB2772"/>
    <w:rsid w:val="00AB304C"/>
    <w:rsid w:val="00AB50A7"/>
    <w:rsid w:val="00AB511A"/>
    <w:rsid w:val="00AB58DF"/>
    <w:rsid w:val="00AB71D0"/>
    <w:rsid w:val="00AB7556"/>
    <w:rsid w:val="00AC0100"/>
    <w:rsid w:val="00AC1042"/>
    <w:rsid w:val="00AC1141"/>
    <w:rsid w:val="00AC1889"/>
    <w:rsid w:val="00AC1C6B"/>
    <w:rsid w:val="00AC1EF4"/>
    <w:rsid w:val="00AC2D0C"/>
    <w:rsid w:val="00AC3E50"/>
    <w:rsid w:val="00AC56C9"/>
    <w:rsid w:val="00AC5966"/>
    <w:rsid w:val="00AC5EC9"/>
    <w:rsid w:val="00AC5F9A"/>
    <w:rsid w:val="00AC6274"/>
    <w:rsid w:val="00AC6CA8"/>
    <w:rsid w:val="00AC6F68"/>
    <w:rsid w:val="00AC7466"/>
    <w:rsid w:val="00AD0340"/>
    <w:rsid w:val="00AD06B9"/>
    <w:rsid w:val="00AD06C4"/>
    <w:rsid w:val="00AD11C9"/>
    <w:rsid w:val="00AD367A"/>
    <w:rsid w:val="00AD3955"/>
    <w:rsid w:val="00AD3E03"/>
    <w:rsid w:val="00AD42CD"/>
    <w:rsid w:val="00AD45A1"/>
    <w:rsid w:val="00AD45C7"/>
    <w:rsid w:val="00AD5A86"/>
    <w:rsid w:val="00AD5F3A"/>
    <w:rsid w:val="00AD78EB"/>
    <w:rsid w:val="00AE0449"/>
    <w:rsid w:val="00AE0517"/>
    <w:rsid w:val="00AE2344"/>
    <w:rsid w:val="00AE271B"/>
    <w:rsid w:val="00AE3F7B"/>
    <w:rsid w:val="00AE4695"/>
    <w:rsid w:val="00AE5636"/>
    <w:rsid w:val="00AE5A37"/>
    <w:rsid w:val="00AE7572"/>
    <w:rsid w:val="00AE7768"/>
    <w:rsid w:val="00AF0E3C"/>
    <w:rsid w:val="00AF1E30"/>
    <w:rsid w:val="00AF2388"/>
    <w:rsid w:val="00AF406A"/>
    <w:rsid w:val="00AF42D6"/>
    <w:rsid w:val="00AF4EEF"/>
    <w:rsid w:val="00AF5791"/>
    <w:rsid w:val="00AF5FF6"/>
    <w:rsid w:val="00AF60CA"/>
    <w:rsid w:val="00AF7B7F"/>
    <w:rsid w:val="00AF7E75"/>
    <w:rsid w:val="00B00600"/>
    <w:rsid w:val="00B012D4"/>
    <w:rsid w:val="00B01323"/>
    <w:rsid w:val="00B0193B"/>
    <w:rsid w:val="00B02F3E"/>
    <w:rsid w:val="00B03F02"/>
    <w:rsid w:val="00B04467"/>
    <w:rsid w:val="00B044FD"/>
    <w:rsid w:val="00B058D1"/>
    <w:rsid w:val="00B05982"/>
    <w:rsid w:val="00B05A95"/>
    <w:rsid w:val="00B05AA4"/>
    <w:rsid w:val="00B06071"/>
    <w:rsid w:val="00B06A06"/>
    <w:rsid w:val="00B07842"/>
    <w:rsid w:val="00B10AB9"/>
    <w:rsid w:val="00B110B0"/>
    <w:rsid w:val="00B11209"/>
    <w:rsid w:val="00B115B6"/>
    <w:rsid w:val="00B120D2"/>
    <w:rsid w:val="00B127A8"/>
    <w:rsid w:val="00B12EDD"/>
    <w:rsid w:val="00B13925"/>
    <w:rsid w:val="00B14928"/>
    <w:rsid w:val="00B14E7B"/>
    <w:rsid w:val="00B1583C"/>
    <w:rsid w:val="00B15E3F"/>
    <w:rsid w:val="00B16649"/>
    <w:rsid w:val="00B1672F"/>
    <w:rsid w:val="00B172E0"/>
    <w:rsid w:val="00B179FF"/>
    <w:rsid w:val="00B20DB8"/>
    <w:rsid w:val="00B2154A"/>
    <w:rsid w:val="00B21E4F"/>
    <w:rsid w:val="00B2280D"/>
    <w:rsid w:val="00B22DCE"/>
    <w:rsid w:val="00B23CF5"/>
    <w:rsid w:val="00B2419E"/>
    <w:rsid w:val="00B2436F"/>
    <w:rsid w:val="00B246A4"/>
    <w:rsid w:val="00B25D92"/>
    <w:rsid w:val="00B25DA0"/>
    <w:rsid w:val="00B25E91"/>
    <w:rsid w:val="00B263D7"/>
    <w:rsid w:val="00B2752B"/>
    <w:rsid w:val="00B27948"/>
    <w:rsid w:val="00B27A27"/>
    <w:rsid w:val="00B30E22"/>
    <w:rsid w:val="00B31047"/>
    <w:rsid w:val="00B3137B"/>
    <w:rsid w:val="00B31CC9"/>
    <w:rsid w:val="00B3245F"/>
    <w:rsid w:val="00B3297A"/>
    <w:rsid w:val="00B335CD"/>
    <w:rsid w:val="00B34058"/>
    <w:rsid w:val="00B3409B"/>
    <w:rsid w:val="00B3465F"/>
    <w:rsid w:val="00B347FC"/>
    <w:rsid w:val="00B34BF7"/>
    <w:rsid w:val="00B350B5"/>
    <w:rsid w:val="00B3548B"/>
    <w:rsid w:val="00B35A5B"/>
    <w:rsid w:val="00B35BFC"/>
    <w:rsid w:val="00B36D38"/>
    <w:rsid w:val="00B36E0A"/>
    <w:rsid w:val="00B36FFE"/>
    <w:rsid w:val="00B3721F"/>
    <w:rsid w:val="00B3773B"/>
    <w:rsid w:val="00B37845"/>
    <w:rsid w:val="00B41627"/>
    <w:rsid w:val="00B422CB"/>
    <w:rsid w:val="00B42324"/>
    <w:rsid w:val="00B42CE1"/>
    <w:rsid w:val="00B4362F"/>
    <w:rsid w:val="00B44302"/>
    <w:rsid w:val="00B4476C"/>
    <w:rsid w:val="00B4600B"/>
    <w:rsid w:val="00B4638E"/>
    <w:rsid w:val="00B469DE"/>
    <w:rsid w:val="00B472B3"/>
    <w:rsid w:val="00B47BC5"/>
    <w:rsid w:val="00B517A8"/>
    <w:rsid w:val="00B51C75"/>
    <w:rsid w:val="00B52974"/>
    <w:rsid w:val="00B529E4"/>
    <w:rsid w:val="00B53551"/>
    <w:rsid w:val="00B538BE"/>
    <w:rsid w:val="00B53F6C"/>
    <w:rsid w:val="00B552D9"/>
    <w:rsid w:val="00B55D58"/>
    <w:rsid w:val="00B55F73"/>
    <w:rsid w:val="00B56755"/>
    <w:rsid w:val="00B57154"/>
    <w:rsid w:val="00B57255"/>
    <w:rsid w:val="00B60EC6"/>
    <w:rsid w:val="00B61117"/>
    <w:rsid w:val="00B61536"/>
    <w:rsid w:val="00B615A6"/>
    <w:rsid w:val="00B61E7B"/>
    <w:rsid w:val="00B64635"/>
    <w:rsid w:val="00B658F5"/>
    <w:rsid w:val="00B65AAB"/>
    <w:rsid w:val="00B66237"/>
    <w:rsid w:val="00B666EA"/>
    <w:rsid w:val="00B66BB9"/>
    <w:rsid w:val="00B71213"/>
    <w:rsid w:val="00B715B1"/>
    <w:rsid w:val="00B71850"/>
    <w:rsid w:val="00B71941"/>
    <w:rsid w:val="00B72310"/>
    <w:rsid w:val="00B727C1"/>
    <w:rsid w:val="00B72903"/>
    <w:rsid w:val="00B744E5"/>
    <w:rsid w:val="00B747E6"/>
    <w:rsid w:val="00B748C2"/>
    <w:rsid w:val="00B74F5B"/>
    <w:rsid w:val="00B75D82"/>
    <w:rsid w:val="00B77988"/>
    <w:rsid w:val="00B77F59"/>
    <w:rsid w:val="00B805FB"/>
    <w:rsid w:val="00B80DF6"/>
    <w:rsid w:val="00B823F6"/>
    <w:rsid w:val="00B8300D"/>
    <w:rsid w:val="00B83CA7"/>
    <w:rsid w:val="00B83E10"/>
    <w:rsid w:val="00B8530F"/>
    <w:rsid w:val="00B85817"/>
    <w:rsid w:val="00B864D3"/>
    <w:rsid w:val="00B8747B"/>
    <w:rsid w:val="00B87A2C"/>
    <w:rsid w:val="00B901C3"/>
    <w:rsid w:val="00B90CD3"/>
    <w:rsid w:val="00B9125B"/>
    <w:rsid w:val="00B91B2F"/>
    <w:rsid w:val="00B92A10"/>
    <w:rsid w:val="00B92CB3"/>
    <w:rsid w:val="00B92D53"/>
    <w:rsid w:val="00B9323D"/>
    <w:rsid w:val="00B937F8"/>
    <w:rsid w:val="00B94039"/>
    <w:rsid w:val="00B945AE"/>
    <w:rsid w:val="00B94882"/>
    <w:rsid w:val="00B94B71"/>
    <w:rsid w:val="00B9614D"/>
    <w:rsid w:val="00B97439"/>
    <w:rsid w:val="00B97C60"/>
    <w:rsid w:val="00B97CAD"/>
    <w:rsid w:val="00B97CB8"/>
    <w:rsid w:val="00B97ED3"/>
    <w:rsid w:val="00BA0302"/>
    <w:rsid w:val="00BA0A3E"/>
    <w:rsid w:val="00BA0D9A"/>
    <w:rsid w:val="00BA1BF3"/>
    <w:rsid w:val="00BA2AC9"/>
    <w:rsid w:val="00BA30B8"/>
    <w:rsid w:val="00BA3823"/>
    <w:rsid w:val="00BA3A02"/>
    <w:rsid w:val="00BA44A4"/>
    <w:rsid w:val="00BA4BE2"/>
    <w:rsid w:val="00BA4F1A"/>
    <w:rsid w:val="00BA50CD"/>
    <w:rsid w:val="00BA5EEF"/>
    <w:rsid w:val="00BA6043"/>
    <w:rsid w:val="00BA62B8"/>
    <w:rsid w:val="00BA729F"/>
    <w:rsid w:val="00BA76C9"/>
    <w:rsid w:val="00BA7825"/>
    <w:rsid w:val="00BA7852"/>
    <w:rsid w:val="00BA7916"/>
    <w:rsid w:val="00BA7A17"/>
    <w:rsid w:val="00BB1601"/>
    <w:rsid w:val="00BB195F"/>
    <w:rsid w:val="00BB1F20"/>
    <w:rsid w:val="00BB2D13"/>
    <w:rsid w:val="00BB2E29"/>
    <w:rsid w:val="00BB3666"/>
    <w:rsid w:val="00BB3869"/>
    <w:rsid w:val="00BB48F4"/>
    <w:rsid w:val="00BB4E9A"/>
    <w:rsid w:val="00BB52EF"/>
    <w:rsid w:val="00BB53F8"/>
    <w:rsid w:val="00BB5692"/>
    <w:rsid w:val="00BB5F5B"/>
    <w:rsid w:val="00BB6205"/>
    <w:rsid w:val="00BB63B4"/>
    <w:rsid w:val="00BC06B0"/>
    <w:rsid w:val="00BC1493"/>
    <w:rsid w:val="00BC1A5A"/>
    <w:rsid w:val="00BC1DD9"/>
    <w:rsid w:val="00BC1FB9"/>
    <w:rsid w:val="00BC228E"/>
    <w:rsid w:val="00BC31B8"/>
    <w:rsid w:val="00BC3202"/>
    <w:rsid w:val="00BC34A9"/>
    <w:rsid w:val="00BC40B6"/>
    <w:rsid w:val="00BC40F0"/>
    <w:rsid w:val="00BC44CB"/>
    <w:rsid w:val="00BC56BF"/>
    <w:rsid w:val="00BC5BDF"/>
    <w:rsid w:val="00BC6059"/>
    <w:rsid w:val="00BC62CC"/>
    <w:rsid w:val="00BC6976"/>
    <w:rsid w:val="00BC70EE"/>
    <w:rsid w:val="00BC72FD"/>
    <w:rsid w:val="00BC7760"/>
    <w:rsid w:val="00BD00CF"/>
    <w:rsid w:val="00BD052F"/>
    <w:rsid w:val="00BD0B09"/>
    <w:rsid w:val="00BD1507"/>
    <w:rsid w:val="00BD152B"/>
    <w:rsid w:val="00BD15D0"/>
    <w:rsid w:val="00BD1D59"/>
    <w:rsid w:val="00BD2439"/>
    <w:rsid w:val="00BD2DC4"/>
    <w:rsid w:val="00BD2E1C"/>
    <w:rsid w:val="00BD5846"/>
    <w:rsid w:val="00BD60B4"/>
    <w:rsid w:val="00BD6B74"/>
    <w:rsid w:val="00BD6EF0"/>
    <w:rsid w:val="00BD76A1"/>
    <w:rsid w:val="00BD7E1A"/>
    <w:rsid w:val="00BD7E27"/>
    <w:rsid w:val="00BE0054"/>
    <w:rsid w:val="00BE0D2C"/>
    <w:rsid w:val="00BE0E7C"/>
    <w:rsid w:val="00BE1A18"/>
    <w:rsid w:val="00BE1AAF"/>
    <w:rsid w:val="00BE1F61"/>
    <w:rsid w:val="00BE53CA"/>
    <w:rsid w:val="00BE5AC2"/>
    <w:rsid w:val="00BE5FEB"/>
    <w:rsid w:val="00BE6542"/>
    <w:rsid w:val="00BE7090"/>
    <w:rsid w:val="00BF05F2"/>
    <w:rsid w:val="00BF07C1"/>
    <w:rsid w:val="00BF0807"/>
    <w:rsid w:val="00BF0C1D"/>
    <w:rsid w:val="00BF10C2"/>
    <w:rsid w:val="00BF1F55"/>
    <w:rsid w:val="00BF1F95"/>
    <w:rsid w:val="00BF272C"/>
    <w:rsid w:val="00BF2FE4"/>
    <w:rsid w:val="00BF3271"/>
    <w:rsid w:val="00BF34DB"/>
    <w:rsid w:val="00BF385E"/>
    <w:rsid w:val="00BF45FB"/>
    <w:rsid w:val="00BF4696"/>
    <w:rsid w:val="00BF5608"/>
    <w:rsid w:val="00BF69F7"/>
    <w:rsid w:val="00BF6E65"/>
    <w:rsid w:val="00BF7922"/>
    <w:rsid w:val="00BF7FCE"/>
    <w:rsid w:val="00C00149"/>
    <w:rsid w:val="00C0083D"/>
    <w:rsid w:val="00C00CA2"/>
    <w:rsid w:val="00C00EC5"/>
    <w:rsid w:val="00C01B46"/>
    <w:rsid w:val="00C02627"/>
    <w:rsid w:val="00C02D71"/>
    <w:rsid w:val="00C02F4F"/>
    <w:rsid w:val="00C0303C"/>
    <w:rsid w:val="00C04342"/>
    <w:rsid w:val="00C04F91"/>
    <w:rsid w:val="00C050F1"/>
    <w:rsid w:val="00C05586"/>
    <w:rsid w:val="00C05A50"/>
    <w:rsid w:val="00C05CE1"/>
    <w:rsid w:val="00C07A93"/>
    <w:rsid w:val="00C07B06"/>
    <w:rsid w:val="00C07D3C"/>
    <w:rsid w:val="00C07F59"/>
    <w:rsid w:val="00C102D4"/>
    <w:rsid w:val="00C108A8"/>
    <w:rsid w:val="00C11302"/>
    <w:rsid w:val="00C119BF"/>
    <w:rsid w:val="00C12106"/>
    <w:rsid w:val="00C1262A"/>
    <w:rsid w:val="00C13AFB"/>
    <w:rsid w:val="00C154DE"/>
    <w:rsid w:val="00C1656A"/>
    <w:rsid w:val="00C169E6"/>
    <w:rsid w:val="00C16AAA"/>
    <w:rsid w:val="00C1703C"/>
    <w:rsid w:val="00C17C97"/>
    <w:rsid w:val="00C17FE8"/>
    <w:rsid w:val="00C21314"/>
    <w:rsid w:val="00C2202A"/>
    <w:rsid w:val="00C22611"/>
    <w:rsid w:val="00C22A8A"/>
    <w:rsid w:val="00C230CD"/>
    <w:rsid w:val="00C23E50"/>
    <w:rsid w:val="00C23F64"/>
    <w:rsid w:val="00C24099"/>
    <w:rsid w:val="00C2412E"/>
    <w:rsid w:val="00C2522D"/>
    <w:rsid w:val="00C255EE"/>
    <w:rsid w:val="00C25AC3"/>
    <w:rsid w:val="00C26230"/>
    <w:rsid w:val="00C2652E"/>
    <w:rsid w:val="00C267C4"/>
    <w:rsid w:val="00C26C95"/>
    <w:rsid w:val="00C273B4"/>
    <w:rsid w:val="00C276E8"/>
    <w:rsid w:val="00C2789F"/>
    <w:rsid w:val="00C300C9"/>
    <w:rsid w:val="00C30220"/>
    <w:rsid w:val="00C3031B"/>
    <w:rsid w:val="00C3047E"/>
    <w:rsid w:val="00C305BD"/>
    <w:rsid w:val="00C3096A"/>
    <w:rsid w:val="00C30EA3"/>
    <w:rsid w:val="00C30F4A"/>
    <w:rsid w:val="00C3133B"/>
    <w:rsid w:val="00C31344"/>
    <w:rsid w:val="00C31D5B"/>
    <w:rsid w:val="00C326E6"/>
    <w:rsid w:val="00C32BD3"/>
    <w:rsid w:val="00C33391"/>
    <w:rsid w:val="00C33D4A"/>
    <w:rsid w:val="00C33E77"/>
    <w:rsid w:val="00C34862"/>
    <w:rsid w:val="00C35115"/>
    <w:rsid w:val="00C35308"/>
    <w:rsid w:val="00C3551F"/>
    <w:rsid w:val="00C37DB1"/>
    <w:rsid w:val="00C4100F"/>
    <w:rsid w:val="00C418D9"/>
    <w:rsid w:val="00C41D79"/>
    <w:rsid w:val="00C43410"/>
    <w:rsid w:val="00C4432D"/>
    <w:rsid w:val="00C448BB"/>
    <w:rsid w:val="00C45D49"/>
    <w:rsid w:val="00C45DF6"/>
    <w:rsid w:val="00C45F5C"/>
    <w:rsid w:val="00C462F8"/>
    <w:rsid w:val="00C465C0"/>
    <w:rsid w:val="00C46B2A"/>
    <w:rsid w:val="00C47C2A"/>
    <w:rsid w:val="00C50517"/>
    <w:rsid w:val="00C5103D"/>
    <w:rsid w:val="00C52441"/>
    <w:rsid w:val="00C5257A"/>
    <w:rsid w:val="00C52794"/>
    <w:rsid w:val="00C52A61"/>
    <w:rsid w:val="00C52FB8"/>
    <w:rsid w:val="00C5308D"/>
    <w:rsid w:val="00C530EF"/>
    <w:rsid w:val="00C53740"/>
    <w:rsid w:val="00C53902"/>
    <w:rsid w:val="00C53D84"/>
    <w:rsid w:val="00C549C4"/>
    <w:rsid w:val="00C55304"/>
    <w:rsid w:val="00C563E9"/>
    <w:rsid w:val="00C56590"/>
    <w:rsid w:val="00C57968"/>
    <w:rsid w:val="00C57CD4"/>
    <w:rsid w:val="00C606E9"/>
    <w:rsid w:val="00C610B2"/>
    <w:rsid w:val="00C611FF"/>
    <w:rsid w:val="00C6170B"/>
    <w:rsid w:val="00C61A9A"/>
    <w:rsid w:val="00C61BD0"/>
    <w:rsid w:val="00C61F99"/>
    <w:rsid w:val="00C62A0C"/>
    <w:rsid w:val="00C62B6F"/>
    <w:rsid w:val="00C63011"/>
    <w:rsid w:val="00C63052"/>
    <w:rsid w:val="00C630A0"/>
    <w:rsid w:val="00C630D4"/>
    <w:rsid w:val="00C63107"/>
    <w:rsid w:val="00C640DF"/>
    <w:rsid w:val="00C651BB"/>
    <w:rsid w:val="00C65809"/>
    <w:rsid w:val="00C65A8C"/>
    <w:rsid w:val="00C666B4"/>
    <w:rsid w:val="00C70978"/>
    <w:rsid w:val="00C70C91"/>
    <w:rsid w:val="00C729EA"/>
    <w:rsid w:val="00C72F53"/>
    <w:rsid w:val="00C7365E"/>
    <w:rsid w:val="00C738D6"/>
    <w:rsid w:val="00C73E6A"/>
    <w:rsid w:val="00C73EC9"/>
    <w:rsid w:val="00C7467F"/>
    <w:rsid w:val="00C74939"/>
    <w:rsid w:val="00C75CEC"/>
    <w:rsid w:val="00C75D56"/>
    <w:rsid w:val="00C764E4"/>
    <w:rsid w:val="00C77264"/>
    <w:rsid w:val="00C77CAB"/>
    <w:rsid w:val="00C801D0"/>
    <w:rsid w:val="00C806E8"/>
    <w:rsid w:val="00C80A3F"/>
    <w:rsid w:val="00C818DC"/>
    <w:rsid w:val="00C81973"/>
    <w:rsid w:val="00C81E6B"/>
    <w:rsid w:val="00C8265B"/>
    <w:rsid w:val="00C8445A"/>
    <w:rsid w:val="00C847E2"/>
    <w:rsid w:val="00C84AAD"/>
    <w:rsid w:val="00C84E85"/>
    <w:rsid w:val="00C85028"/>
    <w:rsid w:val="00C85325"/>
    <w:rsid w:val="00C8565D"/>
    <w:rsid w:val="00C85815"/>
    <w:rsid w:val="00C85ABC"/>
    <w:rsid w:val="00C85E0C"/>
    <w:rsid w:val="00C85E48"/>
    <w:rsid w:val="00C86468"/>
    <w:rsid w:val="00C86B38"/>
    <w:rsid w:val="00C86BBA"/>
    <w:rsid w:val="00C905D5"/>
    <w:rsid w:val="00C916AB"/>
    <w:rsid w:val="00C918B6"/>
    <w:rsid w:val="00C919B0"/>
    <w:rsid w:val="00C91C89"/>
    <w:rsid w:val="00C91F90"/>
    <w:rsid w:val="00C91FDF"/>
    <w:rsid w:val="00C92772"/>
    <w:rsid w:val="00C92FA0"/>
    <w:rsid w:val="00C9309A"/>
    <w:rsid w:val="00C93187"/>
    <w:rsid w:val="00C9359B"/>
    <w:rsid w:val="00C93620"/>
    <w:rsid w:val="00C943EE"/>
    <w:rsid w:val="00C948C3"/>
    <w:rsid w:val="00C95435"/>
    <w:rsid w:val="00C958F5"/>
    <w:rsid w:val="00C964B4"/>
    <w:rsid w:val="00C97DD8"/>
    <w:rsid w:val="00CA0172"/>
    <w:rsid w:val="00CA0491"/>
    <w:rsid w:val="00CA0776"/>
    <w:rsid w:val="00CA0D01"/>
    <w:rsid w:val="00CA1DA7"/>
    <w:rsid w:val="00CA39FD"/>
    <w:rsid w:val="00CA3B7D"/>
    <w:rsid w:val="00CA4CC9"/>
    <w:rsid w:val="00CA5083"/>
    <w:rsid w:val="00CA6881"/>
    <w:rsid w:val="00CA6A02"/>
    <w:rsid w:val="00CA6AFB"/>
    <w:rsid w:val="00CA6B28"/>
    <w:rsid w:val="00CA7D35"/>
    <w:rsid w:val="00CA7F20"/>
    <w:rsid w:val="00CA7FCB"/>
    <w:rsid w:val="00CB079F"/>
    <w:rsid w:val="00CB085E"/>
    <w:rsid w:val="00CB0C64"/>
    <w:rsid w:val="00CB18BE"/>
    <w:rsid w:val="00CB2819"/>
    <w:rsid w:val="00CB37B0"/>
    <w:rsid w:val="00CB3CB2"/>
    <w:rsid w:val="00CB43D1"/>
    <w:rsid w:val="00CB4CE0"/>
    <w:rsid w:val="00CB5E89"/>
    <w:rsid w:val="00CB64F4"/>
    <w:rsid w:val="00CB6A37"/>
    <w:rsid w:val="00CB703F"/>
    <w:rsid w:val="00CB7FD9"/>
    <w:rsid w:val="00CC0097"/>
    <w:rsid w:val="00CC0AD9"/>
    <w:rsid w:val="00CC0E69"/>
    <w:rsid w:val="00CC143B"/>
    <w:rsid w:val="00CC1456"/>
    <w:rsid w:val="00CC1D35"/>
    <w:rsid w:val="00CC1EE9"/>
    <w:rsid w:val="00CC2826"/>
    <w:rsid w:val="00CC3360"/>
    <w:rsid w:val="00CC3375"/>
    <w:rsid w:val="00CC3D82"/>
    <w:rsid w:val="00CC3FBE"/>
    <w:rsid w:val="00CC4110"/>
    <w:rsid w:val="00CC47AD"/>
    <w:rsid w:val="00CC624F"/>
    <w:rsid w:val="00CC6EAB"/>
    <w:rsid w:val="00CC71AA"/>
    <w:rsid w:val="00CC74B0"/>
    <w:rsid w:val="00CC77F7"/>
    <w:rsid w:val="00CC78C7"/>
    <w:rsid w:val="00CC7EC2"/>
    <w:rsid w:val="00CC7F64"/>
    <w:rsid w:val="00CD1DF6"/>
    <w:rsid w:val="00CD1FDA"/>
    <w:rsid w:val="00CD2A51"/>
    <w:rsid w:val="00CD2C07"/>
    <w:rsid w:val="00CD3EB5"/>
    <w:rsid w:val="00CD4015"/>
    <w:rsid w:val="00CD40A5"/>
    <w:rsid w:val="00CD413C"/>
    <w:rsid w:val="00CD4464"/>
    <w:rsid w:val="00CD50C0"/>
    <w:rsid w:val="00CD510F"/>
    <w:rsid w:val="00CD5901"/>
    <w:rsid w:val="00CD5E7C"/>
    <w:rsid w:val="00CD62A4"/>
    <w:rsid w:val="00CD634F"/>
    <w:rsid w:val="00CE05F9"/>
    <w:rsid w:val="00CE0C84"/>
    <w:rsid w:val="00CE1D85"/>
    <w:rsid w:val="00CE31D3"/>
    <w:rsid w:val="00CE343A"/>
    <w:rsid w:val="00CE3708"/>
    <w:rsid w:val="00CE4082"/>
    <w:rsid w:val="00CE4330"/>
    <w:rsid w:val="00CE478C"/>
    <w:rsid w:val="00CE6725"/>
    <w:rsid w:val="00CE74E4"/>
    <w:rsid w:val="00CE7DEA"/>
    <w:rsid w:val="00CE7EE9"/>
    <w:rsid w:val="00CF136C"/>
    <w:rsid w:val="00CF18A0"/>
    <w:rsid w:val="00CF23E0"/>
    <w:rsid w:val="00CF26E4"/>
    <w:rsid w:val="00CF26F7"/>
    <w:rsid w:val="00CF2EAD"/>
    <w:rsid w:val="00CF3301"/>
    <w:rsid w:val="00CF3708"/>
    <w:rsid w:val="00CF3921"/>
    <w:rsid w:val="00CF3D00"/>
    <w:rsid w:val="00CF3E91"/>
    <w:rsid w:val="00CF3EB7"/>
    <w:rsid w:val="00CF40D3"/>
    <w:rsid w:val="00CF4AE1"/>
    <w:rsid w:val="00CF4BC7"/>
    <w:rsid w:val="00CF50C7"/>
    <w:rsid w:val="00CF64C0"/>
    <w:rsid w:val="00CF67F5"/>
    <w:rsid w:val="00CF7215"/>
    <w:rsid w:val="00CF7414"/>
    <w:rsid w:val="00CF7E13"/>
    <w:rsid w:val="00D00272"/>
    <w:rsid w:val="00D006D6"/>
    <w:rsid w:val="00D009D7"/>
    <w:rsid w:val="00D00BC5"/>
    <w:rsid w:val="00D00D67"/>
    <w:rsid w:val="00D0157F"/>
    <w:rsid w:val="00D019AC"/>
    <w:rsid w:val="00D01A11"/>
    <w:rsid w:val="00D01C5C"/>
    <w:rsid w:val="00D01F23"/>
    <w:rsid w:val="00D02CB4"/>
    <w:rsid w:val="00D035FA"/>
    <w:rsid w:val="00D03F48"/>
    <w:rsid w:val="00D041C7"/>
    <w:rsid w:val="00D05CED"/>
    <w:rsid w:val="00D05FEF"/>
    <w:rsid w:val="00D065C7"/>
    <w:rsid w:val="00D06A69"/>
    <w:rsid w:val="00D06C61"/>
    <w:rsid w:val="00D07B43"/>
    <w:rsid w:val="00D109EE"/>
    <w:rsid w:val="00D11C8A"/>
    <w:rsid w:val="00D12609"/>
    <w:rsid w:val="00D12B90"/>
    <w:rsid w:val="00D12CD5"/>
    <w:rsid w:val="00D13841"/>
    <w:rsid w:val="00D14553"/>
    <w:rsid w:val="00D151D5"/>
    <w:rsid w:val="00D15A59"/>
    <w:rsid w:val="00D15B3C"/>
    <w:rsid w:val="00D15E85"/>
    <w:rsid w:val="00D1635B"/>
    <w:rsid w:val="00D168C4"/>
    <w:rsid w:val="00D17A01"/>
    <w:rsid w:val="00D17F61"/>
    <w:rsid w:val="00D2061B"/>
    <w:rsid w:val="00D20711"/>
    <w:rsid w:val="00D20B32"/>
    <w:rsid w:val="00D20E28"/>
    <w:rsid w:val="00D21372"/>
    <w:rsid w:val="00D220BB"/>
    <w:rsid w:val="00D224C5"/>
    <w:rsid w:val="00D2306C"/>
    <w:rsid w:val="00D230FB"/>
    <w:rsid w:val="00D23CCA"/>
    <w:rsid w:val="00D249C0"/>
    <w:rsid w:val="00D24EA7"/>
    <w:rsid w:val="00D2500C"/>
    <w:rsid w:val="00D25262"/>
    <w:rsid w:val="00D25BC8"/>
    <w:rsid w:val="00D27F06"/>
    <w:rsid w:val="00D3033A"/>
    <w:rsid w:val="00D30EB3"/>
    <w:rsid w:val="00D3242D"/>
    <w:rsid w:val="00D328A6"/>
    <w:rsid w:val="00D33368"/>
    <w:rsid w:val="00D340B7"/>
    <w:rsid w:val="00D34F56"/>
    <w:rsid w:val="00D35258"/>
    <w:rsid w:val="00D35D63"/>
    <w:rsid w:val="00D406C2"/>
    <w:rsid w:val="00D40A88"/>
    <w:rsid w:val="00D40BB0"/>
    <w:rsid w:val="00D420FB"/>
    <w:rsid w:val="00D42456"/>
    <w:rsid w:val="00D42719"/>
    <w:rsid w:val="00D4375C"/>
    <w:rsid w:val="00D448B4"/>
    <w:rsid w:val="00D448D6"/>
    <w:rsid w:val="00D44B06"/>
    <w:rsid w:val="00D44BEE"/>
    <w:rsid w:val="00D44D8C"/>
    <w:rsid w:val="00D45616"/>
    <w:rsid w:val="00D4563C"/>
    <w:rsid w:val="00D473E8"/>
    <w:rsid w:val="00D47663"/>
    <w:rsid w:val="00D47CC7"/>
    <w:rsid w:val="00D5106F"/>
    <w:rsid w:val="00D51656"/>
    <w:rsid w:val="00D51661"/>
    <w:rsid w:val="00D52034"/>
    <w:rsid w:val="00D52785"/>
    <w:rsid w:val="00D52C30"/>
    <w:rsid w:val="00D53409"/>
    <w:rsid w:val="00D536C6"/>
    <w:rsid w:val="00D5397D"/>
    <w:rsid w:val="00D5438E"/>
    <w:rsid w:val="00D55578"/>
    <w:rsid w:val="00D5660E"/>
    <w:rsid w:val="00D567B6"/>
    <w:rsid w:val="00D569F2"/>
    <w:rsid w:val="00D56C24"/>
    <w:rsid w:val="00D572F3"/>
    <w:rsid w:val="00D57735"/>
    <w:rsid w:val="00D60718"/>
    <w:rsid w:val="00D60864"/>
    <w:rsid w:val="00D618FA"/>
    <w:rsid w:val="00D61EF2"/>
    <w:rsid w:val="00D627D9"/>
    <w:rsid w:val="00D63209"/>
    <w:rsid w:val="00D63425"/>
    <w:rsid w:val="00D6360B"/>
    <w:rsid w:val="00D6436E"/>
    <w:rsid w:val="00D6543C"/>
    <w:rsid w:val="00D663DB"/>
    <w:rsid w:val="00D670B3"/>
    <w:rsid w:val="00D674B5"/>
    <w:rsid w:val="00D67501"/>
    <w:rsid w:val="00D67B0F"/>
    <w:rsid w:val="00D70FF5"/>
    <w:rsid w:val="00D714A5"/>
    <w:rsid w:val="00D71D8D"/>
    <w:rsid w:val="00D72015"/>
    <w:rsid w:val="00D720FD"/>
    <w:rsid w:val="00D72543"/>
    <w:rsid w:val="00D726F0"/>
    <w:rsid w:val="00D727B3"/>
    <w:rsid w:val="00D72C59"/>
    <w:rsid w:val="00D73105"/>
    <w:rsid w:val="00D7451A"/>
    <w:rsid w:val="00D76417"/>
    <w:rsid w:val="00D773F7"/>
    <w:rsid w:val="00D77BF0"/>
    <w:rsid w:val="00D77C63"/>
    <w:rsid w:val="00D77D69"/>
    <w:rsid w:val="00D80469"/>
    <w:rsid w:val="00D816EB"/>
    <w:rsid w:val="00D818CF"/>
    <w:rsid w:val="00D825C2"/>
    <w:rsid w:val="00D82E41"/>
    <w:rsid w:val="00D839AC"/>
    <w:rsid w:val="00D8463A"/>
    <w:rsid w:val="00D8536B"/>
    <w:rsid w:val="00D8563C"/>
    <w:rsid w:val="00D85734"/>
    <w:rsid w:val="00D85774"/>
    <w:rsid w:val="00D85C61"/>
    <w:rsid w:val="00D8639B"/>
    <w:rsid w:val="00D864EA"/>
    <w:rsid w:val="00D86E9A"/>
    <w:rsid w:val="00D8708D"/>
    <w:rsid w:val="00D87341"/>
    <w:rsid w:val="00D8784D"/>
    <w:rsid w:val="00D87BD3"/>
    <w:rsid w:val="00D87DF5"/>
    <w:rsid w:val="00D90C90"/>
    <w:rsid w:val="00D91F7A"/>
    <w:rsid w:val="00D926F6"/>
    <w:rsid w:val="00D92807"/>
    <w:rsid w:val="00D94EB2"/>
    <w:rsid w:val="00D951B6"/>
    <w:rsid w:val="00D951EE"/>
    <w:rsid w:val="00D9606B"/>
    <w:rsid w:val="00D965FD"/>
    <w:rsid w:val="00D96674"/>
    <w:rsid w:val="00D96B52"/>
    <w:rsid w:val="00D96C36"/>
    <w:rsid w:val="00DA07B7"/>
    <w:rsid w:val="00DA14EE"/>
    <w:rsid w:val="00DA1FCB"/>
    <w:rsid w:val="00DA2672"/>
    <w:rsid w:val="00DA2769"/>
    <w:rsid w:val="00DA27E8"/>
    <w:rsid w:val="00DA2AE5"/>
    <w:rsid w:val="00DA3073"/>
    <w:rsid w:val="00DA5651"/>
    <w:rsid w:val="00DA60D4"/>
    <w:rsid w:val="00DA69F9"/>
    <w:rsid w:val="00DA6A78"/>
    <w:rsid w:val="00DA6C49"/>
    <w:rsid w:val="00DA7073"/>
    <w:rsid w:val="00DA709B"/>
    <w:rsid w:val="00DA7779"/>
    <w:rsid w:val="00DA7DB1"/>
    <w:rsid w:val="00DA7F13"/>
    <w:rsid w:val="00DA7FEF"/>
    <w:rsid w:val="00DB0A25"/>
    <w:rsid w:val="00DB0C04"/>
    <w:rsid w:val="00DB0DF9"/>
    <w:rsid w:val="00DB1740"/>
    <w:rsid w:val="00DB1B78"/>
    <w:rsid w:val="00DB1CF2"/>
    <w:rsid w:val="00DB2361"/>
    <w:rsid w:val="00DB2542"/>
    <w:rsid w:val="00DB2CA0"/>
    <w:rsid w:val="00DB3729"/>
    <w:rsid w:val="00DB3938"/>
    <w:rsid w:val="00DB4BCD"/>
    <w:rsid w:val="00DB4F24"/>
    <w:rsid w:val="00DB505F"/>
    <w:rsid w:val="00DB5655"/>
    <w:rsid w:val="00DB5A1E"/>
    <w:rsid w:val="00DB6EE1"/>
    <w:rsid w:val="00DB713C"/>
    <w:rsid w:val="00DB723B"/>
    <w:rsid w:val="00DB791E"/>
    <w:rsid w:val="00DC0BDE"/>
    <w:rsid w:val="00DC0EF2"/>
    <w:rsid w:val="00DC30C2"/>
    <w:rsid w:val="00DC361D"/>
    <w:rsid w:val="00DC633D"/>
    <w:rsid w:val="00DC659E"/>
    <w:rsid w:val="00DD042A"/>
    <w:rsid w:val="00DD048E"/>
    <w:rsid w:val="00DD0FAA"/>
    <w:rsid w:val="00DD1A54"/>
    <w:rsid w:val="00DD29BE"/>
    <w:rsid w:val="00DD2B2E"/>
    <w:rsid w:val="00DD3FF3"/>
    <w:rsid w:val="00DD4287"/>
    <w:rsid w:val="00DD46BD"/>
    <w:rsid w:val="00DD4D2E"/>
    <w:rsid w:val="00DD51BA"/>
    <w:rsid w:val="00DD66C8"/>
    <w:rsid w:val="00DD6910"/>
    <w:rsid w:val="00DD7287"/>
    <w:rsid w:val="00DD7291"/>
    <w:rsid w:val="00DD76AA"/>
    <w:rsid w:val="00DD7888"/>
    <w:rsid w:val="00DD7F3A"/>
    <w:rsid w:val="00DE0D0C"/>
    <w:rsid w:val="00DE117F"/>
    <w:rsid w:val="00DE2163"/>
    <w:rsid w:val="00DE2385"/>
    <w:rsid w:val="00DE437A"/>
    <w:rsid w:val="00DE4459"/>
    <w:rsid w:val="00DE4C6D"/>
    <w:rsid w:val="00DE4EF0"/>
    <w:rsid w:val="00DE553A"/>
    <w:rsid w:val="00DE5827"/>
    <w:rsid w:val="00DE6425"/>
    <w:rsid w:val="00DE72D5"/>
    <w:rsid w:val="00DE7DA3"/>
    <w:rsid w:val="00DF02B7"/>
    <w:rsid w:val="00DF0D43"/>
    <w:rsid w:val="00DF0EF4"/>
    <w:rsid w:val="00DF1849"/>
    <w:rsid w:val="00DF20DB"/>
    <w:rsid w:val="00DF2781"/>
    <w:rsid w:val="00DF2B2F"/>
    <w:rsid w:val="00DF2F39"/>
    <w:rsid w:val="00DF37F0"/>
    <w:rsid w:val="00DF4045"/>
    <w:rsid w:val="00DF40D6"/>
    <w:rsid w:val="00DF5489"/>
    <w:rsid w:val="00DF55CF"/>
    <w:rsid w:val="00DF62BA"/>
    <w:rsid w:val="00DF641C"/>
    <w:rsid w:val="00DF665D"/>
    <w:rsid w:val="00DF68C7"/>
    <w:rsid w:val="00DF6997"/>
    <w:rsid w:val="00DF6BDA"/>
    <w:rsid w:val="00DF6DFF"/>
    <w:rsid w:val="00DF71EC"/>
    <w:rsid w:val="00DF732C"/>
    <w:rsid w:val="00DF74B8"/>
    <w:rsid w:val="00DF7E22"/>
    <w:rsid w:val="00E020E1"/>
    <w:rsid w:val="00E02953"/>
    <w:rsid w:val="00E02C0C"/>
    <w:rsid w:val="00E02E65"/>
    <w:rsid w:val="00E02F91"/>
    <w:rsid w:val="00E03F4D"/>
    <w:rsid w:val="00E045D8"/>
    <w:rsid w:val="00E04844"/>
    <w:rsid w:val="00E04AB3"/>
    <w:rsid w:val="00E0503E"/>
    <w:rsid w:val="00E05163"/>
    <w:rsid w:val="00E06825"/>
    <w:rsid w:val="00E07AE5"/>
    <w:rsid w:val="00E1112D"/>
    <w:rsid w:val="00E114FA"/>
    <w:rsid w:val="00E1178E"/>
    <w:rsid w:val="00E11A86"/>
    <w:rsid w:val="00E11FF7"/>
    <w:rsid w:val="00E12FF8"/>
    <w:rsid w:val="00E136A6"/>
    <w:rsid w:val="00E13F31"/>
    <w:rsid w:val="00E140D4"/>
    <w:rsid w:val="00E15A22"/>
    <w:rsid w:val="00E169AF"/>
    <w:rsid w:val="00E16A73"/>
    <w:rsid w:val="00E16C50"/>
    <w:rsid w:val="00E16EA5"/>
    <w:rsid w:val="00E200C9"/>
    <w:rsid w:val="00E20214"/>
    <w:rsid w:val="00E205FD"/>
    <w:rsid w:val="00E20FDC"/>
    <w:rsid w:val="00E22445"/>
    <w:rsid w:val="00E23BF9"/>
    <w:rsid w:val="00E240CA"/>
    <w:rsid w:val="00E2428C"/>
    <w:rsid w:val="00E24872"/>
    <w:rsid w:val="00E24FCB"/>
    <w:rsid w:val="00E254B7"/>
    <w:rsid w:val="00E25F48"/>
    <w:rsid w:val="00E26655"/>
    <w:rsid w:val="00E272E8"/>
    <w:rsid w:val="00E27402"/>
    <w:rsid w:val="00E3019F"/>
    <w:rsid w:val="00E301FA"/>
    <w:rsid w:val="00E31955"/>
    <w:rsid w:val="00E31E9C"/>
    <w:rsid w:val="00E31F63"/>
    <w:rsid w:val="00E32104"/>
    <w:rsid w:val="00E32208"/>
    <w:rsid w:val="00E32419"/>
    <w:rsid w:val="00E325CC"/>
    <w:rsid w:val="00E32B75"/>
    <w:rsid w:val="00E32D36"/>
    <w:rsid w:val="00E330ED"/>
    <w:rsid w:val="00E33CD6"/>
    <w:rsid w:val="00E341A4"/>
    <w:rsid w:val="00E342DE"/>
    <w:rsid w:val="00E3794C"/>
    <w:rsid w:val="00E401E9"/>
    <w:rsid w:val="00E402E5"/>
    <w:rsid w:val="00E41B91"/>
    <w:rsid w:val="00E42115"/>
    <w:rsid w:val="00E43343"/>
    <w:rsid w:val="00E4334E"/>
    <w:rsid w:val="00E438C3"/>
    <w:rsid w:val="00E44943"/>
    <w:rsid w:val="00E44D5B"/>
    <w:rsid w:val="00E4546B"/>
    <w:rsid w:val="00E461FC"/>
    <w:rsid w:val="00E47220"/>
    <w:rsid w:val="00E505EA"/>
    <w:rsid w:val="00E50B41"/>
    <w:rsid w:val="00E50C1C"/>
    <w:rsid w:val="00E50E66"/>
    <w:rsid w:val="00E50EFC"/>
    <w:rsid w:val="00E512C2"/>
    <w:rsid w:val="00E514B7"/>
    <w:rsid w:val="00E52413"/>
    <w:rsid w:val="00E52663"/>
    <w:rsid w:val="00E526B2"/>
    <w:rsid w:val="00E52A6B"/>
    <w:rsid w:val="00E534F2"/>
    <w:rsid w:val="00E54C76"/>
    <w:rsid w:val="00E54D71"/>
    <w:rsid w:val="00E5546A"/>
    <w:rsid w:val="00E55E52"/>
    <w:rsid w:val="00E57C95"/>
    <w:rsid w:val="00E600A3"/>
    <w:rsid w:val="00E6137F"/>
    <w:rsid w:val="00E6184C"/>
    <w:rsid w:val="00E6188F"/>
    <w:rsid w:val="00E62336"/>
    <w:rsid w:val="00E63A80"/>
    <w:rsid w:val="00E63D1F"/>
    <w:rsid w:val="00E64182"/>
    <w:rsid w:val="00E64F3C"/>
    <w:rsid w:val="00E65D5F"/>
    <w:rsid w:val="00E66C66"/>
    <w:rsid w:val="00E66D05"/>
    <w:rsid w:val="00E66D93"/>
    <w:rsid w:val="00E67102"/>
    <w:rsid w:val="00E674DC"/>
    <w:rsid w:val="00E67849"/>
    <w:rsid w:val="00E67B7A"/>
    <w:rsid w:val="00E70575"/>
    <w:rsid w:val="00E71363"/>
    <w:rsid w:val="00E71600"/>
    <w:rsid w:val="00E719D2"/>
    <w:rsid w:val="00E7342B"/>
    <w:rsid w:val="00E73553"/>
    <w:rsid w:val="00E73612"/>
    <w:rsid w:val="00E738D3"/>
    <w:rsid w:val="00E74A73"/>
    <w:rsid w:val="00E752B6"/>
    <w:rsid w:val="00E7771E"/>
    <w:rsid w:val="00E77C43"/>
    <w:rsid w:val="00E81287"/>
    <w:rsid w:val="00E817BB"/>
    <w:rsid w:val="00E81887"/>
    <w:rsid w:val="00E81A13"/>
    <w:rsid w:val="00E81DC9"/>
    <w:rsid w:val="00E82191"/>
    <w:rsid w:val="00E84A33"/>
    <w:rsid w:val="00E84C82"/>
    <w:rsid w:val="00E8525C"/>
    <w:rsid w:val="00E8705B"/>
    <w:rsid w:val="00E8742B"/>
    <w:rsid w:val="00E878ED"/>
    <w:rsid w:val="00E879A5"/>
    <w:rsid w:val="00E90315"/>
    <w:rsid w:val="00E9074D"/>
    <w:rsid w:val="00E90CFE"/>
    <w:rsid w:val="00E9150B"/>
    <w:rsid w:val="00E91567"/>
    <w:rsid w:val="00E9181A"/>
    <w:rsid w:val="00E93845"/>
    <w:rsid w:val="00E93EAE"/>
    <w:rsid w:val="00E94582"/>
    <w:rsid w:val="00E9518D"/>
    <w:rsid w:val="00E95236"/>
    <w:rsid w:val="00E956FC"/>
    <w:rsid w:val="00E96BA7"/>
    <w:rsid w:val="00E96E85"/>
    <w:rsid w:val="00E96F72"/>
    <w:rsid w:val="00E97079"/>
    <w:rsid w:val="00EA077A"/>
    <w:rsid w:val="00EA0CA3"/>
    <w:rsid w:val="00EA0F46"/>
    <w:rsid w:val="00EA123B"/>
    <w:rsid w:val="00EA15AB"/>
    <w:rsid w:val="00EA1C16"/>
    <w:rsid w:val="00EA2757"/>
    <w:rsid w:val="00EA4046"/>
    <w:rsid w:val="00EA4C1F"/>
    <w:rsid w:val="00EA4EF9"/>
    <w:rsid w:val="00EA4F3C"/>
    <w:rsid w:val="00EA555A"/>
    <w:rsid w:val="00EA5561"/>
    <w:rsid w:val="00EA5991"/>
    <w:rsid w:val="00EA5CC2"/>
    <w:rsid w:val="00EA60DC"/>
    <w:rsid w:val="00EA63A5"/>
    <w:rsid w:val="00EA6533"/>
    <w:rsid w:val="00EA7340"/>
    <w:rsid w:val="00EB02B0"/>
    <w:rsid w:val="00EB304E"/>
    <w:rsid w:val="00EB33B3"/>
    <w:rsid w:val="00EB4C1B"/>
    <w:rsid w:val="00EB54D3"/>
    <w:rsid w:val="00EB572F"/>
    <w:rsid w:val="00EB5CFC"/>
    <w:rsid w:val="00EB689A"/>
    <w:rsid w:val="00EB6AD1"/>
    <w:rsid w:val="00EB6B85"/>
    <w:rsid w:val="00EB7AD4"/>
    <w:rsid w:val="00EB7D20"/>
    <w:rsid w:val="00EC01C6"/>
    <w:rsid w:val="00EC0594"/>
    <w:rsid w:val="00EC1528"/>
    <w:rsid w:val="00EC2864"/>
    <w:rsid w:val="00EC40C8"/>
    <w:rsid w:val="00EC4399"/>
    <w:rsid w:val="00EC4D14"/>
    <w:rsid w:val="00EC5083"/>
    <w:rsid w:val="00EC6EFD"/>
    <w:rsid w:val="00EC7327"/>
    <w:rsid w:val="00EC7DF0"/>
    <w:rsid w:val="00ED02E4"/>
    <w:rsid w:val="00ED0E86"/>
    <w:rsid w:val="00ED1231"/>
    <w:rsid w:val="00ED20A7"/>
    <w:rsid w:val="00ED2B98"/>
    <w:rsid w:val="00ED3AC3"/>
    <w:rsid w:val="00ED3F0E"/>
    <w:rsid w:val="00ED41CE"/>
    <w:rsid w:val="00ED47E4"/>
    <w:rsid w:val="00ED4D2B"/>
    <w:rsid w:val="00ED54F9"/>
    <w:rsid w:val="00ED6318"/>
    <w:rsid w:val="00ED7208"/>
    <w:rsid w:val="00EE02CC"/>
    <w:rsid w:val="00EE076E"/>
    <w:rsid w:val="00EE0E27"/>
    <w:rsid w:val="00EE1916"/>
    <w:rsid w:val="00EE1CAF"/>
    <w:rsid w:val="00EE22EA"/>
    <w:rsid w:val="00EE23AC"/>
    <w:rsid w:val="00EE2C13"/>
    <w:rsid w:val="00EE4267"/>
    <w:rsid w:val="00EE461F"/>
    <w:rsid w:val="00EE49AA"/>
    <w:rsid w:val="00EE4FCE"/>
    <w:rsid w:val="00EE54C9"/>
    <w:rsid w:val="00EE6C75"/>
    <w:rsid w:val="00EE78E6"/>
    <w:rsid w:val="00EF0170"/>
    <w:rsid w:val="00EF037B"/>
    <w:rsid w:val="00EF1067"/>
    <w:rsid w:val="00EF1197"/>
    <w:rsid w:val="00EF1EA1"/>
    <w:rsid w:val="00EF21B6"/>
    <w:rsid w:val="00EF2ACF"/>
    <w:rsid w:val="00EF2B22"/>
    <w:rsid w:val="00EF45EB"/>
    <w:rsid w:val="00EF575C"/>
    <w:rsid w:val="00EF5C8E"/>
    <w:rsid w:val="00EF5E13"/>
    <w:rsid w:val="00EF63AF"/>
    <w:rsid w:val="00EF7749"/>
    <w:rsid w:val="00F013DE"/>
    <w:rsid w:val="00F01696"/>
    <w:rsid w:val="00F02A70"/>
    <w:rsid w:val="00F02CBB"/>
    <w:rsid w:val="00F03973"/>
    <w:rsid w:val="00F04A6E"/>
    <w:rsid w:val="00F06577"/>
    <w:rsid w:val="00F06E45"/>
    <w:rsid w:val="00F07FE1"/>
    <w:rsid w:val="00F1018C"/>
    <w:rsid w:val="00F1021F"/>
    <w:rsid w:val="00F105DC"/>
    <w:rsid w:val="00F10B9D"/>
    <w:rsid w:val="00F11494"/>
    <w:rsid w:val="00F116F3"/>
    <w:rsid w:val="00F11C7E"/>
    <w:rsid w:val="00F1223A"/>
    <w:rsid w:val="00F124E2"/>
    <w:rsid w:val="00F12AB3"/>
    <w:rsid w:val="00F142E7"/>
    <w:rsid w:val="00F14371"/>
    <w:rsid w:val="00F145F1"/>
    <w:rsid w:val="00F1523F"/>
    <w:rsid w:val="00F153BC"/>
    <w:rsid w:val="00F16684"/>
    <w:rsid w:val="00F169F0"/>
    <w:rsid w:val="00F213D3"/>
    <w:rsid w:val="00F221DE"/>
    <w:rsid w:val="00F22DB4"/>
    <w:rsid w:val="00F2315E"/>
    <w:rsid w:val="00F232C8"/>
    <w:rsid w:val="00F246DF"/>
    <w:rsid w:val="00F262BD"/>
    <w:rsid w:val="00F26302"/>
    <w:rsid w:val="00F2665A"/>
    <w:rsid w:val="00F267A5"/>
    <w:rsid w:val="00F27469"/>
    <w:rsid w:val="00F2749E"/>
    <w:rsid w:val="00F274D1"/>
    <w:rsid w:val="00F27C4A"/>
    <w:rsid w:val="00F27DD7"/>
    <w:rsid w:val="00F30111"/>
    <w:rsid w:val="00F30F4B"/>
    <w:rsid w:val="00F31D40"/>
    <w:rsid w:val="00F31E86"/>
    <w:rsid w:val="00F32A12"/>
    <w:rsid w:val="00F332E8"/>
    <w:rsid w:val="00F33326"/>
    <w:rsid w:val="00F33C5A"/>
    <w:rsid w:val="00F3414B"/>
    <w:rsid w:val="00F341AB"/>
    <w:rsid w:val="00F3434B"/>
    <w:rsid w:val="00F35026"/>
    <w:rsid w:val="00F355ED"/>
    <w:rsid w:val="00F35840"/>
    <w:rsid w:val="00F35DE2"/>
    <w:rsid w:val="00F3650F"/>
    <w:rsid w:val="00F3661E"/>
    <w:rsid w:val="00F369F5"/>
    <w:rsid w:val="00F36EEE"/>
    <w:rsid w:val="00F376E7"/>
    <w:rsid w:val="00F37759"/>
    <w:rsid w:val="00F403A9"/>
    <w:rsid w:val="00F40BC3"/>
    <w:rsid w:val="00F41D0D"/>
    <w:rsid w:val="00F41E8C"/>
    <w:rsid w:val="00F42025"/>
    <w:rsid w:val="00F4281B"/>
    <w:rsid w:val="00F42F84"/>
    <w:rsid w:val="00F43B92"/>
    <w:rsid w:val="00F44962"/>
    <w:rsid w:val="00F44D85"/>
    <w:rsid w:val="00F46794"/>
    <w:rsid w:val="00F46817"/>
    <w:rsid w:val="00F46B2E"/>
    <w:rsid w:val="00F50768"/>
    <w:rsid w:val="00F50B95"/>
    <w:rsid w:val="00F5314F"/>
    <w:rsid w:val="00F531EA"/>
    <w:rsid w:val="00F53518"/>
    <w:rsid w:val="00F538DB"/>
    <w:rsid w:val="00F55340"/>
    <w:rsid w:val="00F554F3"/>
    <w:rsid w:val="00F55AA5"/>
    <w:rsid w:val="00F55E52"/>
    <w:rsid w:val="00F56B6C"/>
    <w:rsid w:val="00F578E9"/>
    <w:rsid w:val="00F602B2"/>
    <w:rsid w:val="00F604E1"/>
    <w:rsid w:val="00F61242"/>
    <w:rsid w:val="00F61616"/>
    <w:rsid w:val="00F62207"/>
    <w:rsid w:val="00F6248B"/>
    <w:rsid w:val="00F628C9"/>
    <w:rsid w:val="00F62E6E"/>
    <w:rsid w:val="00F643E8"/>
    <w:rsid w:val="00F655C9"/>
    <w:rsid w:val="00F65BD6"/>
    <w:rsid w:val="00F65CDF"/>
    <w:rsid w:val="00F66745"/>
    <w:rsid w:val="00F67293"/>
    <w:rsid w:val="00F707D6"/>
    <w:rsid w:val="00F71B34"/>
    <w:rsid w:val="00F71FFA"/>
    <w:rsid w:val="00F727DC"/>
    <w:rsid w:val="00F72E84"/>
    <w:rsid w:val="00F735D3"/>
    <w:rsid w:val="00F739C0"/>
    <w:rsid w:val="00F73BA0"/>
    <w:rsid w:val="00F73F42"/>
    <w:rsid w:val="00F73FD2"/>
    <w:rsid w:val="00F74778"/>
    <w:rsid w:val="00F74868"/>
    <w:rsid w:val="00F75DC5"/>
    <w:rsid w:val="00F75F09"/>
    <w:rsid w:val="00F760AD"/>
    <w:rsid w:val="00F761E3"/>
    <w:rsid w:val="00F76902"/>
    <w:rsid w:val="00F77067"/>
    <w:rsid w:val="00F77366"/>
    <w:rsid w:val="00F773D6"/>
    <w:rsid w:val="00F77C10"/>
    <w:rsid w:val="00F80597"/>
    <w:rsid w:val="00F809ED"/>
    <w:rsid w:val="00F812AB"/>
    <w:rsid w:val="00F81DD4"/>
    <w:rsid w:val="00F8220C"/>
    <w:rsid w:val="00F82E81"/>
    <w:rsid w:val="00F83552"/>
    <w:rsid w:val="00F839D7"/>
    <w:rsid w:val="00F84B32"/>
    <w:rsid w:val="00F84F44"/>
    <w:rsid w:val="00F85BC1"/>
    <w:rsid w:val="00F85D9C"/>
    <w:rsid w:val="00F85F05"/>
    <w:rsid w:val="00F86379"/>
    <w:rsid w:val="00F86EAF"/>
    <w:rsid w:val="00F870EF"/>
    <w:rsid w:val="00F87BB7"/>
    <w:rsid w:val="00F87FCA"/>
    <w:rsid w:val="00F9105E"/>
    <w:rsid w:val="00F91336"/>
    <w:rsid w:val="00F918A1"/>
    <w:rsid w:val="00F925E9"/>
    <w:rsid w:val="00F93C86"/>
    <w:rsid w:val="00F946C8"/>
    <w:rsid w:val="00F949CD"/>
    <w:rsid w:val="00F9504C"/>
    <w:rsid w:val="00F950AC"/>
    <w:rsid w:val="00F95206"/>
    <w:rsid w:val="00F954FE"/>
    <w:rsid w:val="00F95802"/>
    <w:rsid w:val="00F962CE"/>
    <w:rsid w:val="00F96324"/>
    <w:rsid w:val="00F9657E"/>
    <w:rsid w:val="00F96806"/>
    <w:rsid w:val="00F9750D"/>
    <w:rsid w:val="00F97D61"/>
    <w:rsid w:val="00FA0780"/>
    <w:rsid w:val="00FA09FA"/>
    <w:rsid w:val="00FA121E"/>
    <w:rsid w:val="00FA123F"/>
    <w:rsid w:val="00FA12C9"/>
    <w:rsid w:val="00FA153E"/>
    <w:rsid w:val="00FA160F"/>
    <w:rsid w:val="00FA1C47"/>
    <w:rsid w:val="00FA1E69"/>
    <w:rsid w:val="00FA2059"/>
    <w:rsid w:val="00FA226B"/>
    <w:rsid w:val="00FA2297"/>
    <w:rsid w:val="00FA235B"/>
    <w:rsid w:val="00FA2866"/>
    <w:rsid w:val="00FA2DCD"/>
    <w:rsid w:val="00FA3044"/>
    <w:rsid w:val="00FA38D1"/>
    <w:rsid w:val="00FA3E1C"/>
    <w:rsid w:val="00FA4423"/>
    <w:rsid w:val="00FA45ED"/>
    <w:rsid w:val="00FA4F5E"/>
    <w:rsid w:val="00FA5EE1"/>
    <w:rsid w:val="00FA7233"/>
    <w:rsid w:val="00FA7412"/>
    <w:rsid w:val="00FA79C3"/>
    <w:rsid w:val="00FA7D0C"/>
    <w:rsid w:val="00FB0465"/>
    <w:rsid w:val="00FB0C7E"/>
    <w:rsid w:val="00FB1613"/>
    <w:rsid w:val="00FB2264"/>
    <w:rsid w:val="00FB24C6"/>
    <w:rsid w:val="00FB2A4F"/>
    <w:rsid w:val="00FB31E2"/>
    <w:rsid w:val="00FB41CF"/>
    <w:rsid w:val="00FB446E"/>
    <w:rsid w:val="00FB4774"/>
    <w:rsid w:val="00FB4919"/>
    <w:rsid w:val="00FB4D36"/>
    <w:rsid w:val="00FB4D87"/>
    <w:rsid w:val="00FB54A9"/>
    <w:rsid w:val="00FB561B"/>
    <w:rsid w:val="00FB58BC"/>
    <w:rsid w:val="00FB61E9"/>
    <w:rsid w:val="00FB6A28"/>
    <w:rsid w:val="00FB6C3A"/>
    <w:rsid w:val="00FB778B"/>
    <w:rsid w:val="00FC0081"/>
    <w:rsid w:val="00FC0309"/>
    <w:rsid w:val="00FC148B"/>
    <w:rsid w:val="00FC1BC1"/>
    <w:rsid w:val="00FC2032"/>
    <w:rsid w:val="00FC2579"/>
    <w:rsid w:val="00FC2F8F"/>
    <w:rsid w:val="00FC37E7"/>
    <w:rsid w:val="00FC3A9C"/>
    <w:rsid w:val="00FC3FC9"/>
    <w:rsid w:val="00FC4921"/>
    <w:rsid w:val="00FC508C"/>
    <w:rsid w:val="00FC53F7"/>
    <w:rsid w:val="00FC640B"/>
    <w:rsid w:val="00FC6522"/>
    <w:rsid w:val="00FC654D"/>
    <w:rsid w:val="00FC6BE5"/>
    <w:rsid w:val="00FC6C97"/>
    <w:rsid w:val="00FC75B6"/>
    <w:rsid w:val="00FC7864"/>
    <w:rsid w:val="00FC7C74"/>
    <w:rsid w:val="00FC7D03"/>
    <w:rsid w:val="00FC7D9D"/>
    <w:rsid w:val="00FD0013"/>
    <w:rsid w:val="00FD0BD0"/>
    <w:rsid w:val="00FD0D47"/>
    <w:rsid w:val="00FD1039"/>
    <w:rsid w:val="00FD1214"/>
    <w:rsid w:val="00FD149D"/>
    <w:rsid w:val="00FD1843"/>
    <w:rsid w:val="00FD24D9"/>
    <w:rsid w:val="00FD25D0"/>
    <w:rsid w:val="00FD2AF5"/>
    <w:rsid w:val="00FD3353"/>
    <w:rsid w:val="00FD49BA"/>
    <w:rsid w:val="00FD5109"/>
    <w:rsid w:val="00FD7550"/>
    <w:rsid w:val="00FE005A"/>
    <w:rsid w:val="00FE02BA"/>
    <w:rsid w:val="00FE0309"/>
    <w:rsid w:val="00FE0D1F"/>
    <w:rsid w:val="00FE1437"/>
    <w:rsid w:val="00FE1C51"/>
    <w:rsid w:val="00FE1D2A"/>
    <w:rsid w:val="00FE2041"/>
    <w:rsid w:val="00FE2AF7"/>
    <w:rsid w:val="00FE30AB"/>
    <w:rsid w:val="00FE3FFA"/>
    <w:rsid w:val="00FE47DD"/>
    <w:rsid w:val="00FE4F02"/>
    <w:rsid w:val="00FE57CE"/>
    <w:rsid w:val="00FE57FE"/>
    <w:rsid w:val="00FE6357"/>
    <w:rsid w:val="00FE64C9"/>
    <w:rsid w:val="00FE79A1"/>
    <w:rsid w:val="00FF06A6"/>
    <w:rsid w:val="00FF189D"/>
    <w:rsid w:val="00FF1DAC"/>
    <w:rsid w:val="00FF1F2E"/>
    <w:rsid w:val="00FF216B"/>
    <w:rsid w:val="00FF2AB5"/>
    <w:rsid w:val="00FF3AF8"/>
    <w:rsid w:val="00FF3B9B"/>
    <w:rsid w:val="00FF40C5"/>
    <w:rsid w:val="00FF41B0"/>
    <w:rsid w:val="00FF425F"/>
    <w:rsid w:val="00FF4EA7"/>
    <w:rsid w:val="00FF539F"/>
    <w:rsid w:val="00FF6318"/>
    <w:rsid w:val="00FF63C0"/>
    <w:rsid w:val="00FF7126"/>
    <w:rsid w:val="00FF78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NTSOG Normal"/>
    <w:qFormat/>
    <w:rsid w:val="004A5746"/>
    <w:pPr>
      <w:spacing w:before="120" w:after="120"/>
    </w:pPr>
    <w:rPr>
      <w:sz w:val="24"/>
      <w:szCs w:val="22"/>
      <w:lang w:eastAsia="en-US"/>
    </w:rPr>
  </w:style>
  <w:style w:type="paragraph" w:styleId="Heading1">
    <w:name w:val="heading 1"/>
    <w:basedOn w:val="Header1"/>
    <w:next w:val="Normal"/>
    <w:link w:val="Heading1Char"/>
    <w:uiPriority w:val="99"/>
    <w:qFormat/>
    <w:rsid w:val="0023021D"/>
    <w:pPr>
      <w:numPr>
        <w:numId w:val="1"/>
      </w:numPr>
      <w:spacing w:before="240"/>
      <w:ind w:right="-302"/>
      <w:outlineLvl w:val="0"/>
    </w:pPr>
    <w:rPr>
      <w:u w:val="single"/>
    </w:rPr>
  </w:style>
  <w:style w:type="paragraph" w:styleId="Heading2">
    <w:name w:val="heading 2"/>
    <w:basedOn w:val="Normal"/>
    <w:next w:val="Normal"/>
    <w:link w:val="Heading2Char"/>
    <w:uiPriority w:val="99"/>
    <w:unhideWhenUsed/>
    <w:qFormat/>
    <w:rsid w:val="00A26D4C"/>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unhideWhenUsed/>
    <w:qFormat/>
    <w:rsid w:val="00AD06B9"/>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unhideWhenUsed/>
    <w:qFormat/>
    <w:rsid w:val="0083552F"/>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9"/>
    <w:unhideWhenUsed/>
    <w:qFormat/>
    <w:rsid w:val="0083552F"/>
    <w:pPr>
      <w:numPr>
        <w:ilvl w:val="4"/>
        <w:numId w:val="1"/>
      </w:numPr>
      <w:spacing w:before="240" w:after="60"/>
      <w:ind w:left="2852"/>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AD06B9"/>
    <w:pPr>
      <w:numPr>
        <w:ilvl w:val="5"/>
        <w:numId w:val="1"/>
      </w:numPr>
      <w:spacing w:before="240" w:after="60"/>
      <w:ind w:left="1152"/>
      <w:outlineLvl w:val="5"/>
    </w:pPr>
    <w:rPr>
      <w:rFonts w:eastAsia="Times New Roman"/>
      <w:b/>
      <w:bCs/>
      <w:sz w:val="22"/>
    </w:rPr>
  </w:style>
  <w:style w:type="paragraph" w:styleId="Heading7">
    <w:name w:val="heading 7"/>
    <w:basedOn w:val="Normal"/>
    <w:next w:val="Normal"/>
    <w:link w:val="Heading7Char"/>
    <w:uiPriority w:val="99"/>
    <w:unhideWhenUsed/>
    <w:qFormat/>
    <w:rsid w:val="00AD06B9"/>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9"/>
    <w:unhideWhenUsed/>
    <w:qFormat/>
    <w:rsid w:val="00AD06B9"/>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9"/>
    <w:unhideWhenUsed/>
    <w:qFormat/>
    <w:rsid w:val="00AD06B9"/>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23021D"/>
    <w:pPr>
      <w:ind w:right="-306"/>
    </w:pPr>
    <w:rPr>
      <w:rFonts w:ascii="Arial" w:hAnsi="Arial" w:cs="Arial"/>
      <w:b/>
      <w:bCs/>
      <w:i/>
    </w:rPr>
  </w:style>
  <w:style w:type="character" w:customStyle="1" w:styleId="Heading1Char">
    <w:name w:val="Heading 1 Char"/>
    <w:basedOn w:val="DefaultParagraphFont"/>
    <w:link w:val="Heading1"/>
    <w:uiPriority w:val="99"/>
    <w:rsid w:val="007860A6"/>
    <w:rPr>
      <w:rFonts w:ascii="Arial" w:hAnsi="Arial" w:cs="Arial"/>
      <w:b/>
      <w:bCs/>
      <w:i/>
      <w:sz w:val="24"/>
      <w:szCs w:val="22"/>
      <w:u w:val="single"/>
      <w:lang w:eastAsia="en-US"/>
    </w:rPr>
  </w:style>
  <w:style w:type="character" w:customStyle="1" w:styleId="Heading2Char">
    <w:name w:val="Heading 2 Char"/>
    <w:link w:val="Heading2"/>
    <w:uiPriority w:val="99"/>
    <w:rsid w:val="00A26D4C"/>
    <w:rPr>
      <w:rFonts w:ascii="Cambria" w:eastAsia="Times New Roman" w:hAnsi="Cambria"/>
      <w:b/>
      <w:bCs/>
      <w:i/>
      <w:iCs/>
      <w:sz w:val="28"/>
      <w:szCs w:val="28"/>
      <w:lang w:eastAsia="en-US"/>
    </w:rPr>
  </w:style>
  <w:style w:type="character" w:customStyle="1" w:styleId="Heading3Char">
    <w:name w:val="Heading 3 Char"/>
    <w:link w:val="Heading3"/>
    <w:uiPriority w:val="99"/>
    <w:rsid w:val="00AD06B9"/>
    <w:rPr>
      <w:rFonts w:ascii="Cambria" w:eastAsia="Times New Roman" w:hAnsi="Cambria"/>
      <w:b/>
      <w:bCs/>
      <w:sz w:val="26"/>
      <w:szCs w:val="26"/>
      <w:lang w:eastAsia="en-US"/>
    </w:rPr>
  </w:style>
  <w:style w:type="character" w:customStyle="1" w:styleId="Heading4Char">
    <w:name w:val="Heading 4 Char"/>
    <w:link w:val="Heading4"/>
    <w:uiPriority w:val="99"/>
    <w:rsid w:val="00AD06B9"/>
    <w:rPr>
      <w:rFonts w:eastAsia="Times New Roman"/>
      <w:b/>
      <w:bCs/>
      <w:sz w:val="28"/>
      <w:szCs w:val="28"/>
      <w:lang w:eastAsia="en-US"/>
    </w:rPr>
  </w:style>
  <w:style w:type="character" w:customStyle="1" w:styleId="Heading5Char">
    <w:name w:val="Heading 5 Char"/>
    <w:link w:val="Heading5"/>
    <w:uiPriority w:val="99"/>
    <w:rsid w:val="00AD06B9"/>
    <w:rPr>
      <w:rFonts w:eastAsia="Times New Roman"/>
      <w:b/>
      <w:bCs/>
      <w:i/>
      <w:iCs/>
      <w:sz w:val="26"/>
      <w:szCs w:val="26"/>
      <w:lang w:eastAsia="en-US"/>
    </w:rPr>
  </w:style>
  <w:style w:type="character" w:customStyle="1" w:styleId="Heading6Char">
    <w:name w:val="Heading 6 Char"/>
    <w:link w:val="Heading6"/>
    <w:uiPriority w:val="99"/>
    <w:rsid w:val="00AD06B9"/>
    <w:rPr>
      <w:rFonts w:eastAsia="Times New Roman"/>
      <w:b/>
      <w:bCs/>
      <w:sz w:val="22"/>
      <w:szCs w:val="22"/>
      <w:lang w:eastAsia="en-US"/>
    </w:rPr>
  </w:style>
  <w:style w:type="character" w:customStyle="1" w:styleId="Heading7Char">
    <w:name w:val="Heading 7 Char"/>
    <w:link w:val="Heading7"/>
    <w:uiPriority w:val="99"/>
    <w:rsid w:val="00AD06B9"/>
    <w:rPr>
      <w:rFonts w:eastAsia="Times New Roman"/>
      <w:sz w:val="24"/>
      <w:szCs w:val="24"/>
      <w:lang w:eastAsia="en-US"/>
    </w:rPr>
  </w:style>
  <w:style w:type="character" w:customStyle="1" w:styleId="Heading8Char">
    <w:name w:val="Heading 8 Char"/>
    <w:link w:val="Heading8"/>
    <w:uiPriority w:val="99"/>
    <w:rsid w:val="00AD06B9"/>
    <w:rPr>
      <w:rFonts w:eastAsia="Times New Roman"/>
      <w:i/>
      <w:iCs/>
      <w:sz w:val="24"/>
      <w:szCs w:val="24"/>
      <w:lang w:eastAsia="en-US"/>
    </w:rPr>
  </w:style>
  <w:style w:type="character" w:customStyle="1" w:styleId="Heading9Char">
    <w:name w:val="Heading 9 Char"/>
    <w:link w:val="Heading9"/>
    <w:uiPriority w:val="99"/>
    <w:rsid w:val="00AD06B9"/>
    <w:rPr>
      <w:rFonts w:ascii="Cambria" w:eastAsia="Times New Roman" w:hAnsi="Cambria"/>
      <w:sz w:val="22"/>
      <w:szCs w:val="22"/>
      <w:lang w:eastAsia="en-US"/>
    </w:rPr>
  </w:style>
  <w:style w:type="paragraph" w:customStyle="1" w:styleId="Question">
    <w:name w:val="Question"/>
    <w:basedOn w:val="Normal"/>
    <w:link w:val="QuestionChar"/>
    <w:rsid w:val="00921206"/>
    <w:pPr>
      <w:spacing w:after="0"/>
      <w:jc w:val="both"/>
    </w:pPr>
    <w:rPr>
      <w:rFonts w:ascii="Times New Roman" w:eastAsia="Times New Roman" w:hAnsi="Times New Roman"/>
      <w:b/>
      <w:bCs/>
      <w:i/>
      <w:szCs w:val="24"/>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iPriority w:val="99"/>
    <w:unhideWhenUsed/>
    <w:rsid w:val="00B23CF5"/>
    <w:pPr>
      <w:tabs>
        <w:tab w:val="center" w:pos="4513"/>
        <w:tab w:val="right" w:pos="9026"/>
      </w:tabs>
      <w:spacing w:after="0"/>
    </w:pPr>
  </w:style>
  <w:style w:type="character" w:customStyle="1" w:styleId="HeaderChar">
    <w:name w:val="Header Char"/>
    <w:basedOn w:val="DefaultParagraphFont"/>
    <w:link w:val="Header"/>
    <w:uiPriority w:val="99"/>
    <w:rsid w:val="00B23CF5"/>
  </w:style>
  <w:style w:type="paragraph" w:styleId="Footer">
    <w:name w:val="footer"/>
    <w:basedOn w:val="Normal"/>
    <w:link w:val="FooterChar"/>
    <w:uiPriority w:val="99"/>
    <w:unhideWhenUsed/>
    <w:rsid w:val="00B23CF5"/>
    <w:pPr>
      <w:tabs>
        <w:tab w:val="center" w:pos="4513"/>
        <w:tab w:val="right" w:pos="9026"/>
      </w:tabs>
      <w:spacing w:after="0"/>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pPr>
      <w:spacing w:after="0"/>
    </w:pPr>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jc w:val="both"/>
      <w:outlineLvl w:val="0"/>
    </w:pPr>
    <w:rPr>
      <w:rFonts w:ascii="Arial" w:eastAsia="Times New Roman" w:hAnsi="Arial"/>
      <w:b/>
      <w:smallCaps/>
      <w:szCs w:val="24"/>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jc w:val="both"/>
    </w:pPr>
    <w:rPr>
      <w:rFonts w:ascii="Times New Roman" w:eastAsia="Times New Roman" w:hAnsi="Times New Roman"/>
      <w:szCs w:val="24"/>
      <w:lang w:eastAsia="en-GB"/>
    </w:rPr>
  </w:style>
  <w:style w:type="paragraph" w:customStyle="1" w:styleId="Point1">
    <w:name w:val="Point 1"/>
    <w:basedOn w:val="Normal"/>
    <w:rsid w:val="0062444F"/>
    <w:pPr>
      <w:ind w:left="1417" w:hanging="567"/>
      <w:jc w:val="both"/>
    </w:pPr>
    <w:rPr>
      <w:rFonts w:ascii="Times New Roman" w:eastAsia="Times New Roman" w:hAnsi="Times New Roman"/>
      <w:szCs w:val="24"/>
      <w:lang w:eastAsia="en-GB"/>
    </w:rPr>
  </w:style>
  <w:style w:type="paragraph" w:styleId="BodyTextIndent2">
    <w:name w:val="Body Text Indent 2"/>
    <w:basedOn w:val="Normal"/>
    <w:link w:val="BodyTextIndent2Char"/>
    <w:rsid w:val="0062444F"/>
    <w:pPr>
      <w:spacing w:line="480" w:lineRule="auto"/>
      <w:ind w:left="283"/>
      <w:jc w:val="both"/>
    </w:pPr>
    <w:rPr>
      <w:rFonts w:ascii="Arial" w:eastAsia="MS Mincho" w:hAnsi="Arial"/>
      <w:szCs w:val="24"/>
      <w:lang w:val="cs-CZ" w:eastAsia="ja-JP"/>
    </w:rPr>
  </w:style>
  <w:style w:type="character" w:customStyle="1" w:styleId="BodyTextIndent2Char">
    <w:name w:val="Body Text Indent 2 Char"/>
    <w:link w:val="BodyTextIndent2"/>
    <w:rsid w:val="0062444F"/>
    <w:rPr>
      <w:rFonts w:ascii="Arial" w:eastAsia="MS Mincho" w:hAnsi="Arial"/>
      <w:sz w:val="22"/>
      <w:szCs w:val="24"/>
      <w:lang w:val="cs-CZ" w:eastAsia="ja-JP"/>
    </w:rPr>
  </w:style>
  <w:style w:type="paragraph" w:customStyle="1" w:styleId="Para1">
    <w:name w:val="Para1"/>
    <w:basedOn w:val="Style1"/>
    <w:link w:val="Para1Char"/>
    <w:rsid w:val="003C04A6"/>
    <w:pPr>
      <w:spacing w:before="360" w:after="120" w:line="264" w:lineRule="auto"/>
    </w:pPr>
    <w:rPr>
      <w:rFonts w:cs="Arial"/>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character" w:styleId="CommentReference">
    <w:name w:val="annotation reference"/>
    <w:semiHidden/>
    <w:rsid w:val="00A64EC1"/>
    <w:rPr>
      <w:sz w:val="16"/>
      <w:szCs w:val="16"/>
    </w:rPr>
  </w:style>
  <w:style w:type="paragraph" w:styleId="CommentText">
    <w:name w:val="annotation text"/>
    <w:basedOn w:val="Normal"/>
    <w:link w:val="CommentTextChar"/>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jc w:val="both"/>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jc w:val="both"/>
    </w:pPr>
    <w:rPr>
      <w:rFonts w:ascii="Arial" w:eastAsia="Times New Roman" w:hAnsi="Arial"/>
      <w:sz w:val="20"/>
      <w:szCs w:val="20"/>
    </w:rPr>
  </w:style>
  <w:style w:type="paragraph" w:customStyle="1" w:styleId="ENTSOGHead0">
    <w:name w:val="ENTSOG Head0"/>
    <w:basedOn w:val="Style1"/>
    <w:link w:val="ENTSOGHead0Char"/>
    <w:qFormat/>
    <w:rsid w:val="00AD06B9"/>
    <w:pPr>
      <w:keepNext/>
      <w:spacing w:before="120" w:after="120" w:line="240" w:lineRule="auto"/>
      <w:ind w:right="-23"/>
      <w:jc w:val="center"/>
    </w:pPr>
    <w:rPr>
      <w:rFonts w:ascii="Calibri" w:hAnsi="Calibri" w:cs="Calibri"/>
      <w:i/>
      <w:smallCaps w:val="0"/>
      <w:color w:val="666666"/>
      <w:sz w:val="36"/>
      <w:szCs w:val="32"/>
      <w:u w:val="none"/>
    </w:rPr>
  </w:style>
  <w:style w:type="character" w:customStyle="1" w:styleId="ENTSOGHead0Char">
    <w:name w:val="ENTSOG Head0 Char"/>
    <w:link w:val="ENTSOGHead0"/>
    <w:rsid w:val="00AD06B9"/>
    <w:rPr>
      <w:rFonts w:eastAsia="Times New Roman" w:cs="Calibri"/>
      <w:b/>
      <w:i/>
      <w:color w:val="666666"/>
      <w:sz w:val="36"/>
      <w:szCs w:val="32"/>
      <w:lang w:eastAsia="nl-NL"/>
    </w:rPr>
  </w:style>
  <w:style w:type="paragraph" w:customStyle="1" w:styleId="ENTSOGHeader">
    <w:name w:val="ENTSOG Header"/>
    <w:basedOn w:val="Normal"/>
    <w:link w:val="ENTSOGHeaderChar"/>
    <w:qFormat/>
    <w:rsid w:val="00AD06B9"/>
    <w:pPr>
      <w:widowControl w:val="0"/>
      <w:spacing w:before="0" w:after="0"/>
      <w:ind w:right="-23"/>
      <w:jc w:val="right"/>
    </w:pPr>
    <w:rPr>
      <w:rFonts w:eastAsia="Times New Roman"/>
      <w:sz w:val="20"/>
      <w:szCs w:val="18"/>
      <w:lang w:eastAsia="nl-NL"/>
    </w:rPr>
  </w:style>
  <w:style w:type="character" w:customStyle="1" w:styleId="ENTSOGHeaderChar">
    <w:name w:val="ENTSOG Header Char"/>
    <w:link w:val="ENTSOGHeader"/>
    <w:rsid w:val="00AD06B9"/>
    <w:rPr>
      <w:rFonts w:eastAsia="Times New Roman"/>
      <w:szCs w:val="18"/>
      <w:lang w:eastAsia="nl-NL"/>
    </w:rPr>
  </w:style>
  <w:style w:type="paragraph" w:customStyle="1" w:styleId="Txt">
    <w:name w:val="Txt"/>
    <w:basedOn w:val="Normal"/>
    <w:link w:val="TxtChar"/>
    <w:rsid w:val="00F628C9"/>
    <w:pPr>
      <w:widowControl w:val="0"/>
      <w:spacing w:line="288" w:lineRule="auto"/>
      <w:ind w:right="-23"/>
      <w:jc w:val="both"/>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NTSOGHead0"/>
    <w:rsid w:val="0023021D"/>
    <w:pPr>
      <w:ind w:right="-306"/>
    </w:pPr>
    <w:rPr>
      <w:rFonts w:cs="Arial"/>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szCs w:val="24"/>
      <w:lang w:val="en-US"/>
    </w:rPr>
  </w:style>
  <w:style w:type="character" w:customStyle="1" w:styleId="grey1">
    <w:name w:val="grey1"/>
    <w:rsid w:val="00E8525C"/>
    <w:rPr>
      <w:color w:val="666666"/>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NTSOGHead2">
    <w:name w:val="ENTSOG Head2"/>
    <w:basedOn w:val="Style1"/>
    <w:link w:val="ENTSOGHead2Char"/>
    <w:qFormat/>
    <w:rsid w:val="00F221DE"/>
    <w:pPr>
      <w:keepNext/>
      <w:spacing w:before="120" w:after="120" w:line="240" w:lineRule="auto"/>
      <w:ind w:left="1077" w:right="-23" w:hanging="360"/>
    </w:pPr>
    <w:rPr>
      <w:rFonts w:ascii="Calibri" w:hAnsi="Calibri"/>
      <w:b w:val="0"/>
      <w:smallCaps w:val="0"/>
      <w:u w:val="none"/>
    </w:rPr>
  </w:style>
  <w:style w:type="character" w:customStyle="1" w:styleId="ENTSOGHead2Char">
    <w:name w:val="ENTSOG Head2 Char"/>
    <w:link w:val="ENTSOGHead2"/>
    <w:rsid w:val="00F221DE"/>
    <w:rPr>
      <w:rFonts w:eastAsia="Times New Roman"/>
      <w:sz w:val="24"/>
      <w:szCs w:val="24"/>
      <w:lang w:eastAsia="nl-NL"/>
    </w:rPr>
  </w:style>
  <w:style w:type="paragraph" w:customStyle="1" w:styleId="ENTSOGHead1">
    <w:name w:val="ENTSOG Head1"/>
    <w:basedOn w:val="Style1"/>
    <w:link w:val="ENTSOGHead1Char"/>
    <w:qFormat/>
    <w:rsid w:val="00AD06B9"/>
    <w:pPr>
      <w:spacing w:before="120" w:after="120" w:line="240" w:lineRule="auto"/>
      <w:jc w:val="left"/>
    </w:pPr>
    <w:rPr>
      <w:rFonts w:ascii="Calibri" w:hAnsi="Calibri" w:cs="Calibri"/>
      <w:smallCaps w:val="0"/>
      <w:color w:val="000000"/>
      <w:u w:val="none"/>
    </w:rPr>
  </w:style>
  <w:style w:type="character" w:customStyle="1" w:styleId="ENTSOGHead1Char">
    <w:name w:val="ENTSOG Head1 Char"/>
    <w:link w:val="ENTSOGHead1"/>
    <w:rsid w:val="00AD06B9"/>
    <w:rPr>
      <w:rFonts w:eastAsia="Times New Roman" w:cs="Calibri"/>
      <w:b/>
      <w:color w:val="000000"/>
      <w:sz w:val="24"/>
      <w:szCs w:val="24"/>
      <w:lang w:eastAsia="nl-NL"/>
    </w:rPr>
  </w:style>
  <w:style w:type="paragraph" w:customStyle="1" w:styleId="ENTSOGHead3">
    <w:name w:val="ENTSOG Head3"/>
    <w:basedOn w:val="Style1"/>
    <w:link w:val="ENTSOGHead3Char"/>
    <w:qFormat/>
    <w:rsid w:val="00527A82"/>
    <w:pPr>
      <w:spacing w:before="120" w:after="120" w:line="240" w:lineRule="auto"/>
      <w:ind w:left="1854" w:right="-23" w:hanging="360"/>
      <w:jc w:val="left"/>
    </w:pPr>
    <w:rPr>
      <w:rFonts w:ascii="Calibri" w:hAnsi="Calibri" w:cs="Calibri"/>
      <w:b w:val="0"/>
      <w:smallCaps w:val="0"/>
      <w:color w:val="000000"/>
      <w:szCs w:val="22"/>
      <w:u w:val="none"/>
    </w:rPr>
  </w:style>
  <w:style w:type="character" w:customStyle="1" w:styleId="ENTSOGHead3Char">
    <w:name w:val="ENTSOG Head3 Char"/>
    <w:link w:val="ENTSOGHead3"/>
    <w:rsid w:val="00527A82"/>
    <w:rPr>
      <w:rFonts w:eastAsia="Times New Roman" w:cs="Calibri"/>
      <w:color w:val="000000"/>
      <w:sz w:val="24"/>
      <w:szCs w:val="22"/>
      <w:lang w:eastAsia="nl-NL"/>
    </w:rPr>
  </w:style>
  <w:style w:type="paragraph" w:customStyle="1" w:styleId="ENTSOGHead4">
    <w:name w:val="ENTSOG Head4"/>
    <w:basedOn w:val="Style1"/>
    <w:link w:val="ENTSOGHead4Char"/>
    <w:qFormat/>
    <w:rsid w:val="00527A82"/>
    <w:pPr>
      <w:spacing w:before="120" w:after="120" w:line="240" w:lineRule="auto"/>
      <w:ind w:left="2421" w:right="-23" w:hanging="360"/>
    </w:pPr>
    <w:rPr>
      <w:rFonts w:ascii="Calibri" w:hAnsi="Calibri"/>
      <w:b w:val="0"/>
      <w:smallCaps w:val="0"/>
      <w:u w:val="none"/>
    </w:rPr>
  </w:style>
  <w:style w:type="character" w:customStyle="1" w:styleId="ENTSOGHead4Char">
    <w:name w:val="ENTSOG Head4 Char"/>
    <w:link w:val="ENTSOGHead4"/>
    <w:rsid w:val="00527A82"/>
    <w:rPr>
      <w:rFonts w:eastAsia="Times New Roman"/>
      <w:sz w:val="24"/>
      <w:szCs w:val="24"/>
      <w:lang w:eastAsia="nl-NL"/>
    </w:rPr>
  </w:style>
  <w:style w:type="paragraph" w:customStyle="1" w:styleId="head5">
    <w:name w:val="head5"/>
    <w:basedOn w:val="ENTSOGHead4"/>
    <w:link w:val="head5Char"/>
    <w:rsid w:val="00A11EDB"/>
    <w:pPr>
      <w:ind w:left="3240"/>
    </w:pPr>
    <w:rPr>
      <w:i/>
    </w:rPr>
  </w:style>
  <w:style w:type="character" w:customStyle="1" w:styleId="head5Char">
    <w:name w:val="head5 Char"/>
    <w:link w:val="head5"/>
    <w:rsid w:val="00A11EDB"/>
    <w:rPr>
      <w:rFonts w:eastAsia="Times New Roman"/>
      <w:i/>
      <w:sz w:val="24"/>
      <w:szCs w:val="24"/>
      <w:lang w:eastAsia="nl-NL"/>
    </w:rPr>
  </w:style>
  <w:style w:type="paragraph" w:styleId="Subtitle">
    <w:name w:val="Subtitle"/>
    <w:aliases w:val="ENTSOG Figure_title"/>
    <w:basedOn w:val="Normal"/>
    <w:next w:val="Normal"/>
    <w:link w:val="SubtitleChar"/>
    <w:uiPriority w:val="11"/>
    <w:qFormat/>
    <w:rsid w:val="00AD06B9"/>
    <w:pPr>
      <w:outlineLvl w:val="1"/>
    </w:pPr>
    <w:rPr>
      <w:rFonts w:eastAsia="Times New Roman" w:cs="Calibri"/>
      <w:i/>
    </w:rPr>
  </w:style>
  <w:style w:type="character" w:customStyle="1" w:styleId="SubtitleChar">
    <w:name w:val="Subtitle Char"/>
    <w:aliases w:val="ENTSOG Figure_title Char"/>
    <w:link w:val="Subtitle"/>
    <w:uiPriority w:val="11"/>
    <w:rsid w:val="00AD06B9"/>
    <w:rPr>
      <w:rFonts w:eastAsia="Times New Roman" w:cs="Calibri"/>
      <w:i/>
      <w:sz w:val="24"/>
      <w:szCs w:val="22"/>
      <w:lang w:eastAsia="en-US"/>
    </w:rPr>
  </w:style>
  <w:style w:type="paragraph" w:customStyle="1" w:styleId="ENTSOGHead0Sub">
    <w:name w:val="ENTSOG Head0_Sub"/>
    <w:basedOn w:val="Style1"/>
    <w:link w:val="ENTSOGHead0SubChar"/>
    <w:qFormat/>
    <w:rsid w:val="00AD06B9"/>
    <w:pPr>
      <w:keepNext/>
      <w:spacing w:before="120" w:after="120" w:line="240" w:lineRule="auto"/>
      <w:ind w:right="-23"/>
      <w:jc w:val="center"/>
    </w:pPr>
    <w:rPr>
      <w:rFonts w:ascii="Calibri" w:hAnsi="Calibri" w:cs="Calibri"/>
      <w:smallCaps w:val="0"/>
      <w:sz w:val="32"/>
      <w:szCs w:val="32"/>
      <w:u w:val="none"/>
    </w:rPr>
  </w:style>
  <w:style w:type="character" w:customStyle="1" w:styleId="ENTSOGHead0SubChar">
    <w:name w:val="ENTSOG Head0_Sub Char"/>
    <w:link w:val="ENTSOGHead0Sub"/>
    <w:rsid w:val="00AD06B9"/>
    <w:rPr>
      <w:rFonts w:eastAsia="Times New Roman" w:cs="Calibri"/>
      <w:b/>
      <w:sz w:val="32"/>
      <w:szCs w:val="32"/>
      <w:lang w:eastAsia="nl-NL"/>
    </w:rPr>
  </w:style>
  <w:style w:type="character" w:styleId="SubtleEmphasis">
    <w:name w:val="Subtle Emphasis"/>
    <w:aliases w:val="ENTSOG Footer,E Footer"/>
    <w:uiPriority w:val="19"/>
    <w:qFormat/>
    <w:rsid w:val="00AD06B9"/>
    <w:rPr>
      <w:rFonts w:ascii="Calibri" w:hAnsi="Calibri"/>
      <w:i/>
      <w:iCs/>
      <w:color w:val="auto"/>
      <w:sz w:val="18"/>
    </w:rPr>
  </w:style>
  <w:style w:type="paragraph" w:customStyle="1" w:styleId="ENTSOGAgena1level">
    <w:name w:val="ENTSOG Agena 1.level"/>
    <w:basedOn w:val="Normal"/>
    <w:link w:val="ENTSOGAgena1levelChar"/>
    <w:qFormat/>
    <w:rsid w:val="00AD06B9"/>
    <w:pPr>
      <w:tabs>
        <w:tab w:val="num" w:pos="720"/>
      </w:tabs>
      <w:spacing w:before="280"/>
      <w:ind w:left="720" w:hanging="360"/>
      <w:jc w:val="both"/>
    </w:pPr>
    <w:rPr>
      <w:rFonts w:eastAsia="Times New Roman"/>
      <w:b/>
      <w:bCs/>
      <w:szCs w:val="24"/>
    </w:rPr>
  </w:style>
  <w:style w:type="character" w:customStyle="1" w:styleId="ENTSOGAgena1levelChar">
    <w:name w:val="ENTSOG Agena 1.level Char"/>
    <w:link w:val="ENTSOGAgena1level"/>
    <w:rsid w:val="00AD06B9"/>
    <w:rPr>
      <w:rFonts w:eastAsia="Times New Roman"/>
      <w:b/>
      <w:bCs/>
      <w:sz w:val="24"/>
      <w:szCs w:val="24"/>
      <w:lang w:eastAsia="en-US"/>
    </w:rPr>
  </w:style>
  <w:style w:type="paragraph" w:customStyle="1" w:styleId="Heading30">
    <w:name w:val="Heading3"/>
    <w:basedOn w:val="Normal"/>
    <w:link w:val="Heading3Char0"/>
    <w:qFormat/>
    <w:rsid w:val="00AD06B9"/>
    <w:pPr>
      <w:tabs>
        <w:tab w:val="num" w:pos="1440"/>
      </w:tabs>
      <w:spacing w:line="288" w:lineRule="auto"/>
      <w:ind w:left="1440" w:hanging="360"/>
      <w:jc w:val="both"/>
    </w:pPr>
    <w:rPr>
      <w:rFonts w:eastAsia="Times New Roman"/>
      <w:b/>
      <w:bCs/>
      <w:szCs w:val="24"/>
    </w:rPr>
  </w:style>
  <w:style w:type="character" w:customStyle="1" w:styleId="Heading3Char0">
    <w:name w:val="Heading3 Char"/>
    <w:link w:val="Heading30"/>
    <w:rsid w:val="00AD06B9"/>
    <w:rPr>
      <w:rFonts w:eastAsia="Times New Roman"/>
      <w:b/>
      <w:bCs/>
      <w:sz w:val="24"/>
      <w:szCs w:val="24"/>
      <w:lang w:eastAsia="en-US"/>
    </w:rPr>
  </w:style>
  <w:style w:type="paragraph" w:customStyle="1" w:styleId="Bullet1">
    <w:name w:val="Bullet1"/>
    <w:basedOn w:val="Normal"/>
    <w:qFormat/>
    <w:rsid w:val="00AD06B9"/>
    <w:pPr>
      <w:tabs>
        <w:tab w:val="num" w:pos="2340"/>
      </w:tabs>
      <w:spacing w:line="288" w:lineRule="auto"/>
      <w:ind w:left="2340" w:hanging="360"/>
      <w:jc w:val="both"/>
    </w:pPr>
    <w:rPr>
      <w:rFonts w:eastAsia="Times New Roman"/>
      <w:bCs/>
      <w:szCs w:val="24"/>
    </w:rPr>
  </w:style>
  <w:style w:type="paragraph" w:customStyle="1" w:styleId="ENTSOGAgenda2level">
    <w:name w:val="ENTSOG Agenda 2.level"/>
    <w:basedOn w:val="Heading2"/>
    <w:link w:val="ENTSOGAgenda2levelChar"/>
    <w:qFormat/>
    <w:rsid w:val="00F221DE"/>
    <w:pPr>
      <w:numPr>
        <w:ilvl w:val="0"/>
        <w:numId w:val="0"/>
      </w:numPr>
      <w:ind w:left="720" w:hanging="360"/>
    </w:pPr>
    <w:rPr>
      <w:rFonts w:ascii="Calibri" w:hAnsi="Calibri"/>
      <w:b w:val="0"/>
      <w:i w:val="0"/>
      <w:sz w:val="24"/>
    </w:rPr>
  </w:style>
  <w:style w:type="character" w:customStyle="1" w:styleId="ENTSOGAgenda2levelChar">
    <w:name w:val="ENTSOG Agenda 2.level Char"/>
    <w:link w:val="ENTSOGAgenda2level"/>
    <w:rsid w:val="00F221DE"/>
    <w:rPr>
      <w:rFonts w:eastAsia="Times New Roman"/>
      <w:bCs/>
      <w:iCs/>
      <w:sz w:val="24"/>
      <w:szCs w:val="28"/>
      <w:lang w:eastAsia="en-US"/>
    </w:rPr>
  </w:style>
  <w:style w:type="paragraph" w:styleId="ListParagraph">
    <w:name w:val="List Paragraph"/>
    <w:basedOn w:val="Normal"/>
    <w:uiPriority w:val="34"/>
    <w:qFormat/>
    <w:rsid w:val="0083552F"/>
    <w:pPr>
      <w:ind w:left="708"/>
    </w:pPr>
  </w:style>
  <w:style w:type="paragraph" w:customStyle="1" w:styleId="Style2">
    <w:name w:val="Style2"/>
    <w:basedOn w:val="ENTSOGHead0"/>
    <w:link w:val="Style2Char"/>
    <w:qFormat/>
    <w:rsid w:val="00AD06B9"/>
    <w:pPr>
      <w:jc w:val="left"/>
    </w:pPr>
  </w:style>
  <w:style w:type="character" w:customStyle="1" w:styleId="Style2Char">
    <w:name w:val="Style2 Char"/>
    <w:basedOn w:val="ENTSOGHead0Char"/>
    <w:link w:val="Style2"/>
    <w:rsid w:val="00AD06B9"/>
    <w:rPr>
      <w:rFonts w:eastAsia="Times New Roman" w:cs="Calibri"/>
      <w:b/>
      <w:i/>
      <w:color w:val="666666"/>
      <w:sz w:val="36"/>
      <w:szCs w:val="32"/>
      <w:lang w:eastAsia="nl-NL"/>
    </w:rPr>
  </w:style>
  <w:style w:type="paragraph" w:customStyle="1" w:styleId="normal-plain">
    <w:name w:val="normal-plain"/>
    <w:basedOn w:val="Normal"/>
    <w:rsid w:val="00971A2D"/>
    <w:pPr>
      <w:spacing w:before="0"/>
      <w:jc w:val="both"/>
    </w:pPr>
    <w:rPr>
      <w:rFonts w:ascii="Arial" w:eastAsiaTheme="minorHAnsi" w:hAnsi="Arial" w:cs="Arial"/>
      <w:sz w:val="20"/>
      <w:szCs w:val="20"/>
      <w:lang w:val="fr-BE" w:eastAsia="fr-FR"/>
    </w:rPr>
  </w:style>
  <w:style w:type="paragraph" w:styleId="TOC1">
    <w:name w:val="toc 1"/>
    <w:basedOn w:val="Normal"/>
    <w:next w:val="Normal"/>
    <w:autoRedefine/>
    <w:uiPriority w:val="39"/>
    <w:unhideWhenUsed/>
    <w:rsid w:val="002F6C1D"/>
    <w:pPr>
      <w:spacing w:after="100"/>
    </w:pPr>
  </w:style>
  <w:style w:type="paragraph" w:styleId="TOC2">
    <w:name w:val="toc 2"/>
    <w:basedOn w:val="Normal"/>
    <w:next w:val="Normal"/>
    <w:autoRedefine/>
    <w:uiPriority w:val="39"/>
    <w:unhideWhenUsed/>
    <w:rsid w:val="009D08D6"/>
    <w:pPr>
      <w:spacing w:after="100"/>
      <w:ind w:left="240"/>
    </w:pPr>
  </w:style>
  <w:style w:type="paragraph" w:styleId="TOC3">
    <w:name w:val="toc 3"/>
    <w:basedOn w:val="Normal"/>
    <w:next w:val="Normal"/>
    <w:autoRedefine/>
    <w:uiPriority w:val="39"/>
    <w:unhideWhenUsed/>
    <w:rsid w:val="009D08D6"/>
    <w:pPr>
      <w:spacing w:after="100"/>
      <w:ind w:left="480"/>
    </w:pPr>
  </w:style>
  <w:style w:type="paragraph" w:styleId="Caption">
    <w:name w:val="caption"/>
    <w:basedOn w:val="Normal"/>
    <w:next w:val="Normal"/>
    <w:uiPriority w:val="35"/>
    <w:unhideWhenUsed/>
    <w:qFormat/>
    <w:rsid w:val="00E254B7"/>
    <w:pPr>
      <w:spacing w:before="0" w:after="200"/>
    </w:pPr>
    <w:rPr>
      <w:b/>
      <w:bCs/>
      <w:color w:val="4F81BD" w:themeColor="accent1"/>
      <w:sz w:val="18"/>
      <w:szCs w:val="18"/>
    </w:rPr>
  </w:style>
  <w:style w:type="paragraph" w:styleId="TOC4">
    <w:name w:val="toc 4"/>
    <w:basedOn w:val="Normal"/>
    <w:next w:val="Normal"/>
    <w:autoRedefine/>
    <w:uiPriority w:val="39"/>
    <w:unhideWhenUsed/>
    <w:rsid w:val="00B552D9"/>
    <w:pPr>
      <w:spacing w:after="100"/>
      <w:ind w:left="720"/>
    </w:pPr>
  </w:style>
  <w:style w:type="paragraph" w:styleId="TOC5">
    <w:name w:val="toc 5"/>
    <w:basedOn w:val="Normal"/>
    <w:next w:val="Normal"/>
    <w:autoRedefine/>
    <w:uiPriority w:val="39"/>
    <w:unhideWhenUsed/>
    <w:rsid w:val="00B552D9"/>
    <w:pPr>
      <w:spacing w:after="100"/>
      <w:ind w:left="960"/>
    </w:pPr>
  </w:style>
  <w:style w:type="paragraph" w:styleId="TOC6">
    <w:name w:val="toc 6"/>
    <w:basedOn w:val="Normal"/>
    <w:next w:val="Normal"/>
    <w:autoRedefine/>
    <w:uiPriority w:val="39"/>
    <w:unhideWhenUsed/>
    <w:rsid w:val="008B5858"/>
    <w:pPr>
      <w:spacing w:after="100"/>
      <w:ind w:left="1200"/>
    </w:pPr>
  </w:style>
  <w:style w:type="paragraph" w:customStyle="1" w:styleId="Default">
    <w:name w:val="Default"/>
    <w:rsid w:val="0028103A"/>
    <w:pPr>
      <w:autoSpaceDE w:val="0"/>
      <w:autoSpaceDN w:val="0"/>
      <w:adjustRightInd w:val="0"/>
    </w:pPr>
    <w:rPr>
      <w:rFonts w:cs="Calibri"/>
      <w:color w:val="000000"/>
      <w:sz w:val="24"/>
      <w:szCs w:val="24"/>
      <w:lang w:val="fr-FR"/>
    </w:rPr>
  </w:style>
  <w:style w:type="character" w:customStyle="1" w:styleId="TitleChar">
    <w:name w:val="Title Char"/>
    <w:basedOn w:val="DefaultParagraphFont"/>
    <w:link w:val="Title"/>
    <w:uiPriority w:val="99"/>
    <w:rsid w:val="00B00600"/>
    <w:rPr>
      <w:rFonts w:ascii="Arial" w:eastAsiaTheme="minorEastAsia" w:hAnsi="Arial" w:cs="Arial"/>
      <w:b/>
      <w:bCs/>
      <w:color w:val="000000"/>
      <w:sz w:val="32"/>
      <w:szCs w:val="32"/>
      <w:u w:color="000000"/>
      <w:shd w:val="clear" w:color="auto" w:fill="FFFFFF"/>
      <w:lang w:val="en-AU" w:eastAsia="fr-FR"/>
    </w:rPr>
  </w:style>
  <w:style w:type="paragraph" w:styleId="Title">
    <w:name w:val="Title"/>
    <w:basedOn w:val="Normal"/>
    <w:next w:val="Normal"/>
    <w:link w:val="TitleChar"/>
    <w:uiPriority w:val="99"/>
    <w:qFormat/>
    <w:rsid w:val="00B00600"/>
    <w:pPr>
      <w:widowControl w:val="0"/>
      <w:shd w:val="clear" w:color="auto" w:fill="FFFFFF"/>
      <w:autoSpaceDE w:val="0"/>
      <w:autoSpaceDN w:val="0"/>
      <w:adjustRightInd w:val="0"/>
      <w:spacing w:before="240" w:after="60"/>
      <w:jc w:val="center"/>
    </w:pPr>
    <w:rPr>
      <w:rFonts w:ascii="Arial" w:eastAsiaTheme="minorEastAsia" w:hAnsi="Arial" w:cs="Arial"/>
      <w:b/>
      <w:bCs/>
      <w:color w:val="000000"/>
      <w:sz w:val="32"/>
      <w:szCs w:val="32"/>
      <w:u w:color="000000"/>
      <w:shd w:val="clear" w:color="auto" w:fill="FFFFFF"/>
      <w:lang w:val="en-AU" w:eastAsia="fr-FR"/>
    </w:rPr>
  </w:style>
  <w:style w:type="character" w:customStyle="1" w:styleId="BodyTextChar">
    <w:name w:val="Body Text Char"/>
    <w:basedOn w:val="DefaultParagraphFont"/>
    <w:link w:val="BodyText"/>
    <w:uiPriority w:val="99"/>
    <w:rsid w:val="00B00600"/>
    <w:rPr>
      <w:rFonts w:ascii="Arial" w:eastAsiaTheme="minorEastAsia" w:hAnsi="Arial" w:cs="Arial"/>
      <w:color w:val="000000"/>
      <w:u w:color="000000"/>
      <w:shd w:val="clear" w:color="auto" w:fill="FFFFFF"/>
      <w:lang w:val="en-AU" w:eastAsia="fr-FR"/>
    </w:rPr>
  </w:style>
  <w:style w:type="paragraph" w:styleId="BodyText">
    <w:name w:val="Body Text"/>
    <w:basedOn w:val="Normal"/>
    <w:next w:val="Normal"/>
    <w:link w:val="BodyTextChar"/>
    <w:uiPriority w:val="99"/>
    <w:rsid w:val="00B00600"/>
    <w:pPr>
      <w:widowControl w:val="0"/>
      <w:shd w:val="clear" w:color="auto" w:fill="FFFFFF"/>
      <w:autoSpaceDE w:val="0"/>
      <w:autoSpaceDN w:val="0"/>
      <w:adjustRightInd w:val="0"/>
      <w:spacing w:before="0"/>
    </w:pPr>
    <w:rPr>
      <w:rFonts w:ascii="Arial" w:eastAsiaTheme="minorEastAsia" w:hAnsi="Arial" w:cs="Arial"/>
      <w:color w:val="000000"/>
      <w:sz w:val="20"/>
      <w:szCs w:val="20"/>
      <w:u w:color="000000"/>
      <w:shd w:val="clear" w:color="auto" w:fill="FFFFFF"/>
      <w:lang w:val="en-AU" w:eastAsia="fr-FR"/>
    </w:rPr>
  </w:style>
  <w:style w:type="character" w:customStyle="1" w:styleId="BodyText2Char">
    <w:name w:val="Body Text 2 Char"/>
    <w:basedOn w:val="DefaultParagraphFont"/>
    <w:link w:val="BodyText2"/>
    <w:uiPriority w:val="99"/>
    <w:rsid w:val="00B00600"/>
    <w:rPr>
      <w:rFonts w:ascii="Arial" w:eastAsiaTheme="minorEastAsia" w:hAnsi="Arial" w:cs="Arial"/>
      <w:color w:val="000000"/>
      <w:sz w:val="18"/>
      <w:szCs w:val="18"/>
      <w:u w:color="000000"/>
      <w:shd w:val="clear" w:color="auto" w:fill="FFFFFF"/>
      <w:lang w:val="en-AU" w:eastAsia="fr-FR"/>
    </w:rPr>
  </w:style>
  <w:style w:type="paragraph" w:styleId="BodyText2">
    <w:name w:val="Body Text 2"/>
    <w:basedOn w:val="Normal"/>
    <w:next w:val="Normal"/>
    <w:link w:val="BodyText2Char"/>
    <w:uiPriority w:val="99"/>
    <w:rsid w:val="00B00600"/>
    <w:pPr>
      <w:widowControl w:val="0"/>
      <w:shd w:val="clear" w:color="auto" w:fill="FFFFFF"/>
      <w:autoSpaceDE w:val="0"/>
      <w:autoSpaceDN w:val="0"/>
      <w:adjustRightInd w:val="0"/>
      <w:spacing w:before="0" w:line="480" w:lineRule="auto"/>
    </w:pPr>
    <w:rPr>
      <w:rFonts w:ascii="Arial" w:eastAsiaTheme="minorEastAsia" w:hAnsi="Arial" w:cs="Arial"/>
      <w:color w:val="000000"/>
      <w:sz w:val="18"/>
      <w:szCs w:val="18"/>
      <w:u w:color="000000"/>
      <w:shd w:val="clear" w:color="auto" w:fill="FFFFFF"/>
      <w:lang w:val="en-AU" w:eastAsia="fr-FR"/>
    </w:rPr>
  </w:style>
  <w:style w:type="character" w:customStyle="1" w:styleId="BodyText3Char">
    <w:name w:val="Body Text 3 Char"/>
    <w:basedOn w:val="DefaultParagraphFont"/>
    <w:link w:val="BodyText3"/>
    <w:uiPriority w:val="99"/>
    <w:rsid w:val="00B00600"/>
    <w:rPr>
      <w:rFonts w:ascii="Arial" w:eastAsiaTheme="minorEastAsia" w:hAnsi="Arial" w:cs="Arial"/>
      <w:color w:val="000000"/>
      <w:sz w:val="16"/>
      <w:szCs w:val="16"/>
      <w:u w:color="000000"/>
      <w:shd w:val="clear" w:color="auto" w:fill="FFFFFF"/>
      <w:lang w:val="en-AU" w:eastAsia="fr-FR"/>
    </w:rPr>
  </w:style>
  <w:style w:type="paragraph" w:styleId="BodyText3">
    <w:name w:val="Body Text 3"/>
    <w:basedOn w:val="Normal"/>
    <w:next w:val="Normal"/>
    <w:link w:val="BodyText3Char"/>
    <w:uiPriority w:val="99"/>
    <w:rsid w:val="00B00600"/>
    <w:pPr>
      <w:widowControl w:val="0"/>
      <w:shd w:val="clear" w:color="auto" w:fill="FFFFFF"/>
      <w:autoSpaceDE w:val="0"/>
      <w:autoSpaceDN w:val="0"/>
      <w:adjustRightInd w:val="0"/>
      <w:spacing w:before="0"/>
    </w:pPr>
    <w:rPr>
      <w:rFonts w:ascii="Arial" w:eastAsiaTheme="minorEastAsia" w:hAnsi="Arial" w:cs="Arial"/>
      <w:color w:val="000000"/>
      <w:sz w:val="16"/>
      <w:szCs w:val="16"/>
      <w:u w:color="000000"/>
      <w:shd w:val="clear" w:color="auto" w:fill="FFFFFF"/>
      <w:lang w:val="en-AU" w:eastAsia="fr-FR"/>
    </w:rPr>
  </w:style>
  <w:style w:type="character" w:customStyle="1" w:styleId="NoteHeadingChar">
    <w:name w:val="Note Heading Char"/>
    <w:basedOn w:val="DefaultParagraphFont"/>
    <w:link w:val="NoteHeading"/>
    <w:uiPriority w:val="99"/>
    <w:rsid w:val="00B00600"/>
    <w:rPr>
      <w:rFonts w:ascii="Arial" w:eastAsiaTheme="minorEastAsia" w:hAnsi="Arial" w:cs="Arial"/>
      <w:color w:val="000000"/>
      <w:u w:color="000000"/>
      <w:shd w:val="clear" w:color="auto" w:fill="FFFFFF"/>
      <w:lang w:val="en-AU" w:eastAsia="fr-FR"/>
    </w:rPr>
  </w:style>
  <w:style w:type="paragraph" w:styleId="NoteHeading">
    <w:name w:val="Note Heading"/>
    <w:basedOn w:val="Normal"/>
    <w:next w:val="Normal"/>
    <w:link w:val="NoteHeadingChar"/>
    <w:uiPriority w:val="99"/>
    <w:rsid w:val="00B00600"/>
    <w:pPr>
      <w:widowControl w:val="0"/>
      <w:shd w:val="clear" w:color="auto" w:fill="FFFFFF"/>
      <w:autoSpaceDE w:val="0"/>
      <w:autoSpaceDN w:val="0"/>
      <w:adjustRightInd w:val="0"/>
      <w:spacing w:before="0" w:after="0"/>
    </w:pPr>
    <w:rPr>
      <w:rFonts w:ascii="Arial" w:eastAsiaTheme="minorEastAsia" w:hAnsi="Arial" w:cs="Arial"/>
      <w:color w:val="000000"/>
      <w:sz w:val="20"/>
      <w:szCs w:val="20"/>
      <w:u w:color="000000"/>
      <w:shd w:val="clear" w:color="auto" w:fill="FFFFFF"/>
      <w:lang w:val="en-AU" w:eastAsia="fr-FR"/>
    </w:rPr>
  </w:style>
  <w:style w:type="character" w:customStyle="1" w:styleId="PlainTextChar">
    <w:name w:val="Plain Text Char"/>
    <w:basedOn w:val="DefaultParagraphFont"/>
    <w:link w:val="PlainText"/>
    <w:uiPriority w:val="99"/>
    <w:rsid w:val="00B00600"/>
    <w:rPr>
      <w:rFonts w:ascii="Arial" w:eastAsiaTheme="minorEastAsia" w:hAnsi="Arial" w:cs="Arial"/>
      <w:color w:val="000000"/>
      <w:u w:color="000000"/>
      <w:shd w:val="clear" w:color="auto" w:fill="FFFFFF"/>
      <w:lang w:val="en-AU" w:eastAsia="fr-FR"/>
    </w:rPr>
  </w:style>
  <w:style w:type="paragraph" w:styleId="PlainText">
    <w:name w:val="Plain Text"/>
    <w:basedOn w:val="Normal"/>
    <w:next w:val="Normal"/>
    <w:link w:val="PlainTextChar"/>
    <w:uiPriority w:val="99"/>
    <w:rsid w:val="00B00600"/>
    <w:pPr>
      <w:widowControl w:val="0"/>
      <w:shd w:val="clear" w:color="auto" w:fill="FFFFFF"/>
      <w:autoSpaceDE w:val="0"/>
      <w:autoSpaceDN w:val="0"/>
      <w:adjustRightInd w:val="0"/>
      <w:spacing w:before="0" w:after="0"/>
    </w:pPr>
    <w:rPr>
      <w:rFonts w:ascii="Arial" w:eastAsiaTheme="minorEastAsia" w:hAnsi="Arial" w:cs="Arial"/>
      <w:color w:val="000000"/>
      <w:sz w:val="20"/>
      <w:szCs w:val="20"/>
      <w:u w:color="000000"/>
      <w:shd w:val="clear" w:color="auto" w:fill="FFFFFF"/>
      <w:lang w:val="en-AU" w:eastAsia="fr-FR"/>
    </w:rPr>
  </w:style>
  <w:style w:type="paragraph" w:customStyle="1" w:styleId="PARAGRAPH">
    <w:name w:val="PARAGRAPH"/>
    <w:link w:val="PARAGRAPHChar"/>
    <w:qFormat/>
    <w:rsid w:val="00526A53"/>
    <w:pPr>
      <w:snapToGrid w:val="0"/>
      <w:spacing w:before="100" w:after="200"/>
      <w:jc w:val="both"/>
    </w:pPr>
    <w:rPr>
      <w:rFonts w:ascii="Arial" w:hAnsi="Arial"/>
      <w:spacing w:val="8"/>
      <w:sz w:val="22"/>
      <w:lang w:eastAsia="zh-CN"/>
    </w:rPr>
  </w:style>
  <w:style w:type="character" w:customStyle="1" w:styleId="PARAGRAPHChar">
    <w:name w:val="PARAGRAPH Char"/>
    <w:link w:val="PARAGRAPH"/>
    <w:locked/>
    <w:rsid w:val="00526A53"/>
    <w:rPr>
      <w:rFonts w:ascii="Arial" w:hAnsi="Arial"/>
      <w:spacing w:val="8"/>
      <w:sz w:val="22"/>
      <w:lang w:eastAsia="zh-CN"/>
    </w:rPr>
  </w:style>
  <w:style w:type="paragraph" w:styleId="ListBullet">
    <w:name w:val="List Bullet"/>
    <w:basedOn w:val="PARAGRAPH"/>
    <w:rsid w:val="00526A53"/>
    <w:pPr>
      <w:tabs>
        <w:tab w:val="left" w:pos="340"/>
        <w:tab w:val="num" w:pos="720"/>
      </w:tabs>
      <w:spacing w:before="0" w:after="100"/>
      <w:ind w:left="720" w:hanging="360"/>
    </w:pPr>
  </w:style>
  <w:style w:type="paragraph" w:customStyle="1" w:styleId="FIGURE-title">
    <w:name w:val="FIGURE-title"/>
    <w:basedOn w:val="PARAGRAPH"/>
    <w:next w:val="PARAGRAPH"/>
    <w:link w:val="FIGURE-titleChar"/>
    <w:rsid w:val="00526A53"/>
    <w:pPr>
      <w:jc w:val="center"/>
    </w:pPr>
    <w:rPr>
      <w:b/>
      <w:sz w:val="20"/>
    </w:rPr>
  </w:style>
  <w:style w:type="character" w:customStyle="1" w:styleId="FIGURE-titleChar">
    <w:name w:val="FIGURE-title Char"/>
    <w:link w:val="FIGURE-title"/>
    <w:locked/>
    <w:rsid w:val="00526A53"/>
    <w:rPr>
      <w:rFonts w:ascii="Arial" w:hAnsi="Arial"/>
      <w:b/>
      <w:spacing w:val="8"/>
      <w:lang w:eastAsia="zh-CN"/>
    </w:rPr>
  </w:style>
  <w:style w:type="character" w:styleId="LineNumber">
    <w:name w:val="line number"/>
    <w:basedOn w:val="DefaultParagraphFont"/>
    <w:uiPriority w:val="99"/>
    <w:semiHidden/>
    <w:unhideWhenUsed/>
    <w:rsid w:val="007B4338"/>
  </w:style>
  <w:style w:type="paragraph" w:styleId="TableofFigures">
    <w:name w:val="table of figures"/>
    <w:basedOn w:val="Normal"/>
    <w:next w:val="Normal"/>
    <w:uiPriority w:val="99"/>
    <w:unhideWhenUsed/>
    <w:rsid w:val="00552A06"/>
    <w:pPr>
      <w:spacing w:after="0"/>
    </w:pPr>
  </w:style>
  <w:style w:type="paragraph" w:styleId="Revision">
    <w:name w:val="Revision"/>
    <w:hidden/>
    <w:uiPriority w:val="99"/>
    <w:semiHidden/>
    <w:rsid w:val="00CE05F9"/>
    <w:rPr>
      <w:sz w:val="24"/>
      <w:szCs w:val="22"/>
      <w:lang w:eastAsia="en-US"/>
    </w:rPr>
  </w:style>
  <w:style w:type="paragraph" w:customStyle="1" w:styleId="CM4">
    <w:name w:val="CM4"/>
    <w:basedOn w:val="Default"/>
    <w:next w:val="Default"/>
    <w:uiPriority w:val="99"/>
    <w:rsid w:val="00842BF4"/>
    <w:rPr>
      <w:rFonts w:ascii="Times New Roman" w:hAnsi="Times New Roman" w:cs="Times New Roman"/>
      <w:color w:val="auto"/>
      <w:lang w:val="it-IT"/>
    </w:rPr>
  </w:style>
  <w:style w:type="character" w:customStyle="1" w:styleId="hvr">
    <w:name w:val="hvr"/>
    <w:basedOn w:val="DefaultParagraphFont"/>
    <w:rsid w:val="000B316D"/>
  </w:style>
  <w:style w:type="character" w:customStyle="1" w:styleId="CommentTextChar">
    <w:name w:val="Comment Text Char"/>
    <w:basedOn w:val="DefaultParagraphFont"/>
    <w:link w:val="CommentText"/>
    <w:semiHidden/>
    <w:rsid w:val="004001C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NTSOG Normal"/>
    <w:qFormat/>
    <w:rsid w:val="004A5746"/>
    <w:pPr>
      <w:spacing w:before="120" w:after="120"/>
    </w:pPr>
    <w:rPr>
      <w:sz w:val="24"/>
      <w:szCs w:val="22"/>
      <w:lang w:eastAsia="en-US"/>
    </w:rPr>
  </w:style>
  <w:style w:type="paragraph" w:styleId="Heading1">
    <w:name w:val="heading 1"/>
    <w:basedOn w:val="Header1"/>
    <w:next w:val="Normal"/>
    <w:link w:val="Heading1Char"/>
    <w:uiPriority w:val="99"/>
    <w:qFormat/>
    <w:rsid w:val="0023021D"/>
    <w:pPr>
      <w:numPr>
        <w:numId w:val="1"/>
      </w:numPr>
      <w:spacing w:before="240"/>
      <w:ind w:right="-302"/>
      <w:outlineLvl w:val="0"/>
    </w:pPr>
    <w:rPr>
      <w:u w:val="single"/>
    </w:rPr>
  </w:style>
  <w:style w:type="paragraph" w:styleId="Heading2">
    <w:name w:val="heading 2"/>
    <w:basedOn w:val="Normal"/>
    <w:next w:val="Normal"/>
    <w:link w:val="Heading2Char"/>
    <w:uiPriority w:val="99"/>
    <w:unhideWhenUsed/>
    <w:qFormat/>
    <w:rsid w:val="00A26D4C"/>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unhideWhenUsed/>
    <w:qFormat/>
    <w:rsid w:val="00AD06B9"/>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unhideWhenUsed/>
    <w:qFormat/>
    <w:rsid w:val="0083552F"/>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9"/>
    <w:unhideWhenUsed/>
    <w:qFormat/>
    <w:rsid w:val="0083552F"/>
    <w:pPr>
      <w:numPr>
        <w:ilvl w:val="4"/>
        <w:numId w:val="1"/>
      </w:numPr>
      <w:spacing w:before="240" w:after="60"/>
      <w:ind w:left="2852"/>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AD06B9"/>
    <w:pPr>
      <w:numPr>
        <w:ilvl w:val="5"/>
        <w:numId w:val="1"/>
      </w:numPr>
      <w:spacing w:before="240" w:after="60"/>
      <w:ind w:left="1152"/>
      <w:outlineLvl w:val="5"/>
    </w:pPr>
    <w:rPr>
      <w:rFonts w:eastAsia="Times New Roman"/>
      <w:b/>
      <w:bCs/>
      <w:sz w:val="22"/>
    </w:rPr>
  </w:style>
  <w:style w:type="paragraph" w:styleId="Heading7">
    <w:name w:val="heading 7"/>
    <w:basedOn w:val="Normal"/>
    <w:next w:val="Normal"/>
    <w:link w:val="Heading7Char"/>
    <w:uiPriority w:val="99"/>
    <w:unhideWhenUsed/>
    <w:qFormat/>
    <w:rsid w:val="00AD06B9"/>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9"/>
    <w:unhideWhenUsed/>
    <w:qFormat/>
    <w:rsid w:val="00AD06B9"/>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9"/>
    <w:unhideWhenUsed/>
    <w:qFormat/>
    <w:rsid w:val="00AD06B9"/>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23021D"/>
    <w:pPr>
      <w:ind w:right="-306"/>
    </w:pPr>
    <w:rPr>
      <w:rFonts w:ascii="Arial" w:hAnsi="Arial" w:cs="Arial"/>
      <w:b/>
      <w:bCs/>
      <w:i/>
    </w:rPr>
  </w:style>
  <w:style w:type="character" w:customStyle="1" w:styleId="Heading1Char">
    <w:name w:val="Heading 1 Char"/>
    <w:basedOn w:val="DefaultParagraphFont"/>
    <w:link w:val="Heading1"/>
    <w:uiPriority w:val="99"/>
    <w:rsid w:val="007860A6"/>
    <w:rPr>
      <w:rFonts w:ascii="Arial" w:hAnsi="Arial" w:cs="Arial"/>
      <w:b/>
      <w:bCs/>
      <w:i/>
      <w:sz w:val="24"/>
      <w:szCs w:val="22"/>
      <w:u w:val="single"/>
      <w:lang w:eastAsia="en-US"/>
    </w:rPr>
  </w:style>
  <w:style w:type="character" w:customStyle="1" w:styleId="Heading2Char">
    <w:name w:val="Heading 2 Char"/>
    <w:link w:val="Heading2"/>
    <w:uiPriority w:val="99"/>
    <w:rsid w:val="00A26D4C"/>
    <w:rPr>
      <w:rFonts w:ascii="Cambria" w:eastAsia="Times New Roman" w:hAnsi="Cambria"/>
      <w:b/>
      <w:bCs/>
      <w:i/>
      <w:iCs/>
      <w:sz w:val="28"/>
      <w:szCs w:val="28"/>
      <w:lang w:eastAsia="en-US"/>
    </w:rPr>
  </w:style>
  <w:style w:type="character" w:customStyle="1" w:styleId="Heading3Char">
    <w:name w:val="Heading 3 Char"/>
    <w:link w:val="Heading3"/>
    <w:uiPriority w:val="99"/>
    <w:rsid w:val="00AD06B9"/>
    <w:rPr>
      <w:rFonts w:ascii="Cambria" w:eastAsia="Times New Roman" w:hAnsi="Cambria"/>
      <w:b/>
      <w:bCs/>
      <w:sz w:val="26"/>
      <w:szCs w:val="26"/>
      <w:lang w:eastAsia="en-US"/>
    </w:rPr>
  </w:style>
  <w:style w:type="character" w:customStyle="1" w:styleId="Heading4Char">
    <w:name w:val="Heading 4 Char"/>
    <w:link w:val="Heading4"/>
    <w:uiPriority w:val="99"/>
    <w:rsid w:val="00AD06B9"/>
    <w:rPr>
      <w:rFonts w:eastAsia="Times New Roman"/>
      <w:b/>
      <w:bCs/>
      <w:sz w:val="28"/>
      <w:szCs w:val="28"/>
      <w:lang w:eastAsia="en-US"/>
    </w:rPr>
  </w:style>
  <w:style w:type="character" w:customStyle="1" w:styleId="Heading5Char">
    <w:name w:val="Heading 5 Char"/>
    <w:link w:val="Heading5"/>
    <w:uiPriority w:val="99"/>
    <w:rsid w:val="00AD06B9"/>
    <w:rPr>
      <w:rFonts w:eastAsia="Times New Roman"/>
      <w:b/>
      <w:bCs/>
      <w:i/>
      <w:iCs/>
      <w:sz w:val="26"/>
      <w:szCs w:val="26"/>
      <w:lang w:eastAsia="en-US"/>
    </w:rPr>
  </w:style>
  <w:style w:type="character" w:customStyle="1" w:styleId="Heading6Char">
    <w:name w:val="Heading 6 Char"/>
    <w:link w:val="Heading6"/>
    <w:uiPriority w:val="99"/>
    <w:rsid w:val="00AD06B9"/>
    <w:rPr>
      <w:rFonts w:eastAsia="Times New Roman"/>
      <w:b/>
      <w:bCs/>
      <w:sz w:val="22"/>
      <w:szCs w:val="22"/>
      <w:lang w:eastAsia="en-US"/>
    </w:rPr>
  </w:style>
  <w:style w:type="character" w:customStyle="1" w:styleId="Heading7Char">
    <w:name w:val="Heading 7 Char"/>
    <w:link w:val="Heading7"/>
    <w:uiPriority w:val="99"/>
    <w:rsid w:val="00AD06B9"/>
    <w:rPr>
      <w:rFonts w:eastAsia="Times New Roman"/>
      <w:sz w:val="24"/>
      <w:szCs w:val="24"/>
      <w:lang w:eastAsia="en-US"/>
    </w:rPr>
  </w:style>
  <w:style w:type="character" w:customStyle="1" w:styleId="Heading8Char">
    <w:name w:val="Heading 8 Char"/>
    <w:link w:val="Heading8"/>
    <w:uiPriority w:val="99"/>
    <w:rsid w:val="00AD06B9"/>
    <w:rPr>
      <w:rFonts w:eastAsia="Times New Roman"/>
      <w:i/>
      <w:iCs/>
      <w:sz w:val="24"/>
      <w:szCs w:val="24"/>
      <w:lang w:eastAsia="en-US"/>
    </w:rPr>
  </w:style>
  <w:style w:type="character" w:customStyle="1" w:styleId="Heading9Char">
    <w:name w:val="Heading 9 Char"/>
    <w:link w:val="Heading9"/>
    <w:uiPriority w:val="99"/>
    <w:rsid w:val="00AD06B9"/>
    <w:rPr>
      <w:rFonts w:ascii="Cambria" w:eastAsia="Times New Roman" w:hAnsi="Cambria"/>
      <w:sz w:val="22"/>
      <w:szCs w:val="22"/>
      <w:lang w:eastAsia="en-US"/>
    </w:rPr>
  </w:style>
  <w:style w:type="paragraph" w:customStyle="1" w:styleId="Question">
    <w:name w:val="Question"/>
    <w:basedOn w:val="Normal"/>
    <w:link w:val="QuestionChar"/>
    <w:rsid w:val="00921206"/>
    <w:pPr>
      <w:spacing w:after="0"/>
      <w:jc w:val="both"/>
    </w:pPr>
    <w:rPr>
      <w:rFonts w:ascii="Times New Roman" w:eastAsia="Times New Roman" w:hAnsi="Times New Roman"/>
      <w:b/>
      <w:bCs/>
      <w:i/>
      <w:szCs w:val="24"/>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iPriority w:val="99"/>
    <w:unhideWhenUsed/>
    <w:rsid w:val="00B23CF5"/>
    <w:pPr>
      <w:tabs>
        <w:tab w:val="center" w:pos="4513"/>
        <w:tab w:val="right" w:pos="9026"/>
      </w:tabs>
      <w:spacing w:after="0"/>
    </w:pPr>
  </w:style>
  <w:style w:type="character" w:customStyle="1" w:styleId="HeaderChar">
    <w:name w:val="Header Char"/>
    <w:basedOn w:val="DefaultParagraphFont"/>
    <w:link w:val="Header"/>
    <w:uiPriority w:val="99"/>
    <w:rsid w:val="00B23CF5"/>
  </w:style>
  <w:style w:type="paragraph" w:styleId="Footer">
    <w:name w:val="footer"/>
    <w:basedOn w:val="Normal"/>
    <w:link w:val="FooterChar"/>
    <w:uiPriority w:val="99"/>
    <w:unhideWhenUsed/>
    <w:rsid w:val="00B23CF5"/>
    <w:pPr>
      <w:tabs>
        <w:tab w:val="center" w:pos="4513"/>
        <w:tab w:val="right" w:pos="9026"/>
      </w:tabs>
      <w:spacing w:after="0"/>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pPr>
      <w:spacing w:after="0"/>
    </w:pPr>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jc w:val="both"/>
      <w:outlineLvl w:val="0"/>
    </w:pPr>
    <w:rPr>
      <w:rFonts w:ascii="Arial" w:eastAsia="Times New Roman" w:hAnsi="Arial"/>
      <w:b/>
      <w:smallCaps/>
      <w:szCs w:val="24"/>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jc w:val="both"/>
    </w:pPr>
    <w:rPr>
      <w:rFonts w:ascii="Times New Roman" w:eastAsia="Times New Roman" w:hAnsi="Times New Roman"/>
      <w:szCs w:val="24"/>
      <w:lang w:eastAsia="en-GB"/>
    </w:rPr>
  </w:style>
  <w:style w:type="paragraph" w:customStyle="1" w:styleId="Point1">
    <w:name w:val="Point 1"/>
    <w:basedOn w:val="Normal"/>
    <w:rsid w:val="0062444F"/>
    <w:pPr>
      <w:ind w:left="1417" w:hanging="567"/>
      <w:jc w:val="both"/>
    </w:pPr>
    <w:rPr>
      <w:rFonts w:ascii="Times New Roman" w:eastAsia="Times New Roman" w:hAnsi="Times New Roman"/>
      <w:szCs w:val="24"/>
      <w:lang w:eastAsia="en-GB"/>
    </w:rPr>
  </w:style>
  <w:style w:type="paragraph" w:styleId="BodyTextIndent2">
    <w:name w:val="Body Text Indent 2"/>
    <w:basedOn w:val="Normal"/>
    <w:link w:val="BodyTextIndent2Char"/>
    <w:rsid w:val="0062444F"/>
    <w:pPr>
      <w:spacing w:line="480" w:lineRule="auto"/>
      <w:ind w:left="283"/>
      <w:jc w:val="both"/>
    </w:pPr>
    <w:rPr>
      <w:rFonts w:ascii="Arial" w:eastAsia="MS Mincho" w:hAnsi="Arial"/>
      <w:szCs w:val="24"/>
      <w:lang w:val="cs-CZ" w:eastAsia="ja-JP"/>
    </w:rPr>
  </w:style>
  <w:style w:type="character" w:customStyle="1" w:styleId="BodyTextIndent2Char">
    <w:name w:val="Body Text Indent 2 Char"/>
    <w:link w:val="BodyTextIndent2"/>
    <w:rsid w:val="0062444F"/>
    <w:rPr>
      <w:rFonts w:ascii="Arial" w:eastAsia="MS Mincho" w:hAnsi="Arial"/>
      <w:sz w:val="22"/>
      <w:szCs w:val="24"/>
      <w:lang w:val="cs-CZ" w:eastAsia="ja-JP"/>
    </w:rPr>
  </w:style>
  <w:style w:type="paragraph" w:customStyle="1" w:styleId="Para1">
    <w:name w:val="Para1"/>
    <w:basedOn w:val="Style1"/>
    <w:link w:val="Para1Char"/>
    <w:rsid w:val="003C04A6"/>
    <w:pPr>
      <w:spacing w:before="360" w:after="120" w:line="264" w:lineRule="auto"/>
    </w:pPr>
    <w:rPr>
      <w:rFonts w:cs="Arial"/>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character" w:styleId="CommentReference">
    <w:name w:val="annotation reference"/>
    <w:semiHidden/>
    <w:rsid w:val="00A64EC1"/>
    <w:rPr>
      <w:sz w:val="16"/>
      <w:szCs w:val="16"/>
    </w:rPr>
  </w:style>
  <w:style w:type="paragraph" w:styleId="CommentText">
    <w:name w:val="annotation text"/>
    <w:basedOn w:val="Normal"/>
    <w:link w:val="CommentTextChar"/>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jc w:val="both"/>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jc w:val="both"/>
    </w:pPr>
    <w:rPr>
      <w:rFonts w:ascii="Arial" w:eastAsia="Times New Roman" w:hAnsi="Arial"/>
      <w:sz w:val="20"/>
      <w:szCs w:val="20"/>
    </w:rPr>
  </w:style>
  <w:style w:type="paragraph" w:customStyle="1" w:styleId="ENTSOGHead0">
    <w:name w:val="ENTSOG Head0"/>
    <w:basedOn w:val="Style1"/>
    <w:link w:val="ENTSOGHead0Char"/>
    <w:qFormat/>
    <w:rsid w:val="00AD06B9"/>
    <w:pPr>
      <w:keepNext/>
      <w:spacing w:before="120" w:after="120" w:line="240" w:lineRule="auto"/>
      <w:ind w:right="-23"/>
      <w:jc w:val="center"/>
    </w:pPr>
    <w:rPr>
      <w:rFonts w:ascii="Calibri" w:hAnsi="Calibri" w:cs="Calibri"/>
      <w:i/>
      <w:smallCaps w:val="0"/>
      <w:color w:val="666666"/>
      <w:sz w:val="36"/>
      <w:szCs w:val="32"/>
      <w:u w:val="none"/>
    </w:rPr>
  </w:style>
  <w:style w:type="character" w:customStyle="1" w:styleId="ENTSOGHead0Char">
    <w:name w:val="ENTSOG Head0 Char"/>
    <w:link w:val="ENTSOGHead0"/>
    <w:rsid w:val="00AD06B9"/>
    <w:rPr>
      <w:rFonts w:eastAsia="Times New Roman" w:cs="Calibri"/>
      <w:b/>
      <w:i/>
      <w:color w:val="666666"/>
      <w:sz w:val="36"/>
      <w:szCs w:val="32"/>
      <w:lang w:eastAsia="nl-NL"/>
    </w:rPr>
  </w:style>
  <w:style w:type="paragraph" w:customStyle="1" w:styleId="ENTSOGHeader">
    <w:name w:val="ENTSOG Header"/>
    <w:basedOn w:val="Normal"/>
    <w:link w:val="ENTSOGHeaderChar"/>
    <w:qFormat/>
    <w:rsid w:val="00AD06B9"/>
    <w:pPr>
      <w:widowControl w:val="0"/>
      <w:spacing w:before="0" w:after="0"/>
      <w:ind w:right="-23"/>
      <w:jc w:val="right"/>
    </w:pPr>
    <w:rPr>
      <w:rFonts w:eastAsia="Times New Roman"/>
      <w:sz w:val="20"/>
      <w:szCs w:val="18"/>
      <w:lang w:eastAsia="nl-NL"/>
    </w:rPr>
  </w:style>
  <w:style w:type="character" w:customStyle="1" w:styleId="ENTSOGHeaderChar">
    <w:name w:val="ENTSOG Header Char"/>
    <w:link w:val="ENTSOGHeader"/>
    <w:rsid w:val="00AD06B9"/>
    <w:rPr>
      <w:rFonts w:eastAsia="Times New Roman"/>
      <w:szCs w:val="18"/>
      <w:lang w:eastAsia="nl-NL"/>
    </w:rPr>
  </w:style>
  <w:style w:type="paragraph" w:customStyle="1" w:styleId="Txt">
    <w:name w:val="Txt"/>
    <w:basedOn w:val="Normal"/>
    <w:link w:val="TxtChar"/>
    <w:rsid w:val="00F628C9"/>
    <w:pPr>
      <w:widowControl w:val="0"/>
      <w:spacing w:line="288" w:lineRule="auto"/>
      <w:ind w:right="-23"/>
      <w:jc w:val="both"/>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NTSOGHead0"/>
    <w:rsid w:val="0023021D"/>
    <w:pPr>
      <w:ind w:right="-306"/>
    </w:pPr>
    <w:rPr>
      <w:rFonts w:cs="Arial"/>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szCs w:val="24"/>
      <w:lang w:val="en-US"/>
    </w:rPr>
  </w:style>
  <w:style w:type="character" w:customStyle="1" w:styleId="grey1">
    <w:name w:val="grey1"/>
    <w:rsid w:val="00E8525C"/>
    <w:rPr>
      <w:color w:val="666666"/>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NTSOGHead2">
    <w:name w:val="ENTSOG Head2"/>
    <w:basedOn w:val="Style1"/>
    <w:link w:val="ENTSOGHead2Char"/>
    <w:qFormat/>
    <w:rsid w:val="00F221DE"/>
    <w:pPr>
      <w:keepNext/>
      <w:spacing w:before="120" w:after="120" w:line="240" w:lineRule="auto"/>
      <w:ind w:left="1077" w:right="-23" w:hanging="360"/>
    </w:pPr>
    <w:rPr>
      <w:rFonts w:ascii="Calibri" w:hAnsi="Calibri"/>
      <w:b w:val="0"/>
      <w:smallCaps w:val="0"/>
      <w:u w:val="none"/>
    </w:rPr>
  </w:style>
  <w:style w:type="character" w:customStyle="1" w:styleId="ENTSOGHead2Char">
    <w:name w:val="ENTSOG Head2 Char"/>
    <w:link w:val="ENTSOGHead2"/>
    <w:rsid w:val="00F221DE"/>
    <w:rPr>
      <w:rFonts w:eastAsia="Times New Roman"/>
      <w:sz w:val="24"/>
      <w:szCs w:val="24"/>
      <w:lang w:eastAsia="nl-NL"/>
    </w:rPr>
  </w:style>
  <w:style w:type="paragraph" w:customStyle="1" w:styleId="ENTSOGHead1">
    <w:name w:val="ENTSOG Head1"/>
    <w:basedOn w:val="Style1"/>
    <w:link w:val="ENTSOGHead1Char"/>
    <w:qFormat/>
    <w:rsid w:val="00AD06B9"/>
    <w:pPr>
      <w:spacing w:before="120" w:after="120" w:line="240" w:lineRule="auto"/>
      <w:jc w:val="left"/>
    </w:pPr>
    <w:rPr>
      <w:rFonts w:ascii="Calibri" w:hAnsi="Calibri" w:cs="Calibri"/>
      <w:smallCaps w:val="0"/>
      <w:color w:val="000000"/>
      <w:u w:val="none"/>
    </w:rPr>
  </w:style>
  <w:style w:type="character" w:customStyle="1" w:styleId="ENTSOGHead1Char">
    <w:name w:val="ENTSOG Head1 Char"/>
    <w:link w:val="ENTSOGHead1"/>
    <w:rsid w:val="00AD06B9"/>
    <w:rPr>
      <w:rFonts w:eastAsia="Times New Roman" w:cs="Calibri"/>
      <w:b/>
      <w:color w:val="000000"/>
      <w:sz w:val="24"/>
      <w:szCs w:val="24"/>
      <w:lang w:eastAsia="nl-NL"/>
    </w:rPr>
  </w:style>
  <w:style w:type="paragraph" w:customStyle="1" w:styleId="ENTSOGHead3">
    <w:name w:val="ENTSOG Head3"/>
    <w:basedOn w:val="Style1"/>
    <w:link w:val="ENTSOGHead3Char"/>
    <w:qFormat/>
    <w:rsid w:val="00527A82"/>
    <w:pPr>
      <w:spacing w:before="120" w:after="120" w:line="240" w:lineRule="auto"/>
      <w:ind w:left="1854" w:right="-23" w:hanging="360"/>
      <w:jc w:val="left"/>
    </w:pPr>
    <w:rPr>
      <w:rFonts w:ascii="Calibri" w:hAnsi="Calibri" w:cs="Calibri"/>
      <w:b w:val="0"/>
      <w:smallCaps w:val="0"/>
      <w:color w:val="000000"/>
      <w:szCs w:val="22"/>
      <w:u w:val="none"/>
    </w:rPr>
  </w:style>
  <w:style w:type="character" w:customStyle="1" w:styleId="ENTSOGHead3Char">
    <w:name w:val="ENTSOG Head3 Char"/>
    <w:link w:val="ENTSOGHead3"/>
    <w:rsid w:val="00527A82"/>
    <w:rPr>
      <w:rFonts w:eastAsia="Times New Roman" w:cs="Calibri"/>
      <w:color w:val="000000"/>
      <w:sz w:val="24"/>
      <w:szCs w:val="22"/>
      <w:lang w:eastAsia="nl-NL"/>
    </w:rPr>
  </w:style>
  <w:style w:type="paragraph" w:customStyle="1" w:styleId="ENTSOGHead4">
    <w:name w:val="ENTSOG Head4"/>
    <w:basedOn w:val="Style1"/>
    <w:link w:val="ENTSOGHead4Char"/>
    <w:qFormat/>
    <w:rsid w:val="00527A82"/>
    <w:pPr>
      <w:spacing w:before="120" w:after="120" w:line="240" w:lineRule="auto"/>
      <w:ind w:left="2421" w:right="-23" w:hanging="360"/>
    </w:pPr>
    <w:rPr>
      <w:rFonts w:ascii="Calibri" w:hAnsi="Calibri"/>
      <w:b w:val="0"/>
      <w:smallCaps w:val="0"/>
      <w:u w:val="none"/>
    </w:rPr>
  </w:style>
  <w:style w:type="character" w:customStyle="1" w:styleId="ENTSOGHead4Char">
    <w:name w:val="ENTSOG Head4 Char"/>
    <w:link w:val="ENTSOGHead4"/>
    <w:rsid w:val="00527A82"/>
    <w:rPr>
      <w:rFonts w:eastAsia="Times New Roman"/>
      <w:sz w:val="24"/>
      <w:szCs w:val="24"/>
      <w:lang w:eastAsia="nl-NL"/>
    </w:rPr>
  </w:style>
  <w:style w:type="paragraph" w:customStyle="1" w:styleId="head5">
    <w:name w:val="head5"/>
    <w:basedOn w:val="ENTSOGHead4"/>
    <w:link w:val="head5Char"/>
    <w:rsid w:val="00A11EDB"/>
    <w:pPr>
      <w:ind w:left="3240"/>
    </w:pPr>
    <w:rPr>
      <w:i/>
    </w:rPr>
  </w:style>
  <w:style w:type="character" w:customStyle="1" w:styleId="head5Char">
    <w:name w:val="head5 Char"/>
    <w:link w:val="head5"/>
    <w:rsid w:val="00A11EDB"/>
    <w:rPr>
      <w:rFonts w:eastAsia="Times New Roman"/>
      <w:i/>
      <w:sz w:val="24"/>
      <w:szCs w:val="24"/>
      <w:lang w:eastAsia="nl-NL"/>
    </w:rPr>
  </w:style>
  <w:style w:type="paragraph" w:styleId="Subtitle">
    <w:name w:val="Subtitle"/>
    <w:aliases w:val="ENTSOG Figure_title"/>
    <w:basedOn w:val="Normal"/>
    <w:next w:val="Normal"/>
    <w:link w:val="SubtitleChar"/>
    <w:uiPriority w:val="11"/>
    <w:qFormat/>
    <w:rsid w:val="00AD06B9"/>
    <w:pPr>
      <w:outlineLvl w:val="1"/>
    </w:pPr>
    <w:rPr>
      <w:rFonts w:eastAsia="Times New Roman" w:cs="Calibri"/>
      <w:i/>
    </w:rPr>
  </w:style>
  <w:style w:type="character" w:customStyle="1" w:styleId="SubtitleChar">
    <w:name w:val="Subtitle Char"/>
    <w:aliases w:val="ENTSOG Figure_title Char"/>
    <w:link w:val="Subtitle"/>
    <w:uiPriority w:val="11"/>
    <w:rsid w:val="00AD06B9"/>
    <w:rPr>
      <w:rFonts w:eastAsia="Times New Roman" w:cs="Calibri"/>
      <w:i/>
      <w:sz w:val="24"/>
      <w:szCs w:val="22"/>
      <w:lang w:eastAsia="en-US"/>
    </w:rPr>
  </w:style>
  <w:style w:type="paragraph" w:customStyle="1" w:styleId="ENTSOGHead0Sub">
    <w:name w:val="ENTSOG Head0_Sub"/>
    <w:basedOn w:val="Style1"/>
    <w:link w:val="ENTSOGHead0SubChar"/>
    <w:qFormat/>
    <w:rsid w:val="00AD06B9"/>
    <w:pPr>
      <w:keepNext/>
      <w:spacing w:before="120" w:after="120" w:line="240" w:lineRule="auto"/>
      <w:ind w:right="-23"/>
      <w:jc w:val="center"/>
    </w:pPr>
    <w:rPr>
      <w:rFonts w:ascii="Calibri" w:hAnsi="Calibri" w:cs="Calibri"/>
      <w:smallCaps w:val="0"/>
      <w:sz w:val="32"/>
      <w:szCs w:val="32"/>
      <w:u w:val="none"/>
    </w:rPr>
  </w:style>
  <w:style w:type="character" w:customStyle="1" w:styleId="ENTSOGHead0SubChar">
    <w:name w:val="ENTSOG Head0_Sub Char"/>
    <w:link w:val="ENTSOGHead0Sub"/>
    <w:rsid w:val="00AD06B9"/>
    <w:rPr>
      <w:rFonts w:eastAsia="Times New Roman" w:cs="Calibri"/>
      <w:b/>
      <w:sz w:val="32"/>
      <w:szCs w:val="32"/>
      <w:lang w:eastAsia="nl-NL"/>
    </w:rPr>
  </w:style>
  <w:style w:type="character" w:styleId="SubtleEmphasis">
    <w:name w:val="Subtle Emphasis"/>
    <w:aliases w:val="ENTSOG Footer,E Footer"/>
    <w:uiPriority w:val="19"/>
    <w:qFormat/>
    <w:rsid w:val="00AD06B9"/>
    <w:rPr>
      <w:rFonts w:ascii="Calibri" w:hAnsi="Calibri"/>
      <w:i/>
      <w:iCs/>
      <w:color w:val="auto"/>
      <w:sz w:val="18"/>
    </w:rPr>
  </w:style>
  <w:style w:type="paragraph" w:customStyle="1" w:styleId="ENTSOGAgena1level">
    <w:name w:val="ENTSOG Agena 1.level"/>
    <w:basedOn w:val="Normal"/>
    <w:link w:val="ENTSOGAgena1levelChar"/>
    <w:qFormat/>
    <w:rsid w:val="00AD06B9"/>
    <w:pPr>
      <w:tabs>
        <w:tab w:val="num" w:pos="720"/>
      </w:tabs>
      <w:spacing w:before="280"/>
      <w:ind w:left="720" w:hanging="360"/>
      <w:jc w:val="both"/>
    </w:pPr>
    <w:rPr>
      <w:rFonts w:eastAsia="Times New Roman"/>
      <w:b/>
      <w:bCs/>
      <w:szCs w:val="24"/>
    </w:rPr>
  </w:style>
  <w:style w:type="character" w:customStyle="1" w:styleId="ENTSOGAgena1levelChar">
    <w:name w:val="ENTSOG Agena 1.level Char"/>
    <w:link w:val="ENTSOGAgena1level"/>
    <w:rsid w:val="00AD06B9"/>
    <w:rPr>
      <w:rFonts w:eastAsia="Times New Roman"/>
      <w:b/>
      <w:bCs/>
      <w:sz w:val="24"/>
      <w:szCs w:val="24"/>
      <w:lang w:eastAsia="en-US"/>
    </w:rPr>
  </w:style>
  <w:style w:type="paragraph" w:customStyle="1" w:styleId="Heading30">
    <w:name w:val="Heading3"/>
    <w:basedOn w:val="Normal"/>
    <w:link w:val="Heading3Char0"/>
    <w:qFormat/>
    <w:rsid w:val="00AD06B9"/>
    <w:pPr>
      <w:tabs>
        <w:tab w:val="num" w:pos="1440"/>
      </w:tabs>
      <w:spacing w:line="288" w:lineRule="auto"/>
      <w:ind w:left="1440" w:hanging="360"/>
      <w:jc w:val="both"/>
    </w:pPr>
    <w:rPr>
      <w:rFonts w:eastAsia="Times New Roman"/>
      <w:b/>
      <w:bCs/>
      <w:szCs w:val="24"/>
    </w:rPr>
  </w:style>
  <w:style w:type="character" w:customStyle="1" w:styleId="Heading3Char0">
    <w:name w:val="Heading3 Char"/>
    <w:link w:val="Heading30"/>
    <w:rsid w:val="00AD06B9"/>
    <w:rPr>
      <w:rFonts w:eastAsia="Times New Roman"/>
      <w:b/>
      <w:bCs/>
      <w:sz w:val="24"/>
      <w:szCs w:val="24"/>
      <w:lang w:eastAsia="en-US"/>
    </w:rPr>
  </w:style>
  <w:style w:type="paragraph" w:customStyle="1" w:styleId="Bullet1">
    <w:name w:val="Bullet1"/>
    <w:basedOn w:val="Normal"/>
    <w:qFormat/>
    <w:rsid w:val="00AD06B9"/>
    <w:pPr>
      <w:tabs>
        <w:tab w:val="num" w:pos="2340"/>
      </w:tabs>
      <w:spacing w:line="288" w:lineRule="auto"/>
      <w:ind w:left="2340" w:hanging="360"/>
      <w:jc w:val="both"/>
    </w:pPr>
    <w:rPr>
      <w:rFonts w:eastAsia="Times New Roman"/>
      <w:bCs/>
      <w:szCs w:val="24"/>
    </w:rPr>
  </w:style>
  <w:style w:type="paragraph" w:customStyle="1" w:styleId="ENTSOGAgenda2level">
    <w:name w:val="ENTSOG Agenda 2.level"/>
    <w:basedOn w:val="Heading2"/>
    <w:link w:val="ENTSOGAgenda2levelChar"/>
    <w:qFormat/>
    <w:rsid w:val="00F221DE"/>
    <w:pPr>
      <w:numPr>
        <w:ilvl w:val="0"/>
        <w:numId w:val="0"/>
      </w:numPr>
      <w:ind w:left="720" w:hanging="360"/>
    </w:pPr>
    <w:rPr>
      <w:rFonts w:ascii="Calibri" w:hAnsi="Calibri"/>
      <w:b w:val="0"/>
      <w:i w:val="0"/>
      <w:sz w:val="24"/>
    </w:rPr>
  </w:style>
  <w:style w:type="character" w:customStyle="1" w:styleId="ENTSOGAgenda2levelChar">
    <w:name w:val="ENTSOG Agenda 2.level Char"/>
    <w:link w:val="ENTSOGAgenda2level"/>
    <w:rsid w:val="00F221DE"/>
    <w:rPr>
      <w:rFonts w:eastAsia="Times New Roman"/>
      <w:bCs/>
      <w:iCs/>
      <w:sz w:val="24"/>
      <w:szCs w:val="28"/>
      <w:lang w:eastAsia="en-US"/>
    </w:rPr>
  </w:style>
  <w:style w:type="paragraph" w:styleId="ListParagraph">
    <w:name w:val="List Paragraph"/>
    <w:basedOn w:val="Normal"/>
    <w:uiPriority w:val="34"/>
    <w:qFormat/>
    <w:rsid w:val="0083552F"/>
    <w:pPr>
      <w:ind w:left="708"/>
    </w:pPr>
  </w:style>
  <w:style w:type="paragraph" w:customStyle="1" w:styleId="Style2">
    <w:name w:val="Style2"/>
    <w:basedOn w:val="ENTSOGHead0"/>
    <w:link w:val="Style2Char"/>
    <w:qFormat/>
    <w:rsid w:val="00AD06B9"/>
    <w:pPr>
      <w:jc w:val="left"/>
    </w:pPr>
  </w:style>
  <w:style w:type="character" w:customStyle="1" w:styleId="Style2Char">
    <w:name w:val="Style2 Char"/>
    <w:basedOn w:val="ENTSOGHead0Char"/>
    <w:link w:val="Style2"/>
    <w:rsid w:val="00AD06B9"/>
    <w:rPr>
      <w:rFonts w:eastAsia="Times New Roman" w:cs="Calibri"/>
      <w:b/>
      <w:i/>
      <w:color w:val="666666"/>
      <w:sz w:val="36"/>
      <w:szCs w:val="32"/>
      <w:lang w:eastAsia="nl-NL"/>
    </w:rPr>
  </w:style>
  <w:style w:type="paragraph" w:customStyle="1" w:styleId="normal-plain">
    <w:name w:val="normal-plain"/>
    <w:basedOn w:val="Normal"/>
    <w:rsid w:val="00971A2D"/>
    <w:pPr>
      <w:spacing w:before="0"/>
      <w:jc w:val="both"/>
    </w:pPr>
    <w:rPr>
      <w:rFonts w:ascii="Arial" w:eastAsiaTheme="minorHAnsi" w:hAnsi="Arial" w:cs="Arial"/>
      <w:sz w:val="20"/>
      <w:szCs w:val="20"/>
      <w:lang w:val="fr-BE" w:eastAsia="fr-FR"/>
    </w:rPr>
  </w:style>
  <w:style w:type="paragraph" w:styleId="TOC1">
    <w:name w:val="toc 1"/>
    <w:basedOn w:val="Normal"/>
    <w:next w:val="Normal"/>
    <w:autoRedefine/>
    <w:uiPriority w:val="39"/>
    <w:unhideWhenUsed/>
    <w:rsid w:val="002F6C1D"/>
    <w:pPr>
      <w:spacing w:after="100"/>
    </w:pPr>
  </w:style>
  <w:style w:type="paragraph" w:styleId="TOC2">
    <w:name w:val="toc 2"/>
    <w:basedOn w:val="Normal"/>
    <w:next w:val="Normal"/>
    <w:autoRedefine/>
    <w:uiPriority w:val="39"/>
    <w:unhideWhenUsed/>
    <w:rsid w:val="009D08D6"/>
    <w:pPr>
      <w:spacing w:after="100"/>
      <w:ind w:left="240"/>
    </w:pPr>
  </w:style>
  <w:style w:type="paragraph" w:styleId="TOC3">
    <w:name w:val="toc 3"/>
    <w:basedOn w:val="Normal"/>
    <w:next w:val="Normal"/>
    <w:autoRedefine/>
    <w:uiPriority w:val="39"/>
    <w:unhideWhenUsed/>
    <w:rsid w:val="009D08D6"/>
    <w:pPr>
      <w:spacing w:after="100"/>
      <w:ind w:left="480"/>
    </w:pPr>
  </w:style>
  <w:style w:type="paragraph" w:styleId="Caption">
    <w:name w:val="caption"/>
    <w:basedOn w:val="Normal"/>
    <w:next w:val="Normal"/>
    <w:uiPriority w:val="35"/>
    <w:unhideWhenUsed/>
    <w:qFormat/>
    <w:rsid w:val="00E254B7"/>
    <w:pPr>
      <w:spacing w:before="0" w:after="200"/>
    </w:pPr>
    <w:rPr>
      <w:b/>
      <w:bCs/>
      <w:color w:val="4F81BD" w:themeColor="accent1"/>
      <w:sz w:val="18"/>
      <w:szCs w:val="18"/>
    </w:rPr>
  </w:style>
  <w:style w:type="paragraph" w:styleId="TOC4">
    <w:name w:val="toc 4"/>
    <w:basedOn w:val="Normal"/>
    <w:next w:val="Normal"/>
    <w:autoRedefine/>
    <w:uiPriority w:val="39"/>
    <w:unhideWhenUsed/>
    <w:rsid w:val="00B552D9"/>
    <w:pPr>
      <w:spacing w:after="100"/>
      <w:ind w:left="720"/>
    </w:pPr>
  </w:style>
  <w:style w:type="paragraph" w:styleId="TOC5">
    <w:name w:val="toc 5"/>
    <w:basedOn w:val="Normal"/>
    <w:next w:val="Normal"/>
    <w:autoRedefine/>
    <w:uiPriority w:val="39"/>
    <w:unhideWhenUsed/>
    <w:rsid w:val="00B552D9"/>
    <w:pPr>
      <w:spacing w:after="100"/>
      <w:ind w:left="960"/>
    </w:pPr>
  </w:style>
  <w:style w:type="paragraph" w:styleId="TOC6">
    <w:name w:val="toc 6"/>
    <w:basedOn w:val="Normal"/>
    <w:next w:val="Normal"/>
    <w:autoRedefine/>
    <w:uiPriority w:val="39"/>
    <w:unhideWhenUsed/>
    <w:rsid w:val="008B5858"/>
    <w:pPr>
      <w:spacing w:after="100"/>
      <w:ind w:left="1200"/>
    </w:pPr>
  </w:style>
  <w:style w:type="paragraph" w:customStyle="1" w:styleId="Default">
    <w:name w:val="Default"/>
    <w:rsid w:val="0028103A"/>
    <w:pPr>
      <w:autoSpaceDE w:val="0"/>
      <w:autoSpaceDN w:val="0"/>
      <w:adjustRightInd w:val="0"/>
    </w:pPr>
    <w:rPr>
      <w:rFonts w:cs="Calibri"/>
      <w:color w:val="000000"/>
      <w:sz w:val="24"/>
      <w:szCs w:val="24"/>
      <w:lang w:val="fr-FR"/>
    </w:rPr>
  </w:style>
  <w:style w:type="character" w:customStyle="1" w:styleId="TitleChar">
    <w:name w:val="Title Char"/>
    <w:basedOn w:val="DefaultParagraphFont"/>
    <w:link w:val="Title"/>
    <w:uiPriority w:val="99"/>
    <w:rsid w:val="00B00600"/>
    <w:rPr>
      <w:rFonts w:ascii="Arial" w:eastAsiaTheme="minorEastAsia" w:hAnsi="Arial" w:cs="Arial"/>
      <w:b/>
      <w:bCs/>
      <w:color w:val="000000"/>
      <w:sz w:val="32"/>
      <w:szCs w:val="32"/>
      <w:u w:color="000000"/>
      <w:shd w:val="clear" w:color="auto" w:fill="FFFFFF"/>
      <w:lang w:val="en-AU" w:eastAsia="fr-FR"/>
    </w:rPr>
  </w:style>
  <w:style w:type="paragraph" w:styleId="Title">
    <w:name w:val="Title"/>
    <w:basedOn w:val="Normal"/>
    <w:next w:val="Normal"/>
    <w:link w:val="TitleChar"/>
    <w:uiPriority w:val="99"/>
    <w:qFormat/>
    <w:rsid w:val="00B00600"/>
    <w:pPr>
      <w:widowControl w:val="0"/>
      <w:shd w:val="clear" w:color="auto" w:fill="FFFFFF"/>
      <w:autoSpaceDE w:val="0"/>
      <w:autoSpaceDN w:val="0"/>
      <w:adjustRightInd w:val="0"/>
      <w:spacing w:before="240" w:after="60"/>
      <w:jc w:val="center"/>
    </w:pPr>
    <w:rPr>
      <w:rFonts w:ascii="Arial" w:eastAsiaTheme="minorEastAsia" w:hAnsi="Arial" w:cs="Arial"/>
      <w:b/>
      <w:bCs/>
      <w:color w:val="000000"/>
      <w:sz w:val="32"/>
      <w:szCs w:val="32"/>
      <w:u w:color="000000"/>
      <w:shd w:val="clear" w:color="auto" w:fill="FFFFFF"/>
      <w:lang w:val="en-AU" w:eastAsia="fr-FR"/>
    </w:rPr>
  </w:style>
  <w:style w:type="character" w:customStyle="1" w:styleId="BodyTextChar">
    <w:name w:val="Body Text Char"/>
    <w:basedOn w:val="DefaultParagraphFont"/>
    <w:link w:val="BodyText"/>
    <w:uiPriority w:val="99"/>
    <w:rsid w:val="00B00600"/>
    <w:rPr>
      <w:rFonts w:ascii="Arial" w:eastAsiaTheme="minorEastAsia" w:hAnsi="Arial" w:cs="Arial"/>
      <w:color w:val="000000"/>
      <w:u w:color="000000"/>
      <w:shd w:val="clear" w:color="auto" w:fill="FFFFFF"/>
      <w:lang w:val="en-AU" w:eastAsia="fr-FR"/>
    </w:rPr>
  </w:style>
  <w:style w:type="paragraph" w:styleId="BodyText">
    <w:name w:val="Body Text"/>
    <w:basedOn w:val="Normal"/>
    <w:next w:val="Normal"/>
    <w:link w:val="BodyTextChar"/>
    <w:uiPriority w:val="99"/>
    <w:rsid w:val="00B00600"/>
    <w:pPr>
      <w:widowControl w:val="0"/>
      <w:shd w:val="clear" w:color="auto" w:fill="FFFFFF"/>
      <w:autoSpaceDE w:val="0"/>
      <w:autoSpaceDN w:val="0"/>
      <w:adjustRightInd w:val="0"/>
      <w:spacing w:before="0"/>
    </w:pPr>
    <w:rPr>
      <w:rFonts w:ascii="Arial" w:eastAsiaTheme="minorEastAsia" w:hAnsi="Arial" w:cs="Arial"/>
      <w:color w:val="000000"/>
      <w:sz w:val="20"/>
      <w:szCs w:val="20"/>
      <w:u w:color="000000"/>
      <w:shd w:val="clear" w:color="auto" w:fill="FFFFFF"/>
      <w:lang w:val="en-AU" w:eastAsia="fr-FR"/>
    </w:rPr>
  </w:style>
  <w:style w:type="character" w:customStyle="1" w:styleId="BodyText2Char">
    <w:name w:val="Body Text 2 Char"/>
    <w:basedOn w:val="DefaultParagraphFont"/>
    <w:link w:val="BodyText2"/>
    <w:uiPriority w:val="99"/>
    <w:rsid w:val="00B00600"/>
    <w:rPr>
      <w:rFonts w:ascii="Arial" w:eastAsiaTheme="minorEastAsia" w:hAnsi="Arial" w:cs="Arial"/>
      <w:color w:val="000000"/>
      <w:sz w:val="18"/>
      <w:szCs w:val="18"/>
      <w:u w:color="000000"/>
      <w:shd w:val="clear" w:color="auto" w:fill="FFFFFF"/>
      <w:lang w:val="en-AU" w:eastAsia="fr-FR"/>
    </w:rPr>
  </w:style>
  <w:style w:type="paragraph" w:styleId="BodyText2">
    <w:name w:val="Body Text 2"/>
    <w:basedOn w:val="Normal"/>
    <w:next w:val="Normal"/>
    <w:link w:val="BodyText2Char"/>
    <w:uiPriority w:val="99"/>
    <w:rsid w:val="00B00600"/>
    <w:pPr>
      <w:widowControl w:val="0"/>
      <w:shd w:val="clear" w:color="auto" w:fill="FFFFFF"/>
      <w:autoSpaceDE w:val="0"/>
      <w:autoSpaceDN w:val="0"/>
      <w:adjustRightInd w:val="0"/>
      <w:spacing w:before="0" w:line="480" w:lineRule="auto"/>
    </w:pPr>
    <w:rPr>
      <w:rFonts w:ascii="Arial" w:eastAsiaTheme="minorEastAsia" w:hAnsi="Arial" w:cs="Arial"/>
      <w:color w:val="000000"/>
      <w:sz w:val="18"/>
      <w:szCs w:val="18"/>
      <w:u w:color="000000"/>
      <w:shd w:val="clear" w:color="auto" w:fill="FFFFFF"/>
      <w:lang w:val="en-AU" w:eastAsia="fr-FR"/>
    </w:rPr>
  </w:style>
  <w:style w:type="character" w:customStyle="1" w:styleId="BodyText3Char">
    <w:name w:val="Body Text 3 Char"/>
    <w:basedOn w:val="DefaultParagraphFont"/>
    <w:link w:val="BodyText3"/>
    <w:uiPriority w:val="99"/>
    <w:rsid w:val="00B00600"/>
    <w:rPr>
      <w:rFonts w:ascii="Arial" w:eastAsiaTheme="minorEastAsia" w:hAnsi="Arial" w:cs="Arial"/>
      <w:color w:val="000000"/>
      <w:sz w:val="16"/>
      <w:szCs w:val="16"/>
      <w:u w:color="000000"/>
      <w:shd w:val="clear" w:color="auto" w:fill="FFFFFF"/>
      <w:lang w:val="en-AU" w:eastAsia="fr-FR"/>
    </w:rPr>
  </w:style>
  <w:style w:type="paragraph" w:styleId="BodyText3">
    <w:name w:val="Body Text 3"/>
    <w:basedOn w:val="Normal"/>
    <w:next w:val="Normal"/>
    <w:link w:val="BodyText3Char"/>
    <w:uiPriority w:val="99"/>
    <w:rsid w:val="00B00600"/>
    <w:pPr>
      <w:widowControl w:val="0"/>
      <w:shd w:val="clear" w:color="auto" w:fill="FFFFFF"/>
      <w:autoSpaceDE w:val="0"/>
      <w:autoSpaceDN w:val="0"/>
      <w:adjustRightInd w:val="0"/>
      <w:spacing w:before="0"/>
    </w:pPr>
    <w:rPr>
      <w:rFonts w:ascii="Arial" w:eastAsiaTheme="minorEastAsia" w:hAnsi="Arial" w:cs="Arial"/>
      <w:color w:val="000000"/>
      <w:sz w:val="16"/>
      <w:szCs w:val="16"/>
      <w:u w:color="000000"/>
      <w:shd w:val="clear" w:color="auto" w:fill="FFFFFF"/>
      <w:lang w:val="en-AU" w:eastAsia="fr-FR"/>
    </w:rPr>
  </w:style>
  <w:style w:type="character" w:customStyle="1" w:styleId="NoteHeadingChar">
    <w:name w:val="Note Heading Char"/>
    <w:basedOn w:val="DefaultParagraphFont"/>
    <w:link w:val="NoteHeading"/>
    <w:uiPriority w:val="99"/>
    <w:rsid w:val="00B00600"/>
    <w:rPr>
      <w:rFonts w:ascii="Arial" w:eastAsiaTheme="minorEastAsia" w:hAnsi="Arial" w:cs="Arial"/>
      <w:color w:val="000000"/>
      <w:u w:color="000000"/>
      <w:shd w:val="clear" w:color="auto" w:fill="FFFFFF"/>
      <w:lang w:val="en-AU" w:eastAsia="fr-FR"/>
    </w:rPr>
  </w:style>
  <w:style w:type="paragraph" w:styleId="NoteHeading">
    <w:name w:val="Note Heading"/>
    <w:basedOn w:val="Normal"/>
    <w:next w:val="Normal"/>
    <w:link w:val="NoteHeadingChar"/>
    <w:uiPriority w:val="99"/>
    <w:rsid w:val="00B00600"/>
    <w:pPr>
      <w:widowControl w:val="0"/>
      <w:shd w:val="clear" w:color="auto" w:fill="FFFFFF"/>
      <w:autoSpaceDE w:val="0"/>
      <w:autoSpaceDN w:val="0"/>
      <w:adjustRightInd w:val="0"/>
      <w:spacing w:before="0" w:after="0"/>
    </w:pPr>
    <w:rPr>
      <w:rFonts w:ascii="Arial" w:eastAsiaTheme="minorEastAsia" w:hAnsi="Arial" w:cs="Arial"/>
      <w:color w:val="000000"/>
      <w:sz w:val="20"/>
      <w:szCs w:val="20"/>
      <w:u w:color="000000"/>
      <w:shd w:val="clear" w:color="auto" w:fill="FFFFFF"/>
      <w:lang w:val="en-AU" w:eastAsia="fr-FR"/>
    </w:rPr>
  </w:style>
  <w:style w:type="character" w:customStyle="1" w:styleId="PlainTextChar">
    <w:name w:val="Plain Text Char"/>
    <w:basedOn w:val="DefaultParagraphFont"/>
    <w:link w:val="PlainText"/>
    <w:uiPriority w:val="99"/>
    <w:rsid w:val="00B00600"/>
    <w:rPr>
      <w:rFonts w:ascii="Arial" w:eastAsiaTheme="minorEastAsia" w:hAnsi="Arial" w:cs="Arial"/>
      <w:color w:val="000000"/>
      <w:u w:color="000000"/>
      <w:shd w:val="clear" w:color="auto" w:fill="FFFFFF"/>
      <w:lang w:val="en-AU" w:eastAsia="fr-FR"/>
    </w:rPr>
  </w:style>
  <w:style w:type="paragraph" w:styleId="PlainText">
    <w:name w:val="Plain Text"/>
    <w:basedOn w:val="Normal"/>
    <w:next w:val="Normal"/>
    <w:link w:val="PlainTextChar"/>
    <w:uiPriority w:val="99"/>
    <w:rsid w:val="00B00600"/>
    <w:pPr>
      <w:widowControl w:val="0"/>
      <w:shd w:val="clear" w:color="auto" w:fill="FFFFFF"/>
      <w:autoSpaceDE w:val="0"/>
      <w:autoSpaceDN w:val="0"/>
      <w:adjustRightInd w:val="0"/>
      <w:spacing w:before="0" w:after="0"/>
    </w:pPr>
    <w:rPr>
      <w:rFonts w:ascii="Arial" w:eastAsiaTheme="minorEastAsia" w:hAnsi="Arial" w:cs="Arial"/>
      <w:color w:val="000000"/>
      <w:sz w:val="20"/>
      <w:szCs w:val="20"/>
      <w:u w:color="000000"/>
      <w:shd w:val="clear" w:color="auto" w:fill="FFFFFF"/>
      <w:lang w:val="en-AU" w:eastAsia="fr-FR"/>
    </w:rPr>
  </w:style>
  <w:style w:type="paragraph" w:customStyle="1" w:styleId="PARAGRAPH">
    <w:name w:val="PARAGRAPH"/>
    <w:link w:val="PARAGRAPHChar"/>
    <w:qFormat/>
    <w:rsid w:val="00526A53"/>
    <w:pPr>
      <w:snapToGrid w:val="0"/>
      <w:spacing w:before="100" w:after="200"/>
      <w:jc w:val="both"/>
    </w:pPr>
    <w:rPr>
      <w:rFonts w:ascii="Arial" w:hAnsi="Arial"/>
      <w:spacing w:val="8"/>
      <w:sz w:val="22"/>
      <w:lang w:eastAsia="zh-CN"/>
    </w:rPr>
  </w:style>
  <w:style w:type="character" w:customStyle="1" w:styleId="PARAGRAPHChar">
    <w:name w:val="PARAGRAPH Char"/>
    <w:link w:val="PARAGRAPH"/>
    <w:locked/>
    <w:rsid w:val="00526A53"/>
    <w:rPr>
      <w:rFonts w:ascii="Arial" w:hAnsi="Arial"/>
      <w:spacing w:val="8"/>
      <w:sz w:val="22"/>
      <w:lang w:eastAsia="zh-CN"/>
    </w:rPr>
  </w:style>
  <w:style w:type="paragraph" w:styleId="ListBullet">
    <w:name w:val="List Bullet"/>
    <w:basedOn w:val="PARAGRAPH"/>
    <w:rsid w:val="00526A53"/>
    <w:pPr>
      <w:tabs>
        <w:tab w:val="left" w:pos="340"/>
        <w:tab w:val="num" w:pos="720"/>
      </w:tabs>
      <w:spacing w:before="0" w:after="100"/>
      <w:ind w:left="720" w:hanging="360"/>
    </w:pPr>
  </w:style>
  <w:style w:type="paragraph" w:customStyle="1" w:styleId="FIGURE-title">
    <w:name w:val="FIGURE-title"/>
    <w:basedOn w:val="PARAGRAPH"/>
    <w:next w:val="PARAGRAPH"/>
    <w:link w:val="FIGURE-titleChar"/>
    <w:rsid w:val="00526A53"/>
    <w:pPr>
      <w:jc w:val="center"/>
    </w:pPr>
    <w:rPr>
      <w:b/>
      <w:sz w:val="20"/>
    </w:rPr>
  </w:style>
  <w:style w:type="character" w:customStyle="1" w:styleId="FIGURE-titleChar">
    <w:name w:val="FIGURE-title Char"/>
    <w:link w:val="FIGURE-title"/>
    <w:locked/>
    <w:rsid w:val="00526A53"/>
    <w:rPr>
      <w:rFonts w:ascii="Arial" w:hAnsi="Arial"/>
      <w:b/>
      <w:spacing w:val="8"/>
      <w:lang w:eastAsia="zh-CN"/>
    </w:rPr>
  </w:style>
  <w:style w:type="character" w:styleId="LineNumber">
    <w:name w:val="line number"/>
    <w:basedOn w:val="DefaultParagraphFont"/>
    <w:uiPriority w:val="99"/>
    <w:semiHidden/>
    <w:unhideWhenUsed/>
    <w:rsid w:val="007B4338"/>
  </w:style>
  <w:style w:type="paragraph" w:styleId="TableofFigures">
    <w:name w:val="table of figures"/>
    <w:basedOn w:val="Normal"/>
    <w:next w:val="Normal"/>
    <w:uiPriority w:val="99"/>
    <w:unhideWhenUsed/>
    <w:rsid w:val="00552A06"/>
    <w:pPr>
      <w:spacing w:after="0"/>
    </w:pPr>
  </w:style>
  <w:style w:type="paragraph" w:styleId="Revision">
    <w:name w:val="Revision"/>
    <w:hidden/>
    <w:uiPriority w:val="99"/>
    <w:semiHidden/>
    <w:rsid w:val="00CE05F9"/>
    <w:rPr>
      <w:sz w:val="24"/>
      <w:szCs w:val="22"/>
      <w:lang w:eastAsia="en-US"/>
    </w:rPr>
  </w:style>
  <w:style w:type="paragraph" w:customStyle="1" w:styleId="CM4">
    <w:name w:val="CM4"/>
    <w:basedOn w:val="Default"/>
    <w:next w:val="Default"/>
    <w:uiPriority w:val="99"/>
    <w:rsid w:val="00842BF4"/>
    <w:rPr>
      <w:rFonts w:ascii="Times New Roman" w:hAnsi="Times New Roman" w:cs="Times New Roman"/>
      <w:color w:val="auto"/>
      <w:lang w:val="it-IT"/>
    </w:rPr>
  </w:style>
  <w:style w:type="character" w:customStyle="1" w:styleId="hvr">
    <w:name w:val="hvr"/>
    <w:basedOn w:val="DefaultParagraphFont"/>
    <w:rsid w:val="000B316D"/>
  </w:style>
  <w:style w:type="character" w:customStyle="1" w:styleId="CommentTextChar">
    <w:name w:val="Comment Text Char"/>
    <w:basedOn w:val="DefaultParagraphFont"/>
    <w:link w:val="CommentText"/>
    <w:semiHidden/>
    <w:rsid w:val="004001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247">
      <w:bodyDiv w:val="1"/>
      <w:marLeft w:val="0"/>
      <w:marRight w:val="0"/>
      <w:marTop w:val="0"/>
      <w:marBottom w:val="0"/>
      <w:divBdr>
        <w:top w:val="none" w:sz="0" w:space="0" w:color="auto"/>
        <w:left w:val="none" w:sz="0" w:space="0" w:color="auto"/>
        <w:bottom w:val="none" w:sz="0" w:space="0" w:color="auto"/>
        <w:right w:val="none" w:sz="0" w:space="0" w:color="auto"/>
      </w:divBdr>
    </w:div>
    <w:div w:id="185096619">
      <w:bodyDiv w:val="1"/>
      <w:marLeft w:val="0"/>
      <w:marRight w:val="0"/>
      <w:marTop w:val="0"/>
      <w:marBottom w:val="0"/>
      <w:divBdr>
        <w:top w:val="none" w:sz="0" w:space="0" w:color="auto"/>
        <w:left w:val="none" w:sz="0" w:space="0" w:color="auto"/>
        <w:bottom w:val="none" w:sz="0" w:space="0" w:color="auto"/>
        <w:right w:val="none" w:sz="0" w:space="0" w:color="auto"/>
      </w:divBdr>
    </w:div>
    <w:div w:id="221059771">
      <w:bodyDiv w:val="1"/>
      <w:marLeft w:val="0"/>
      <w:marRight w:val="0"/>
      <w:marTop w:val="0"/>
      <w:marBottom w:val="0"/>
      <w:divBdr>
        <w:top w:val="none" w:sz="0" w:space="0" w:color="auto"/>
        <w:left w:val="none" w:sz="0" w:space="0" w:color="auto"/>
        <w:bottom w:val="none" w:sz="0" w:space="0" w:color="auto"/>
        <w:right w:val="none" w:sz="0" w:space="0" w:color="auto"/>
      </w:divBdr>
    </w:div>
    <w:div w:id="252280735">
      <w:bodyDiv w:val="1"/>
      <w:marLeft w:val="0"/>
      <w:marRight w:val="0"/>
      <w:marTop w:val="0"/>
      <w:marBottom w:val="0"/>
      <w:divBdr>
        <w:top w:val="none" w:sz="0" w:space="0" w:color="auto"/>
        <w:left w:val="none" w:sz="0" w:space="0" w:color="auto"/>
        <w:bottom w:val="none" w:sz="0" w:space="0" w:color="auto"/>
        <w:right w:val="none" w:sz="0" w:space="0" w:color="auto"/>
      </w:divBdr>
      <w:divsChild>
        <w:div w:id="241331275">
          <w:marLeft w:val="547"/>
          <w:marRight w:val="0"/>
          <w:marTop w:val="106"/>
          <w:marBottom w:val="0"/>
          <w:divBdr>
            <w:top w:val="none" w:sz="0" w:space="0" w:color="auto"/>
            <w:left w:val="none" w:sz="0" w:space="0" w:color="auto"/>
            <w:bottom w:val="none" w:sz="0" w:space="0" w:color="auto"/>
            <w:right w:val="none" w:sz="0" w:space="0" w:color="auto"/>
          </w:divBdr>
        </w:div>
      </w:divsChild>
    </w:div>
    <w:div w:id="309487178">
      <w:bodyDiv w:val="1"/>
      <w:marLeft w:val="0"/>
      <w:marRight w:val="0"/>
      <w:marTop w:val="0"/>
      <w:marBottom w:val="0"/>
      <w:divBdr>
        <w:top w:val="none" w:sz="0" w:space="0" w:color="auto"/>
        <w:left w:val="none" w:sz="0" w:space="0" w:color="auto"/>
        <w:bottom w:val="none" w:sz="0" w:space="0" w:color="auto"/>
        <w:right w:val="none" w:sz="0" w:space="0" w:color="auto"/>
      </w:divBdr>
    </w:div>
    <w:div w:id="320473555">
      <w:bodyDiv w:val="1"/>
      <w:marLeft w:val="0"/>
      <w:marRight w:val="0"/>
      <w:marTop w:val="0"/>
      <w:marBottom w:val="0"/>
      <w:divBdr>
        <w:top w:val="none" w:sz="0" w:space="0" w:color="auto"/>
        <w:left w:val="none" w:sz="0" w:space="0" w:color="auto"/>
        <w:bottom w:val="none" w:sz="0" w:space="0" w:color="auto"/>
        <w:right w:val="none" w:sz="0" w:space="0" w:color="auto"/>
      </w:divBdr>
    </w:div>
    <w:div w:id="445735654">
      <w:bodyDiv w:val="1"/>
      <w:marLeft w:val="0"/>
      <w:marRight w:val="0"/>
      <w:marTop w:val="0"/>
      <w:marBottom w:val="0"/>
      <w:divBdr>
        <w:top w:val="none" w:sz="0" w:space="0" w:color="auto"/>
        <w:left w:val="none" w:sz="0" w:space="0" w:color="auto"/>
        <w:bottom w:val="none" w:sz="0" w:space="0" w:color="auto"/>
        <w:right w:val="none" w:sz="0" w:space="0" w:color="auto"/>
      </w:divBdr>
    </w:div>
    <w:div w:id="454637088">
      <w:bodyDiv w:val="1"/>
      <w:marLeft w:val="0"/>
      <w:marRight w:val="0"/>
      <w:marTop w:val="0"/>
      <w:marBottom w:val="0"/>
      <w:divBdr>
        <w:top w:val="none" w:sz="0" w:space="0" w:color="auto"/>
        <w:left w:val="none" w:sz="0" w:space="0" w:color="auto"/>
        <w:bottom w:val="none" w:sz="0" w:space="0" w:color="auto"/>
        <w:right w:val="none" w:sz="0" w:space="0" w:color="auto"/>
      </w:divBdr>
      <w:divsChild>
        <w:div w:id="225654298">
          <w:marLeft w:val="547"/>
          <w:marRight w:val="0"/>
          <w:marTop w:val="106"/>
          <w:marBottom w:val="0"/>
          <w:divBdr>
            <w:top w:val="none" w:sz="0" w:space="0" w:color="auto"/>
            <w:left w:val="none" w:sz="0" w:space="0" w:color="auto"/>
            <w:bottom w:val="none" w:sz="0" w:space="0" w:color="auto"/>
            <w:right w:val="none" w:sz="0" w:space="0" w:color="auto"/>
          </w:divBdr>
        </w:div>
        <w:div w:id="831918432">
          <w:marLeft w:val="547"/>
          <w:marRight w:val="0"/>
          <w:marTop w:val="106"/>
          <w:marBottom w:val="0"/>
          <w:divBdr>
            <w:top w:val="none" w:sz="0" w:space="0" w:color="auto"/>
            <w:left w:val="none" w:sz="0" w:space="0" w:color="auto"/>
            <w:bottom w:val="none" w:sz="0" w:space="0" w:color="auto"/>
            <w:right w:val="none" w:sz="0" w:space="0" w:color="auto"/>
          </w:divBdr>
        </w:div>
        <w:div w:id="1947153506">
          <w:marLeft w:val="547"/>
          <w:marRight w:val="0"/>
          <w:marTop w:val="106"/>
          <w:marBottom w:val="0"/>
          <w:divBdr>
            <w:top w:val="none" w:sz="0" w:space="0" w:color="auto"/>
            <w:left w:val="none" w:sz="0" w:space="0" w:color="auto"/>
            <w:bottom w:val="none" w:sz="0" w:space="0" w:color="auto"/>
            <w:right w:val="none" w:sz="0" w:space="0" w:color="auto"/>
          </w:divBdr>
        </w:div>
        <w:div w:id="2081361548">
          <w:marLeft w:val="547"/>
          <w:marRight w:val="0"/>
          <w:marTop w:val="106"/>
          <w:marBottom w:val="0"/>
          <w:divBdr>
            <w:top w:val="none" w:sz="0" w:space="0" w:color="auto"/>
            <w:left w:val="none" w:sz="0" w:space="0" w:color="auto"/>
            <w:bottom w:val="none" w:sz="0" w:space="0" w:color="auto"/>
            <w:right w:val="none" w:sz="0" w:space="0" w:color="auto"/>
          </w:divBdr>
        </w:div>
      </w:divsChild>
    </w:div>
    <w:div w:id="578637184">
      <w:bodyDiv w:val="1"/>
      <w:marLeft w:val="0"/>
      <w:marRight w:val="0"/>
      <w:marTop w:val="0"/>
      <w:marBottom w:val="0"/>
      <w:divBdr>
        <w:top w:val="none" w:sz="0" w:space="0" w:color="auto"/>
        <w:left w:val="none" w:sz="0" w:space="0" w:color="auto"/>
        <w:bottom w:val="none" w:sz="0" w:space="0" w:color="auto"/>
        <w:right w:val="none" w:sz="0" w:space="0" w:color="auto"/>
      </w:divBdr>
      <w:divsChild>
        <w:div w:id="240411029">
          <w:marLeft w:val="547"/>
          <w:marRight w:val="0"/>
          <w:marTop w:val="106"/>
          <w:marBottom w:val="0"/>
          <w:divBdr>
            <w:top w:val="none" w:sz="0" w:space="0" w:color="auto"/>
            <w:left w:val="none" w:sz="0" w:space="0" w:color="auto"/>
            <w:bottom w:val="none" w:sz="0" w:space="0" w:color="auto"/>
            <w:right w:val="none" w:sz="0" w:space="0" w:color="auto"/>
          </w:divBdr>
        </w:div>
        <w:div w:id="1051462274">
          <w:marLeft w:val="1166"/>
          <w:marRight w:val="0"/>
          <w:marTop w:val="96"/>
          <w:marBottom w:val="0"/>
          <w:divBdr>
            <w:top w:val="none" w:sz="0" w:space="0" w:color="auto"/>
            <w:left w:val="none" w:sz="0" w:space="0" w:color="auto"/>
            <w:bottom w:val="none" w:sz="0" w:space="0" w:color="auto"/>
            <w:right w:val="none" w:sz="0" w:space="0" w:color="auto"/>
          </w:divBdr>
        </w:div>
        <w:div w:id="1115098020">
          <w:marLeft w:val="547"/>
          <w:marRight w:val="0"/>
          <w:marTop w:val="106"/>
          <w:marBottom w:val="0"/>
          <w:divBdr>
            <w:top w:val="none" w:sz="0" w:space="0" w:color="auto"/>
            <w:left w:val="none" w:sz="0" w:space="0" w:color="auto"/>
            <w:bottom w:val="none" w:sz="0" w:space="0" w:color="auto"/>
            <w:right w:val="none" w:sz="0" w:space="0" w:color="auto"/>
          </w:divBdr>
        </w:div>
        <w:div w:id="1598825054">
          <w:marLeft w:val="547"/>
          <w:marRight w:val="0"/>
          <w:marTop w:val="106"/>
          <w:marBottom w:val="0"/>
          <w:divBdr>
            <w:top w:val="none" w:sz="0" w:space="0" w:color="auto"/>
            <w:left w:val="none" w:sz="0" w:space="0" w:color="auto"/>
            <w:bottom w:val="none" w:sz="0" w:space="0" w:color="auto"/>
            <w:right w:val="none" w:sz="0" w:space="0" w:color="auto"/>
          </w:divBdr>
        </w:div>
      </w:divsChild>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730810635">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903028793">
      <w:bodyDiv w:val="1"/>
      <w:marLeft w:val="0"/>
      <w:marRight w:val="0"/>
      <w:marTop w:val="0"/>
      <w:marBottom w:val="0"/>
      <w:divBdr>
        <w:top w:val="none" w:sz="0" w:space="0" w:color="auto"/>
        <w:left w:val="none" w:sz="0" w:space="0" w:color="auto"/>
        <w:bottom w:val="none" w:sz="0" w:space="0" w:color="auto"/>
        <w:right w:val="none" w:sz="0" w:space="0" w:color="auto"/>
      </w:divBdr>
    </w:div>
    <w:div w:id="944270332">
      <w:bodyDiv w:val="1"/>
      <w:marLeft w:val="0"/>
      <w:marRight w:val="0"/>
      <w:marTop w:val="0"/>
      <w:marBottom w:val="0"/>
      <w:divBdr>
        <w:top w:val="none" w:sz="0" w:space="0" w:color="auto"/>
        <w:left w:val="none" w:sz="0" w:space="0" w:color="auto"/>
        <w:bottom w:val="none" w:sz="0" w:space="0" w:color="auto"/>
        <w:right w:val="none" w:sz="0" w:space="0" w:color="auto"/>
      </w:divBdr>
    </w:div>
    <w:div w:id="964458409">
      <w:bodyDiv w:val="1"/>
      <w:marLeft w:val="0"/>
      <w:marRight w:val="0"/>
      <w:marTop w:val="0"/>
      <w:marBottom w:val="0"/>
      <w:divBdr>
        <w:top w:val="none" w:sz="0" w:space="0" w:color="auto"/>
        <w:left w:val="none" w:sz="0" w:space="0" w:color="auto"/>
        <w:bottom w:val="none" w:sz="0" w:space="0" w:color="auto"/>
        <w:right w:val="none" w:sz="0" w:space="0" w:color="auto"/>
      </w:divBdr>
    </w:div>
    <w:div w:id="97402744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128936815">
      <w:bodyDiv w:val="1"/>
      <w:marLeft w:val="0"/>
      <w:marRight w:val="0"/>
      <w:marTop w:val="0"/>
      <w:marBottom w:val="0"/>
      <w:divBdr>
        <w:top w:val="none" w:sz="0" w:space="0" w:color="auto"/>
        <w:left w:val="none" w:sz="0" w:space="0" w:color="auto"/>
        <w:bottom w:val="none" w:sz="0" w:space="0" w:color="auto"/>
        <w:right w:val="none" w:sz="0" w:space="0" w:color="auto"/>
      </w:divBdr>
    </w:div>
    <w:div w:id="1206143062">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75598539">
      <w:bodyDiv w:val="1"/>
      <w:marLeft w:val="0"/>
      <w:marRight w:val="0"/>
      <w:marTop w:val="0"/>
      <w:marBottom w:val="0"/>
      <w:divBdr>
        <w:top w:val="none" w:sz="0" w:space="0" w:color="auto"/>
        <w:left w:val="none" w:sz="0" w:space="0" w:color="auto"/>
        <w:bottom w:val="none" w:sz="0" w:space="0" w:color="auto"/>
        <w:right w:val="none" w:sz="0" w:space="0" w:color="auto"/>
      </w:divBdr>
    </w:div>
    <w:div w:id="1490749630">
      <w:bodyDiv w:val="1"/>
      <w:marLeft w:val="0"/>
      <w:marRight w:val="0"/>
      <w:marTop w:val="0"/>
      <w:marBottom w:val="0"/>
      <w:divBdr>
        <w:top w:val="none" w:sz="0" w:space="0" w:color="auto"/>
        <w:left w:val="none" w:sz="0" w:space="0" w:color="auto"/>
        <w:bottom w:val="none" w:sz="0" w:space="0" w:color="auto"/>
        <w:right w:val="none" w:sz="0" w:space="0" w:color="auto"/>
      </w:divBdr>
    </w:div>
    <w:div w:id="1561673848">
      <w:bodyDiv w:val="1"/>
      <w:marLeft w:val="0"/>
      <w:marRight w:val="0"/>
      <w:marTop w:val="0"/>
      <w:marBottom w:val="0"/>
      <w:divBdr>
        <w:top w:val="none" w:sz="0" w:space="0" w:color="auto"/>
        <w:left w:val="none" w:sz="0" w:space="0" w:color="auto"/>
        <w:bottom w:val="none" w:sz="0" w:space="0" w:color="auto"/>
        <w:right w:val="none" w:sz="0" w:space="0" w:color="auto"/>
      </w:divBdr>
    </w:div>
    <w:div w:id="1591506105">
      <w:bodyDiv w:val="1"/>
      <w:marLeft w:val="0"/>
      <w:marRight w:val="0"/>
      <w:marTop w:val="0"/>
      <w:marBottom w:val="0"/>
      <w:divBdr>
        <w:top w:val="none" w:sz="0" w:space="0" w:color="auto"/>
        <w:left w:val="none" w:sz="0" w:space="0" w:color="auto"/>
        <w:bottom w:val="none" w:sz="0" w:space="0" w:color="auto"/>
        <w:right w:val="none" w:sz="0" w:space="0" w:color="auto"/>
      </w:divBdr>
      <w:divsChild>
        <w:div w:id="40903118">
          <w:marLeft w:val="1800"/>
          <w:marRight w:val="0"/>
          <w:marTop w:val="115"/>
          <w:marBottom w:val="0"/>
          <w:divBdr>
            <w:top w:val="none" w:sz="0" w:space="0" w:color="auto"/>
            <w:left w:val="none" w:sz="0" w:space="0" w:color="auto"/>
            <w:bottom w:val="none" w:sz="0" w:space="0" w:color="auto"/>
            <w:right w:val="none" w:sz="0" w:space="0" w:color="auto"/>
          </w:divBdr>
        </w:div>
        <w:div w:id="640158825">
          <w:marLeft w:val="2520"/>
          <w:marRight w:val="0"/>
          <w:marTop w:val="96"/>
          <w:marBottom w:val="0"/>
          <w:divBdr>
            <w:top w:val="none" w:sz="0" w:space="0" w:color="auto"/>
            <w:left w:val="none" w:sz="0" w:space="0" w:color="auto"/>
            <w:bottom w:val="none" w:sz="0" w:space="0" w:color="auto"/>
            <w:right w:val="none" w:sz="0" w:space="0" w:color="auto"/>
          </w:divBdr>
        </w:div>
        <w:div w:id="702678852">
          <w:marLeft w:val="1166"/>
          <w:marRight w:val="0"/>
          <w:marTop w:val="134"/>
          <w:marBottom w:val="0"/>
          <w:divBdr>
            <w:top w:val="none" w:sz="0" w:space="0" w:color="auto"/>
            <w:left w:val="none" w:sz="0" w:space="0" w:color="auto"/>
            <w:bottom w:val="none" w:sz="0" w:space="0" w:color="auto"/>
            <w:right w:val="none" w:sz="0" w:space="0" w:color="auto"/>
          </w:divBdr>
        </w:div>
        <w:div w:id="966081759">
          <w:marLeft w:val="1800"/>
          <w:marRight w:val="0"/>
          <w:marTop w:val="115"/>
          <w:marBottom w:val="0"/>
          <w:divBdr>
            <w:top w:val="none" w:sz="0" w:space="0" w:color="auto"/>
            <w:left w:val="none" w:sz="0" w:space="0" w:color="auto"/>
            <w:bottom w:val="none" w:sz="0" w:space="0" w:color="auto"/>
            <w:right w:val="none" w:sz="0" w:space="0" w:color="auto"/>
          </w:divBdr>
        </w:div>
        <w:div w:id="1117022507">
          <w:marLeft w:val="1800"/>
          <w:marRight w:val="0"/>
          <w:marTop w:val="115"/>
          <w:marBottom w:val="0"/>
          <w:divBdr>
            <w:top w:val="none" w:sz="0" w:space="0" w:color="auto"/>
            <w:left w:val="none" w:sz="0" w:space="0" w:color="auto"/>
            <w:bottom w:val="none" w:sz="0" w:space="0" w:color="auto"/>
            <w:right w:val="none" w:sz="0" w:space="0" w:color="auto"/>
          </w:divBdr>
        </w:div>
        <w:div w:id="1553346585">
          <w:marLeft w:val="2520"/>
          <w:marRight w:val="0"/>
          <w:marTop w:val="96"/>
          <w:marBottom w:val="0"/>
          <w:divBdr>
            <w:top w:val="none" w:sz="0" w:space="0" w:color="auto"/>
            <w:left w:val="none" w:sz="0" w:space="0" w:color="auto"/>
            <w:bottom w:val="none" w:sz="0" w:space="0" w:color="auto"/>
            <w:right w:val="none" w:sz="0" w:space="0" w:color="auto"/>
          </w:divBdr>
        </w:div>
        <w:div w:id="1816724062">
          <w:marLeft w:val="2520"/>
          <w:marRight w:val="0"/>
          <w:marTop w:val="96"/>
          <w:marBottom w:val="0"/>
          <w:divBdr>
            <w:top w:val="none" w:sz="0" w:space="0" w:color="auto"/>
            <w:left w:val="none" w:sz="0" w:space="0" w:color="auto"/>
            <w:bottom w:val="none" w:sz="0" w:space="0" w:color="auto"/>
            <w:right w:val="none" w:sz="0" w:space="0" w:color="auto"/>
          </w:divBdr>
        </w:div>
        <w:div w:id="1820875327">
          <w:marLeft w:val="1166"/>
          <w:marRight w:val="0"/>
          <w:marTop w:val="134"/>
          <w:marBottom w:val="0"/>
          <w:divBdr>
            <w:top w:val="none" w:sz="0" w:space="0" w:color="auto"/>
            <w:left w:val="none" w:sz="0" w:space="0" w:color="auto"/>
            <w:bottom w:val="none" w:sz="0" w:space="0" w:color="auto"/>
            <w:right w:val="none" w:sz="0" w:space="0" w:color="auto"/>
          </w:divBdr>
        </w:div>
        <w:div w:id="2025016153">
          <w:marLeft w:val="1166"/>
          <w:marRight w:val="0"/>
          <w:marTop w:val="134"/>
          <w:marBottom w:val="0"/>
          <w:divBdr>
            <w:top w:val="none" w:sz="0" w:space="0" w:color="auto"/>
            <w:left w:val="none" w:sz="0" w:space="0" w:color="auto"/>
            <w:bottom w:val="none" w:sz="0" w:space="0" w:color="auto"/>
            <w:right w:val="none" w:sz="0" w:space="0" w:color="auto"/>
          </w:divBdr>
        </w:div>
      </w:divsChild>
    </w:div>
    <w:div w:id="1614902660">
      <w:bodyDiv w:val="1"/>
      <w:marLeft w:val="0"/>
      <w:marRight w:val="0"/>
      <w:marTop w:val="0"/>
      <w:marBottom w:val="0"/>
      <w:divBdr>
        <w:top w:val="none" w:sz="0" w:space="0" w:color="auto"/>
        <w:left w:val="none" w:sz="0" w:space="0" w:color="auto"/>
        <w:bottom w:val="none" w:sz="0" w:space="0" w:color="auto"/>
        <w:right w:val="none" w:sz="0" w:space="0" w:color="auto"/>
      </w:divBdr>
    </w:div>
    <w:div w:id="1700467733">
      <w:bodyDiv w:val="1"/>
      <w:marLeft w:val="0"/>
      <w:marRight w:val="0"/>
      <w:marTop w:val="0"/>
      <w:marBottom w:val="0"/>
      <w:divBdr>
        <w:top w:val="none" w:sz="0" w:space="0" w:color="auto"/>
        <w:left w:val="none" w:sz="0" w:space="0" w:color="auto"/>
        <w:bottom w:val="none" w:sz="0" w:space="0" w:color="auto"/>
        <w:right w:val="none" w:sz="0" w:space="0" w:color="auto"/>
      </w:divBdr>
    </w:div>
    <w:div w:id="1726875706">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66531785">
      <w:bodyDiv w:val="1"/>
      <w:marLeft w:val="0"/>
      <w:marRight w:val="0"/>
      <w:marTop w:val="0"/>
      <w:marBottom w:val="0"/>
      <w:divBdr>
        <w:top w:val="none" w:sz="0" w:space="0" w:color="auto"/>
        <w:left w:val="none" w:sz="0" w:space="0" w:color="auto"/>
        <w:bottom w:val="none" w:sz="0" w:space="0" w:color="auto"/>
        <w:right w:val="none" w:sz="0" w:space="0" w:color="auto"/>
      </w:divBdr>
    </w:div>
    <w:div w:id="1790590854">
      <w:bodyDiv w:val="1"/>
      <w:marLeft w:val="0"/>
      <w:marRight w:val="0"/>
      <w:marTop w:val="0"/>
      <w:marBottom w:val="0"/>
      <w:divBdr>
        <w:top w:val="none" w:sz="0" w:space="0" w:color="auto"/>
        <w:left w:val="none" w:sz="0" w:space="0" w:color="auto"/>
        <w:bottom w:val="none" w:sz="0" w:space="0" w:color="auto"/>
        <w:right w:val="none" w:sz="0" w:space="0" w:color="auto"/>
      </w:divBdr>
    </w:div>
    <w:div w:id="1808544069">
      <w:bodyDiv w:val="1"/>
      <w:marLeft w:val="0"/>
      <w:marRight w:val="0"/>
      <w:marTop w:val="0"/>
      <w:marBottom w:val="0"/>
      <w:divBdr>
        <w:top w:val="none" w:sz="0" w:space="0" w:color="auto"/>
        <w:left w:val="none" w:sz="0" w:space="0" w:color="auto"/>
        <w:bottom w:val="none" w:sz="0" w:space="0" w:color="auto"/>
        <w:right w:val="none" w:sz="0" w:space="0" w:color="auto"/>
      </w:divBdr>
      <w:divsChild>
        <w:div w:id="21631939">
          <w:marLeft w:val="547"/>
          <w:marRight w:val="0"/>
          <w:marTop w:val="130"/>
          <w:marBottom w:val="0"/>
          <w:divBdr>
            <w:top w:val="none" w:sz="0" w:space="0" w:color="auto"/>
            <w:left w:val="none" w:sz="0" w:space="0" w:color="auto"/>
            <w:bottom w:val="none" w:sz="0" w:space="0" w:color="auto"/>
            <w:right w:val="none" w:sz="0" w:space="0" w:color="auto"/>
          </w:divBdr>
        </w:div>
        <w:div w:id="1487360352">
          <w:marLeft w:val="547"/>
          <w:marRight w:val="0"/>
          <w:marTop w:val="130"/>
          <w:marBottom w:val="0"/>
          <w:divBdr>
            <w:top w:val="none" w:sz="0" w:space="0" w:color="auto"/>
            <w:left w:val="none" w:sz="0" w:space="0" w:color="auto"/>
            <w:bottom w:val="none" w:sz="0" w:space="0" w:color="auto"/>
            <w:right w:val="none" w:sz="0" w:space="0" w:color="auto"/>
          </w:divBdr>
        </w:div>
        <w:div w:id="2030570238">
          <w:marLeft w:val="547"/>
          <w:marRight w:val="0"/>
          <w:marTop w:val="130"/>
          <w:marBottom w:val="0"/>
          <w:divBdr>
            <w:top w:val="none" w:sz="0" w:space="0" w:color="auto"/>
            <w:left w:val="none" w:sz="0" w:space="0" w:color="auto"/>
            <w:bottom w:val="none" w:sz="0" w:space="0" w:color="auto"/>
            <w:right w:val="none" w:sz="0" w:space="0" w:color="auto"/>
          </w:divBdr>
        </w:div>
      </w:divsChild>
    </w:div>
    <w:div w:id="1971937492">
      <w:bodyDiv w:val="1"/>
      <w:marLeft w:val="0"/>
      <w:marRight w:val="0"/>
      <w:marTop w:val="0"/>
      <w:marBottom w:val="0"/>
      <w:divBdr>
        <w:top w:val="none" w:sz="0" w:space="0" w:color="auto"/>
        <w:left w:val="none" w:sz="0" w:space="0" w:color="auto"/>
        <w:bottom w:val="none" w:sz="0" w:space="0" w:color="auto"/>
        <w:right w:val="none" w:sz="0" w:space="0" w:color="auto"/>
      </w:divBdr>
    </w:div>
    <w:div w:id="1987322259">
      <w:bodyDiv w:val="1"/>
      <w:marLeft w:val="0"/>
      <w:marRight w:val="0"/>
      <w:marTop w:val="0"/>
      <w:marBottom w:val="0"/>
      <w:divBdr>
        <w:top w:val="none" w:sz="0" w:space="0" w:color="auto"/>
        <w:left w:val="none" w:sz="0" w:space="0" w:color="auto"/>
        <w:bottom w:val="none" w:sz="0" w:space="0" w:color="auto"/>
        <w:right w:val="none" w:sz="0" w:space="0" w:color="auto"/>
      </w:divBdr>
      <w:divsChild>
        <w:div w:id="189951750">
          <w:marLeft w:val="547"/>
          <w:marRight w:val="0"/>
          <w:marTop w:val="106"/>
          <w:marBottom w:val="0"/>
          <w:divBdr>
            <w:top w:val="none" w:sz="0" w:space="0" w:color="auto"/>
            <w:left w:val="none" w:sz="0" w:space="0" w:color="auto"/>
            <w:bottom w:val="none" w:sz="0" w:space="0" w:color="auto"/>
            <w:right w:val="none" w:sz="0" w:space="0" w:color="auto"/>
          </w:divBdr>
        </w:div>
        <w:div w:id="851840922">
          <w:marLeft w:val="547"/>
          <w:marRight w:val="0"/>
          <w:marTop w:val="106"/>
          <w:marBottom w:val="0"/>
          <w:divBdr>
            <w:top w:val="none" w:sz="0" w:space="0" w:color="auto"/>
            <w:left w:val="none" w:sz="0" w:space="0" w:color="auto"/>
            <w:bottom w:val="none" w:sz="0" w:space="0" w:color="auto"/>
            <w:right w:val="none" w:sz="0" w:space="0" w:color="auto"/>
          </w:divBdr>
        </w:div>
        <w:div w:id="1122111537">
          <w:marLeft w:val="547"/>
          <w:marRight w:val="0"/>
          <w:marTop w:val="106"/>
          <w:marBottom w:val="0"/>
          <w:divBdr>
            <w:top w:val="none" w:sz="0" w:space="0" w:color="auto"/>
            <w:left w:val="none" w:sz="0" w:space="0" w:color="auto"/>
            <w:bottom w:val="none" w:sz="0" w:space="0" w:color="auto"/>
            <w:right w:val="none" w:sz="0" w:space="0" w:color="auto"/>
          </w:divBdr>
        </w:div>
        <w:div w:id="1567453132">
          <w:marLeft w:val="1166"/>
          <w:marRight w:val="0"/>
          <w:marTop w:val="96"/>
          <w:marBottom w:val="0"/>
          <w:divBdr>
            <w:top w:val="none" w:sz="0" w:space="0" w:color="auto"/>
            <w:left w:val="none" w:sz="0" w:space="0" w:color="auto"/>
            <w:bottom w:val="none" w:sz="0" w:space="0" w:color="auto"/>
            <w:right w:val="none" w:sz="0" w:space="0" w:color="auto"/>
          </w:divBdr>
        </w:div>
        <w:div w:id="2083601212">
          <w:marLeft w:val="1166"/>
          <w:marRight w:val="0"/>
          <w:marTop w:val="96"/>
          <w:marBottom w:val="0"/>
          <w:divBdr>
            <w:top w:val="none" w:sz="0" w:space="0" w:color="auto"/>
            <w:left w:val="none" w:sz="0" w:space="0" w:color="auto"/>
            <w:bottom w:val="none" w:sz="0" w:space="0" w:color="auto"/>
            <w:right w:val="none" w:sz="0" w:space="0" w:color="auto"/>
          </w:divBdr>
        </w:div>
      </w:divsChild>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058624372">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header" Target="header5.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http://info@entso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s>
</file>

<file path=word/_rels/header2.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7.jpeg"/></Relationships>
</file>

<file path=word/_rels/header3.xml.rels><?xml version="1.0" encoding="UTF-8" standalone="yes"?>
<Relationships xmlns="http://schemas.openxmlformats.org/package/2006/relationships"><Relationship Id="rId2" Type="http://schemas.openxmlformats.org/officeDocument/2006/relationships/image" Target="media/image36.jpeg"/><Relationship Id="rId1" Type="http://schemas.openxmlformats.org/officeDocument/2006/relationships/image" Target="media/image38.png"/></Relationships>
</file>

<file path=word/_rels/header4.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7.jpeg"/></Relationships>
</file>

<file path=word/_rels/header5.xml.rels><?xml version="1.0" encoding="UTF-8" standalone="yes"?>
<Relationships xmlns="http://schemas.openxmlformats.org/package/2006/relationships"><Relationship Id="rId2" Type="http://schemas.openxmlformats.org/officeDocument/2006/relationships/image" Target="media/image36.jpeg"/><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tsogDocumentCategory xmlns="715a6a3a-92ca-498c-9c3c-67e3d02e0dd6">3</EntsogDocumentCategory>
    <DocumentOrigin xmlns="715a6a3a-92ca-498c-9c3c-67e3d02e0dd6">18</DocumentOrigin>
    <PlannedDateApproval_x0020_GAS xmlns="715a6a3a-92ca-498c-9c3c-67e3d02e0dd6" xsi:nil="true"/>
    <_DCDateModified xmlns="http://schemas.microsoft.com/sharepoint/v3/fields">2012-09-13T18:00:00+00:00</_DCDateModified>
    <EntsogDocumentStatus xmlns="715a6a3a-92ca-498c-9c3c-67e3d02e0dd6">3</EntsogDocumentStatus>
    <DocumentType xmlns="715a6a3a-92ca-498c-9c3c-67e3d02e0dd6">31</DocumentType>
    <Meetings xmlns="715a6a3a-92ca-498c-9c3c-67e3d02e0dd6" xsi:nil="true"/>
    <EntsogDocumentCode xmlns="715a6a3a-92ca-498c-9c3c-67e3d02e0dd6" xsi:nil="true"/>
    <PlannedDateApproval_x0020_BOA xmlns="715a6a3a-92ca-498c-9c3c-67e3d02e0dd6">2012-10-08T22:00:00+00:00</PlannedDateApproval_x0020_BOA>
    <WorkstreamCode xmlns="715a6a3a-92ca-498c-9c3c-67e3d02e0dd6">15</WorkstreamCode>
    <_DCDateCreated xmlns="http://schemas.microsoft.com/sharepoint/v3/fields">2012-09-13T18:00:00+00:00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Agenda" ma:contentTypeID="0x01010054454750B1B940428917959955031DCB0101003581333D8C1A2E4D8A22B7B1C328479A" ma:contentTypeVersion="32" ma:contentTypeDescription="Agenda without approval" ma:contentTypeScope="" ma:versionID="0bbf3f535db6a15bc8d2805729477f8e">
  <xsd:schema xmlns:xsd="http://www.w3.org/2001/XMLSchema" xmlns:xs="http://www.w3.org/2001/XMLSchema" xmlns:p="http://schemas.microsoft.com/office/2006/metadata/properties" xmlns:ns1="715a6a3a-92ca-498c-9c3c-67e3d02e0dd6" xmlns:ns3="http://schemas.microsoft.com/sharepoint/v3/fields" targetNamespace="http://schemas.microsoft.com/office/2006/metadata/properties" ma:root="true" ma:fieldsID="077df88292f3f39d15733bf77504d8db" ns1:_="" ns3:_="">
    <xsd:import namespace="715a6a3a-92ca-498c-9c3c-67e3d02e0dd6"/>
    <xsd:import namespace="http://schemas.microsoft.com/sharepoint/v3/fields"/>
    <xsd:element name="properties">
      <xsd:complexType>
        <xsd:sequence>
          <xsd:element name="documentManagement">
            <xsd:complexType>
              <xsd:all>
                <xsd:element ref="ns1:WorkstreamCode"/>
                <xsd:element ref="ns1:EntsogDocumentCode" minOccurs="0"/>
                <xsd:element ref="ns1:EntsogDocumentStatus"/>
                <xsd:element ref="ns3:_DCDateCreated"/>
                <xsd:element ref="ns3:_DCDateModified"/>
                <xsd:element ref="ns1:Meetings" minOccurs="0"/>
                <xsd:element ref="ns1:DocumentOrigin"/>
                <xsd:element ref="ns1:EntsogDocumentCategory"/>
                <xsd:element ref="ns1:DocumentType"/>
                <xsd:element ref="ns1:PlannedDateApproval_x0020_BOA" minOccurs="0"/>
                <xsd:element ref="ns1:PlannedDateApproval_x0020_GAS" minOccurs="0"/>
                <xsd:element ref="ns1:WorkstreamCod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a6a3a-92ca-498c-9c3c-67e3d02e0dd6" elementFormDefault="qualified">
    <xsd:import namespace="http://schemas.microsoft.com/office/2006/documentManagement/types"/>
    <xsd:import namespace="http://schemas.microsoft.com/office/infopath/2007/PartnerControls"/>
    <xsd:element name="WorkstreamCode" ma:index="0" ma:displayName="WorkstreamCode" ma:description="Streamcode working group" ma:list="{c476bced-ffd4-4638-97a6-8fd3451b0218}" ma:internalName="WorkstreamCode" ma:readOnly="false" ma:showField="WGLabel" ma:web="715a6a3a-92ca-498c-9c3c-67e3d02e0dd6">
      <xsd:simpleType>
        <xsd:restriction base="dms:Lookup"/>
      </xsd:simpleType>
    </xsd:element>
    <xsd:element name="EntsogDocumentCode" ma:index="1" nillable="true" ma:displayName="Doc Code" ma:internalName="EntsogDocumentCode" ma:readOnly="false">
      <xsd:simpleType>
        <xsd:restriction base="dms:Text">
          <xsd:maxLength value="10"/>
        </xsd:restriction>
      </xsd:simpleType>
    </xsd:element>
    <xsd:element name="EntsogDocumentStatus" ma:index="4" ma:displayName="EntsogDocumentStatus" ma:description="EntsogDocumentStatus" ma:list="{c97218d1-20fd-48ba-a077-83a724791338}" ma:internalName="EntsogDocumentStatus" ma:readOnly="false" ma:showField="Title" ma:web="715a6a3a-92ca-498c-9c3c-67e3d02e0dd6">
      <xsd:simpleType>
        <xsd:restriction base="dms:Lookup"/>
      </xsd:simpleType>
    </xsd:element>
    <xsd:element name="Meetings" ma:index="9" nillable="true" ma:displayName="Meetings" ma:description="Use to indicate date(s) of meeting(s) where the document was/is to be discussed" ma:internalName="Meetings" ma:readOnly="false">
      <xsd:simpleType>
        <xsd:restriction base="dms:Note">
          <xsd:maxLength value="255"/>
        </xsd:restriction>
      </xsd:simpleType>
    </xsd:element>
    <xsd:element name="DocumentOrigin" ma:index="10" ma:displayName="Doc Origin" ma:list="{1e92cf83-e787-412b-814c-e59372485d5d}" ma:internalName="DocumentOrigin" ma:readOnly="false" ma:showField="Title" ma:web="715a6a3a-92ca-498c-9c3c-67e3d02e0dd6">
      <xsd:simpleType>
        <xsd:restriction base="dms:Lookup"/>
      </xsd:simpleType>
    </xsd:element>
    <xsd:element name="EntsogDocumentCategory" ma:index="11" ma:displayName="Doc Category" ma:list="{141306a9-f22e-442b-b05c-3c01a1349a89}" ma:internalName="EntsogDocumentCategory" ma:readOnly="false" ma:showField="Title" ma:web="715a6a3a-92ca-498c-9c3c-67e3d02e0dd6">
      <xsd:simpleType>
        <xsd:restriction base="dms:Lookup"/>
      </xsd:simpleType>
    </xsd:element>
    <xsd:element name="DocumentType" ma:index="12" ma:displayName="Doc Type" ma:list="{c7250a40-e888-46fd-8755-e45876922745}" ma:internalName="DocumentType" ma:readOnly="false" ma:showField="Title" ma:web="715a6a3a-92ca-498c-9c3c-67e3d02e0dd6">
      <xsd:simpleType>
        <xsd:restriction base="dms:Lookup"/>
      </xsd:simpleType>
    </xsd:element>
    <xsd:element name="PlannedDateApproval_x0020_BOA" ma:index="13" nillable="true" ma:displayName="PlannedDateApproval BOA" ma:format="DateOnly" ma:internalName="PlannedDateApproval_x0020_BOA">
      <xsd:simpleType>
        <xsd:restriction base="dms:DateTime"/>
      </xsd:simpleType>
    </xsd:element>
    <xsd:element name="PlannedDateApproval_x0020_GAS" ma:index="14" nillable="true" ma:displayName="PlannedDateApproval GAS" ma:format="DateOnly" ma:internalName="PlannedDateApproval_x0020_GAS">
      <xsd:simpleType>
        <xsd:restriction base="dms:DateTime"/>
      </xsd:simpleType>
    </xsd:element>
    <xsd:element name="WorkstreamCode_x003a_Title" ma:index="22" nillable="true" ma:displayName="WorkstreamCode:Title" ma:list="{c476bced-ffd4-4638-97a6-8fd3451b0218}" ma:internalName="WorkstreamCode_x003A_Title" ma:readOnly="true" ma:showField="Title" ma:web="715a6a3a-92ca-498c-9c3c-67e3d02e0dd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ma:displayName="Date Created" ma:default="[today]" ma:description="The date on which this resource was created" ma:format="DateTime" ma:internalName="_DCDateCreated" ma:readOnly="false">
      <xsd:simpleType>
        <xsd:restriction base="dms:DateTime"/>
      </xsd:simpleType>
    </xsd:element>
    <xsd:element name="_DCDateModified" ma:index="6" ma:displayName="Date Modified" ma:default="[today]"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3" ma:displayName="Title"/>
        <xsd:element ref="dc:subject" minOccurs="0" maxOccurs="1"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genda" ma:contentTypeID="0x01010054454750B1B940428917959955031DCB0101003581333D8C1A2E4D8A22B7B1C328479A" ma:contentTypeVersion="32" ma:contentTypeDescription="Agenda without approval" ma:contentTypeScope="" ma:versionID="6b08f2a9bba384275692a3775c6038d3">
  <xsd:schema xmlns:xsd="http://www.w3.org/2001/XMLSchema" xmlns:xs="http://www.w3.org/2001/XMLSchema" xmlns:p="http://schemas.microsoft.com/office/2006/metadata/properties" xmlns:ns1="715a6a3a-92ca-498c-9c3c-67e3d02e0dd6" xmlns:ns3="http://schemas.microsoft.com/sharepoint/v3/fields" targetNamespace="http://schemas.microsoft.com/office/2006/metadata/properties" ma:root="true" ma:fieldsID="48eb8f67595a6094f2fc82a45bc67823" ns1:_="" ns3:_="">
    <xsd:import namespace="715a6a3a-92ca-498c-9c3c-67e3d02e0dd6"/>
    <xsd:import namespace="http://schemas.microsoft.com/sharepoint/v3/fields"/>
    <xsd:element name="properties">
      <xsd:complexType>
        <xsd:sequence>
          <xsd:element name="documentManagement">
            <xsd:complexType>
              <xsd:all>
                <xsd:element ref="ns1:WorkstreamCode"/>
                <xsd:element ref="ns1:EntsogDocumentCode" minOccurs="0"/>
                <xsd:element ref="ns1:EntsogDocumentStatus"/>
                <xsd:element ref="ns3:_DCDateCreated"/>
                <xsd:element ref="ns3:_DCDateModified"/>
                <xsd:element ref="ns1:Meetings" minOccurs="0"/>
                <xsd:element ref="ns1:DocumentOrigin"/>
                <xsd:element ref="ns1:EntsogDocumentCategory"/>
                <xsd:element ref="ns1:DocumentType"/>
                <xsd:element ref="ns1:PlannedDateApproval_x0020_BOA" minOccurs="0"/>
                <xsd:element ref="ns1:PlannedDateApproval_x0020_GAS" minOccurs="0"/>
                <xsd:element ref="ns1:WorkstreamCod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a6a3a-92ca-498c-9c3c-67e3d02e0dd6" elementFormDefault="qualified">
    <xsd:import namespace="http://schemas.microsoft.com/office/2006/documentManagement/types"/>
    <xsd:import namespace="http://schemas.microsoft.com/office/infopath/2007/PartnerControls"/>
    <xsd:element name="WorkstreamCode" ma:index="0" ma:displayName="WorkstreamCode" ma:description="Streamcode working group" ma:list="{c476bced-ffd4-4638-97a6-8fd3451b0218}" ma:internalName="WorkstreamCode" ma:readOnly="false" ma:showField="WGLabel" ma:web="715a6a3a-92ca-498c-9c3c-67e3d02e0dd6">
      <xsd:simpleType>
        <xsd:restriction base="dms:Lookup"/>
      </xsd:simpleType>
    </xsd:element>
    <xsd:element name="EntsogDocumentCode" ma:index="1" nillable="true" ma:displayName="Doc Code" ma:internalName="EntsogDocumentCode" ma:readOnly="false">
      <xsd:simpleType>
        <xsd:restriction base="dms:Text">
          <xsd:maxLength value="10"/>
        </xsd:restriction>
      </xsd:simpleType>
    </xsd:element>
    <xsd:element name="EntsogDocumentStatus" ma:index="4" ma:displayName="EntsogDocumentStatus" ma:description="EntsogDocumentStatus" ma:list="{c97218d1-20fd-48ba-a077-83a724791338}" ma:internalName="EntsogDocumentStatus" ma:readOnly="false" ma:showField="Title" ma:web="715a6a3a-92ca-498c-9c3c-67e3d02e0dd6">
      <xsd:simpleType>
        <xsd:restriction base="dms:Lookup"/>
      </xsd:simpleType>
    </xsd:element>
    <xsd:element name="Meetings" ma:index="9" nillable="true" ma:displayName="Meetings" ma:description="Use to indicate date(s) of meeting(s) where the document was/is to be discussed" ma:internalName="Meetings" ma:readOnly="false">
      <xsd:simpleType>
        <xsd:restriction base="dms:Note">
          <xsd:maxLength value="255"/>
        </xsd:restriction>
      </xsd:simpleType>
    </xsd:element>
    <xsd:element name="DocumentOrigin" ma:index="10" ma:displayName="Doc Origin" ma:list="{1e92cf83-e787-412b-814c-e59372485d5d}" ma:internalName="DocumentOrigin" ma:readOnly="false" ma:showField="Title" ma:web="715a6a3a-92ca-498c-9c3c-67e3d02e0dd6">
      <xsd:simpleType>
        <xsd:restriction base="dms:Lookup"/>
      </xsd:simpleType>
    </xsd:element>
    <xsd:element name="EntsogDocumentCategory" ma:index="11" ma:displayName="Doc Category" ma:list="{141306a9-f22e-442b-b05c-3c01a1349a89}" ma:internalName="EntsogDocumentCategory" ma:readOnly="false" ma:showField="Title" ma:web="715a6a3a-92ca-498c-9c3c-67e3d02e0dd6">
      <xsd:simpleType>
        <xsd:restriction base="dms:Lookup"/>
      </xsd:simpleType>
    </xsd:element>
    <xsd:element name="DocumentType" ma:index="12" ma:displayName="Doc Type" ma:list="{c7250a40-e888-46fd-8755-e45876922745}" ma:internalName="DocumentType" ma:readOnly="false" ma:showField="Title" ma:web="715a6a3a-92ca-498c-9c3c-67e3d02e0dd6">
      <xsd:simpleType>
        <xsd:restriction base="dms:Lookup"/>
      </xsd:simpleType>
    </xsd:element>
    <xsd:element name="PlannedDateApproval_x0020_BOA" ma:index="13" nillable="true" ma:displayName="PlannedDateApproval BOA" ma:format="DateOnly" ma:internalName="PlannedDateApproval_x0020_BOA">
      <xsd:simpleType>
        <xsd:restriction base="dms:DateTime"/>
      </xsd:simpleType>
    </xsd:element>
    <xsd:element name="PlannedDateApproval_x0020_GAS" ma:index="14" nillable="true" ma:displayName="PlannedDateApproval GAS" ma:format="DateOnly" ma:internalName="PlannedDateApproval_x0020_GAS">
      <xsd:simpleType>
        <xsd:restriction base="dms:DateTime"/>
      </xsd:simpleType>
    </xsd:element>
    <xsd:element name="WorkstreamCode_x003a_Title" ma:index="24" nillable="true" ma:displayName="WorkstreamCode:Title" ma:list="{c476bced-ffd4-4638-97a6-8fd3451b0218}" ma:internalName="WorkstreamCode_x003A_Title" ma:readOnly="true" ma:showField="Title" ma:web="715a6a3a-92ca-498c-9c3c-67e3d02e0dd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ma:displayName="Date Created" ma:default="[today]" ma:description="The date on which this resource was created" ma:format="DateTime" ma:internalName="_DCDateCreated" ma:readOnly="false">
      <xsd:simpleType>
        <xsd:restriction base="dms:DateTime"/>
      </xsd:simpleType>
    </xsd:element>
    <xsd:element name="_DCDateModified" ma:index="6" ma:displayName="Date Modified" ma:default="[today]"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3" ma:displayName="Title"/>
        <xsd:element ref="dc:subject" minOccurs="0" maxOccurs="1"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3F7E-A216-4E8D-83C3-8EBE5FCD502B}">
  <ds:schemaRefs>
    <ds:schemaRef ds:uri="http://schemas.microsoft.com/sharepoint/v3/contenttype/forms"/>
  </ds:schemaRefs>
</ds:datastoreItem>
</file>

<file path=customXml/itemProps2.xml><?xml version="1.0" encoding="utf-8"?>
<ds:datastoreItem xmlns:ds="http://schemas.openxmlformats.org/officeDocument/2006/customXml" ds:itemID="{F0DD3D45-3F74-40C6-A71E-0F686B374E6E}">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fields"/>
    <ds:schemaRef ds:uri="715a6a3a-92ca-498c-9c3c-67e3d02e0dd6"/>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0294161-9DEF-45A5-87FF-F3DC6CBE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a6a3a-92ca-498c-9c3c-67e3d02e0d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C81FE-4669-40D6-8EEF-3BB4C51E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a6a3a-92ca-498c-9c3c-67e3d02e0d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CF0FD-173E-4B5C-B219-F802F3BDC0A1}">
  <ds:schemaRefs>
    <ds:schemaRef ds:uri="http://schemas.openxmlformats.org/officeDocument/2006/bibliography"/>
  </ds:schemaRefs>
</ds:datastoreItem>
</file>

<file path=customXml/itemProps6.xml><?xml version="1.0" encoding="utf-8"?>
<ds:datastoreItem xmlns:ds="http://schemas.openxmlformats.org/officeDocument/2006/customXml" ds:itemID="{08B00DFA-6E35-401E-B898-A09209D9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70</Pages>
  <Words>11485</Words>
  <Characters>65469</Characters>
  <Application>Microsoft Office Word</Application>
  <DocSecurity>0</DocSecurity>
  <Lines>545</Lines>
  <Paragraphs>153</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4" baseType="lpstr">
      <vt:lpstr>Business Requirements Specification for CAM NC for final WG comment</vt:lpstr>
      <vt:lpstr>Business Requirements Specification for CAM NC for final WG comment</vt:lpstr>
      <vt:lpstr>Business Requirements Specification for CAM NC for final WG comment</vt:lpstr>
      <vt:lpstr>Business Requirements Specification for CAM NC for final WG comment</vt:lpstr>
    </vt:vector>
  </TitlesOfParts>
  <Company>ENTSOG</Company>
  <LinksUpToDate>false</LinksUpToDate>
  <CharactersWithSpaces>76801</CharactersWithSpaces>
  <SharedDoc>false</SharedDoc>
  <HLinks>
    <vt:vector size="12" baseType="variant">
      <vt:variant>
        <vt:i4>917583</vt:i4>
      </vt:variant>
      <vt:variant>
        <vt:i4>15</vt:i4>
      </vt:variant>
      <vt:variant>
        <vt:i4>0</vt:i4>
      </vt:variant>
      <vt:variant>
        <vt:i4>5</vt:i4>
      </vt:variant>
      <vt:variant>
        <vt:lpwstr>http://www.entsog.eu/</vt:lpwstr>
      </vt:variant>
      <vt:variant>
        <vt:lpwstr/>
      </vt:variant>
      <vt:variant>
        <vt:i4>3276827</vt:i4>
      </vt:variant>
      <vt:variant>
        <vt:i4>12</vt:i4>
      </vt:variant>
      <vt:variant>
        <vt:i4>0</vt:i4>
      </vt:variant>
      <vt:variant>
        <vt:i4>5</vt:i4>
      </vt:variant>
      <vt:variant>
        <vt:lpwstr>mailto:info@entsog.eu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Requirements Specification for CAM NC for final WG comment</dc:title>
  <dc:subject>Investment Notification -- Reporting Tables</dc:subject>
  <dc:creator>Jost, Maria</dc:creator>
  <cp:keywords>Business requirements specification, CAM NC, messaging, EASEE-gas</cp:keywords>
  <cp:lastModifiedBy>Jackie Manning</cp:lastModifiedBy>
  <cp:revision>8</cp:revision>
  <cp:lastPrinted>2016-08-08T09:26:00Z</cp:lastPrinted>
  <dcterms:created xsi:type="dcterms:W3CDTF">2016-08-03T12:41:00Z</dcterms:created>
  <dcterms:modified xsi:type="dcterms:W3CDTF">2016-08-25T07:31:00Z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0x01010054454750B1B940428917959955031DCB0101003581333D8C1A2E4D8A22B7B1C328479A</vt:lpwstr>
  </property>
</Properties>
</file>